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3AC0A" w14:textId="0DD7F452" w:rsidR="00AB67C2" w:rsidRPr="00FD2D90" w:rsidRDefault="00664A4F" w:rsidP="00D8311E">
      <w:pPr>
        <w:spacing w:line="360" w:lineRule="auto"/>
        <w:jc w:val="center"/>
        <w:rPr>
          <w:b/>
          <w:bCs/>
          <w:lang w:val="en-GB"/>
        </w:rPr>
      </w:pPr>
      <w:r w:rsidRPr="00FD2D90">
        <w:rPr>
          <w:noProof/>
        </w:rPr>
        <w:drawing>
          <wp:inline distT="0" distB="0" distL="0" distR="0" wp14:anchorId="6C1EBDBB" wp14:editId="30C4AD1B">
            <wp:extent cx="4184661" cy="1264596"/>
            <wp:effectExtent l="0" t="0" r="0" b="0"/>
            <wp:docPr id="912839351" name="Picture 912839351" descr="Interreg South Baltic, blue flague with twelve gold starts, co-funded by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839351" name="Picture 912839351" descr="Interreg South Baltic, blue flague with twelve gold starts, co-funded by the European Union"/>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84661" cy="1264596"/>
                    </a:xfrm>
                    <a:prstGeom prst="rect">
                      <a:avLst/>
                    </a:prstGeom>
                    <a:noFill/>
                    <a:ln>
                      <a:noFill/>
                    </a:ln>
                  </pic:spPr>
                </pic:pic>
              </a:graphicData>
            </a:graphic>
          </wp:inline>
        </w:drawing>
      </w:r>
    </w:p>
    <w:p w14:paraId="6C5645EF" w14:textId="21856629" w:rsidR="002F6BB7" w:rsidRPr="00FD2D90" w:rsidRDefault="00664A4F" w:rsidP="00F30687">
      <w:pPr>
        <w:spacing w:line="360" w:lineRule="auto"/>
        <w:rPr>
          <w:rFonts w:ascii="Open Sans SemiBold" w:eastAsia="Open Sans SemiBold" w:hAnsi="Open Sans SemiBold" w:cs="Open Sans SemiBold"/>
          <w:b/>
          <w:sz w:val="28"/>
          <w:szCs w:val="28"/>
          <w:lang w:val="en-US"/>
        </w:rPr>
      </w:pPr>
      <w:bookmarkStart w:id="0" w:name="_Hlk146025210"/>
      <w:bookmarkEnd w:id="0"/>
      <w:r w:rsidRPr="00FD2D90">
        <w:rPr>
          <w:noProof/>
          <w14:ligatures w14:val="standardContextual"/>
        </w:rPr>
        <mc:AlternateContent>
          <mc:Choice Requires="wps">
            <w:drawing>
              <wp:anchor distT="0" distB="0" distL="114300" distR="114300" simplePos="0" relativeHeight="251688447" behindDoc="0" locked="0" layoutInCell="1" allowOverlap="1" wp14:anchorId="402A521E" wp14:editId="27FCAAA0">
                <wp:simplePos x="0" y="0"/>
                <wp:positionH relativeFrom="page">
                  <wp:posOffset>-2540</wp:posOffset>
                </wp:positionH>
                <wp:positionV relativeFrom="paragraph">
                  <wp:posOffset>192405</wp:posOffset>
                </wp:positionV>
                <wp:extent cx="7543800" cy="3552825"/>
                <wp:effectExtent l="0" t="0" r="0" b="9525"/>
                <wp:wrapNone/>
                <wp:docPr id="1163733904" name="Graphic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3800" cy="3552825"/>
                        </a:xfrm>
                        <a:custGeom>
                          <a:avLst/>
                          <a:gdLst/>
                          <a:ahLst/>
                          <a:cxnLst/>
                          <a:rect l="l" t="t" r="r" b="b"/>
                          <a:pathLst>
                            <a:path w="7556500" h="4250690">
                              <a:moveTo>
                                <a:pt x="224533" y="7612"/>
                              </a:moveTo>
                              <a:lnTo>
                                <a:pt x="172762" y="8546"/>
                              </a:lnTo>
                              <a:lnTo>
                                <a:pt x="121370" y="10826"/>
                              </a:lnTo>
                              <a:lnTo>
                                <a:pt x="70464" y="14462"/>
                              </a:lnTo>
                              <a:lnTo>
                                <a:pt x="20155" y="19465"/>
                              </a:lnTo>
                              <a:lnTo>
                                <a:pt x="0" y="22057"/>
                              </a:lnTo>
                              <a:lnTo>
                                <a:pt x="0" y="4250250"/>
                              </a:lnTo>
                              <a:lnTo>
                                <a:pt x="7556500" y="4250250"/>
                              </a:lnTo>
                              <a:lnTo>
                                <a:pt x="7556500" y="139121"/>
                              </a:lnTo>
                              <a:lnTo>
                                <a:pt x="3041828" y="139121"/>
                              </a:lnTo>
                              <a:lnTo>
                                <a:pt x="2988673" y="138317"/>
                              </a:lnTo>
                              <a:lnTo>
                                <a:pt x="2935541" y="136695"/>
                              </a:lnTo>
                              <a:lnTo>
                                <a:pt x="2882445" y="134255"/>
                              </a:lnTo>
                              <a:lnTo>
                                <a:pt x="2829397" y="131000"/>
                              </a:lnTo>
                              <a:lnTo>
                                <a:pt x="2783460" y="126434"/>
                              </a:lnTo>
                              <a:lnTo>
                                <a:pt x="2737742" y="119570"/>
                              </a:lnTo>
                              <a:lnTo>
                                <a:pt x="2692221" y="111083"/>
                              </a:lnTo>
                              <a:lnTo>
                                <a:pt x="2605603" y="92779"/>
                              </a:lnTo>
                              <a:lnTo>
                                <a:pt x="939898" y="92779"/>
                              </a:lnTo>
                              <a:lnTo>
                                <a:pt x="889161" y="91803"/>
                              </a:lnTo>
                              <a:lnTo>
                                <a:pt x="838685" y="87901"/>
                              </a:lnTo>
                              <a:lnTo>
                                <a:pt x="788592" y="80753"/>
                              </a:lnTo>
                              <a:lnTo>
                                <a:pt x="739002" y="70040"/>
                              </a:lnTo>
                              <a:lnTo>
                                <a:pt x="689458" y="58080"/>
                              </a:lnTo>
                              <a:lnTo>
                                <a:pt x="639199" y="47363"/>
                              </a:lnTo>
                              <a:lnTo>
                                <a:pt x="588336" y="37899"/>
                              </a:lnTo>
                              <a:lnTo>
                                <a:pt x="536977" y="29699"/>
                              </a:lnTo>
                              <a:lnTo>
                                <a:pt x="485232" y="22773"/>
                              </a:lnTo>
                              <a:lnTo>
                                <a:pt x="433210" y="17132"/>
                              </a:lnTo>
                              <a:lnTo>
                                <a:pt x="381020" y="12784"/>
                              </a:lnTo>
                              <a:lnTo>
                                <a:pt x="328771" y="9742"/>
                              </a:lnTo>
                              <a:lnTo>
                                <a:pt x="276572" y="8014"/>
                              </a:lnTo>
                              <a:lnTo>
                                <a:pt x="224533" y="7612"/>
                              </a:lnTo>
                              <a:close/>
                            </a:path>
                            <a:path w="7556500" h="4250690">
                              <a:moveTo>
                                <a:pt x="4086935" y="28391"/>
                              </a:moveTo>
                              <a:lnTo>
                                <a:pt x="4037196" y="28878"/>
                              </a:lnTo>
                              <a:lnTo>
                                <a:pt x="3987513" y="30076"/>
                              </a:lnTo>
                              <a:lnTo>
                                <a:pt x="3937891" y="32021"/>
                              </a:lnTo>
                              <a:lnTo>
                                <a:pt x="3888337" y="34751"/>
                              </a:lnTo>
                              <a:lnTo>
                                <a:pt x="3838855" y="38305"/>
                              </a:lnTo>
                              <a:lnTo>
                                <a:pt x="3789451" y="42718"/>
                              </a:lnTo>
                              <a:lnTo>
                                <a:pt x="3740131" y="48030"/>
                              </a:lnTo>
                              <a:lnTo>
                                <a:pt x="3690900" y="54276"/>
                              </a:lnTo>
                              <a:lnTo>
                                <a:pt x="3641637" y="61516"/>
                              </a:lnTo>
                              <a:lnTo>
                                <a:pt x="3592727" y="69725"/>
                              </a:lnTo>
                              <a:lnTo>
                                <a:pt x="3543796" y="79002"/>
                              </a:lnTo>
                              <a:lnTo>
                                <a:pt x="3494977" y="89365"/>
                              </a:lnTo>
                              <a:lnTo>
                                <a:pt x="3446274" y="100850"/>
                              </a:lnTo>
                              <a:lnTo>
                                <a:pt x="3400927" y="112072"/>
                              </a:lnTo>
                              <a:lnTo>
                                <a:pt x="3378132" y="117308"/>
                              </a:lnTo>
                              <a:lnTo>
                                <a:pt x="3317020" y="127952"/>
                              </a:lnTo>
                              <a:lnTo>
                                <a:pt x="3278574" y="132064"/>
                              </a:lnTo>
                              <a:lnTo>
                                <a:pt x="3239961" y="134790"/>
                              </a:lnTo>
                              <a:lnTo>
                                <a:pt x="3201291" y="136613"/>
                              </a:lnTo>
                              <a:lnTo>
                                <a:pt x="3148150" y="138271"/>
                              </a:lnTo>
                              <a:lnTo>
                                <a:pt x="3094991" y="139106"/>
                              </a:lnTo>
                              <a:lnTo>
                                <a:pt x="3041828" y="139121"/>
                              </a:lnTo>
                              <a:lnTo>
                                <a:pt x="7556500" y="139121"/>
                              </a:lnTo>
                              <a:lnTo>
                                <a:pt x="7556500" y="106410"/>
                              </a:lnTo>
                              <a:lnTo>
                                <a:pt x="5135653" y="106410"/>
                              </a:lnTo>
                              <a:lnTo>
                                <a:pt x="5085515" y="105818"/>
                              </a:lnTo>
                              <a:lnTo>
                                <a:pt x="5035447" y="103118"/>
                              </a:lnTo>
                              <a:lnTo>
                                <a:pt x="4985539" y="98310"/>
                              </a:lnTo>
                              <a:lnTo>
                                <a:pt x="4786081" y="75138"/>
                              </a:lnTo>
                              <a:lnTo>
                                <a:pt x="4586196" y="54328"/>
                              </a:lnTo>
                              <a:lnTo>
                                <a:pt x="4486204" y="45559"/>
                              </a:lnTo>
                              <a:lnTo>
                                <a:pt x="4386238" y="38281"/>
                              </a:lnTo>
                              <a:lnTo>
                                <a:pt x="4286342" y="32793"/>
                              </a:lnTo>
                              <a:lnTo>
                                <a:pt x="4236434" y="30815"/>
                              </a:lnTo>
                              <a:lnTo>
                                <a:pt x="4186559" y="29397"/>
                              </a:lnTo>
                              <a:lnTo>
                                <a:pt x="4136725" y="28576"/>
                              </a:lnTo>
                              <a:lnTo>
                                <a:pt x="4086935" y="28391"/>
                              </a:lnTo>
                              <a:close/>
                            </a:path>
                            <a:path w="7556500" h="4250690">
                              <a:moveTo>
                                <a:pt x="5761508" y="11949"/>
                              </a:moveTo>
                              <a:lnTo>
                                <a:pt x="5711957" y="12875"/>
                              </a:lnTo>
                              <a:lnTo>
                                <a:pt x="5662424" y="16478"/>
                              </a:lnTo>
                              <a:lnTo>
                                <a:pt x="5612907" y="23075"/>
                              </a:lnTo>
                              <a:lnTo>
                                <a:pt x="5566743" y="32049"/>
                              </a:lnTo>
                              <a:lnTo>
                                <a:pt x="5520990" y="42941"/>
                              </a:lnTo>
                              <a:lnTo>
                                <a:pt x="5429904" y="66754"/>
                              </a:lnTo>
                              <a:lnTo>
                                <a:pt x="5384167" y="77812"/>
                              </a:lnTo>
                              <a:lnTo>
                                <a:pt x="5335060" y="87735"/>
                              </a:lnTo>
                              <a:lnTo>
                                <a:pt x="5285563" y="95558"/>
                              </a:lnTo>
                              <a:lnTo>
                                <a:pt x="5235768" y="101279"/>
                              </a:lnTo>
                              <a:lnTo>
                                <a:pt x="5185768" y="104897"/>
                              </a:lnTo>
                              <a:lnTo>
                                <a:pt x="5135653" y="106410"/>
                              </a:lnTo>
                              <a:lnTo>
                                <a:pt x="7556500" y="106410"/>
                              </a:lnTo>
                              <a:lnTo>
                                <a:pt x="7556500" y="103604"/>
                              </a:lnTo>
                              <a:lnTo>
                                <a:pt x="6507850" y="103604"/>
                              </a:lnTo>
                              <a:lnTo>
                                <a:pt x="6458790" y="102362"/>
                              </a:lnTo>
                              <a:lnTo>
                                <a:pt x="6408679" y="99129"/>
                              </a:lnTo>
                              <a:lnTo>
                                <a:pt x="6358625" y="94132"/>
                              </a:lnTo>
                              <a:lnTo>
                                <a:pt x="6308627" y="87686"/>
                              </a:lnTo>
                              <a:lnTo>
                                <a:pt x="6258682" y="80109"/>
                              </a:lnTo>
                              <a:lnTo>
                                <a:pt x="6208787" y="71718"/>
                              </a:lnTo>
                              <a:lnTo>
                                <a:pt x="6151599" y="61495"/>
                              </a:lnTo>
                              <a:lnTo>
                                <a:pt x="6059372" y="44838"/>
                              </a:lnTo>
                              <a:lnTo>
                                <a:pt x="6009648" y="36366"/>
                              </a:lnTo>
                              <a:lnTo>
                                <a:pt x="5959960" y="28667"/>
                              </a:lnTo>
                              <a:lnTo>
                                <a:pt x="5910285" y="22057"/>
                              </a:lnTo>
                              <a:lnTo>
                                <a:pt x="5860679" y="16858"/>
                              </a:lnTo>
                              <a:lnTo>
                                <a:pt x="5811082" y="13382"/>
                              </a:lnTo>
                              <a:lnTo>
                                <a:pt x="5761508" y="11949"/>
                              </a:lnTo>
                              <a:close/>
                            </a:path>
                            <a:path w="7556500" h="4250690">
                              <a:moveTo>
                                <a:pt x="7294589" y="33261"/>
                              </a:moveTo>
                              <a:lnTo>
                                <a:pt x="7245806" y="33714"/>
                              </a:lnTo>
                              <a:lnTo>
                                <a:pt x="7196892" y="35745"/>
                              </a:lnTo>
                              <a:lnTo>
                                <a:pt x="7147860" y="39127"/>
                              </a:lnTo>
                              <a:lnTo>
                                <a:pt x="7098721" y="43635"/>
                              </a:lnTo>
                              <a:lnTo>
                                <a:pt x="7049489" y="49044"/>
                              </a:lnTo>
                              <a:lnTo>
                                <a:pt x="7000177" y="55129"/>
                              </a:lnTo>
                              <a:lnTo>
                                <a:pt x="6852191" y="75147"/>
                              </a:lnTo>
                              <a:lnTo>
                                <a:pt x="6753772" y="87701"/>
                              </a:lnTo>
                              <a:lnTo>
                                <a:pt x="6704547" y="93093"/>
                              </a:lnTo>
                              <a:lnTo>
                                <a:pt x="6655330" y="97601"/>
                              </a:lnTo>
                              <a:lnTo>
                                <a:pt x="6606133" y="101003"/>
                              </a:lnTo>
                              <a:lnTo>
                                <a:pt x="6556969" y="103078"/>
                              </a:lnTo>
                              <a:lnTo>
                                <a:pt x="6507850" y="103604"/>
                              </a:lnTo>
                              <a:lnTo>
                                <a:pt x="7556500" y="103604"/>
                              </a:lnTo>
                              <a:lnTo>
                                <a:pt x="7556500" y="68027"/>
                              </a:lnTo>
                              <a:lnTo>
                                <a:pt x="7548636" y="65833"/>
                              </a:lnTo>
                              <a:lnTo>
                                <a:pt x="7488156" y="51715"/>
                              </a:lnTo>
                              <a:lnTo>
                                <a:pt x="7440024" y="43611"/>
                              </a:lnTo>
                              <a:lnTo>
                                <a:pt x="7391711" y="37984"/>
                              </a:lnTo>
                              <a:lnTo>
                                <a:pt x="7343228" y="34609"/>
                              </a:lnTo>
                              <a:lnTo>
                                <a:pt x="7294589" y="33261"/>
                              </a:lnTo>
                              <a:close/>
                            </a:path>
                            <a:path w="7556500" h="4250690">
                              <a:moveTo>
                                <a:pt x="2126096" y="0"/>
                              </a:moveTo>
                              <a:lnTo>
                                <a:pt x="1505803" y="0"/>
                              </a:lnTo>
                              <a:lnTo>
                                <a:pt x="1453634" y="10139"/>
                              </a:lnTo>
                              <a:lnTo>
                                <a:pt x="1396914" y="22059"/>
                              </a:lnTo>
                              <a:lnTo>
                                <a:pt x="1297775" y="43635"/>
                              </a:lnTo>
                              <a:lnTo>
                                <a:pt x="1245472" y="54677"/>
                              </a:lnTo>
                              <a:lnTo>
                                <a:pt x="1193281" y="64960"/>
                              </a:lnTo>
                              <a:lnTo>
                                <a:pt x="1143049" y="73818"/>
                              </a:lnTo>
                              <a:lnTo>
                                <a:pt x="1092473" y="81348"/>
                              </a:lnTo>
                              <a:lnTo>
                                <a:pt x="1041675" y="87232"/>
                              </a:lnTo>
                              <a:lnTo>
                                <a:pt x="990777" y="91149"/>
                              </a:lnTo>
                              <a:lnTo>
                                <a:pt x="939898" y="92779"/>
                              </a:lnTo>
                              <a:lnTo>
                                <a:pt x="2605603" y="92779"/>
                              </a:lnTo>
                              <a:lnTo>
                                <a:pt x="2523083" y="75138"/>
                              </a:lnTo>
                              <a:lnTo>
                                <a:pt x="2458507" y="61495"/>
                              </a:lnTo>
                              <a:lnTo>
                                <a:pt x="2371034" y="43611"/>
                              </a:lnTo>
                              <a:lnTo>
                                <a:pt x="2267394" y="23716"/>
                              </a:lnTo>
                              <a:lnTo>
                                <a:pt x="2172828" y="7326"/>
                              </a:lnTo>
                              <a:lnTo>
                                <a:pt x="2126096" y="0"/>
                              </a:lnTo>
                              <a:close/>
                            </a:path>
                          </a:pathLst>
                        </a:custGeom>
                        <a:solidFill>
                          <a:srgbClr val="FFFFFF"/>
                        </a:solidFill>
                      </wps:spPr>
                      <wps:txbx>
                        <w:txbxContent>
                          <w:p w14:paraId="44359466" w14:textId="77777777" w:rsidR="00664A4F" w:rsidRDefault="00664A4F" w:rsidP="00664A4F">
                            <w:pPr>
                              <w:pStyle w:val="BodyText"/>
                              <w:rPr>
                                <w:b/>
                              </w:rPr>
                            </w:pPr>
                          </w:p>
                          <w:p w14:paraId="568AEDF0" w14:textId="77777777" w:rsidR="00664A4F" w:rsidRPr="00E76E1A" w:rsidRDefault="00664A4F" w:rsidP="00664A4F">
                            <w:pPr>
                              <w:pStyle w:val="BodyText"/>
                              <w:rPr>
                                <w:rFonts w:ascii="Open Sans" w:hAnsi="Open Sans" w:cs="Open Sans"/>
                                <w:b/>
                              </w:rPr>
                            </w:pPr>
                          </w:p>
                          <w:p w14:paraId="2AD6E4B5" w14:textId="77777777" w:rsidR="00664A4F" w:rsidRPr="00E76E1A" w:rsidRDefault="00664A4F" w:rsidP="00664A4F">
                            <w:pPr>
                              <w:pStyle w:val="BodyText"/>
                              <w:ind w:right="1365"/>
                              <w:rPr>
                                <w:rFonts w:ascii="Open Sans" w:hAnsi="Open Sans" w:cs="Open Sans"/>
                                <w:b/>
                              </w:rPr>
                            </w:pPr>
                          </w:p>
                          <w:p w14:paraId="1110C966" w14:textId="77777777" w:rsidR="00664A4F" w:rsidRPr="00F30687" w:rsidRDefault="00664A4F" w:rsidP="00664A4F">
                            <w:pPr>
                              <w:spacing w:before="249" w:line="574" w:lineRule="exact"/>
                              <w:ind w:left="967" w:right="1365"/>
                              <w:jc w:val="right"/>
                              <w:rPr>
                                <w:rFonts w:eastAsiaTheme="majorEastAsia" w:cs="Open Sans"/>
                                <w:b/>
                                <w:color w:val="003399"/>
                                <w:sz w:val="28"/>
                                <w:szCs w:val="28"/>
                                <w:lang w:val="en-US"/>
                              </w:rPr>
                            </w:pPr>
                            <w:r w:rsidRPr="00F30687">
                              <w:rPr>
                                <w:rFonts w:eastAsiaTheme="majorEastAsia" w:cs="Open Sans"/>
                                <w:b/>
                                <w:color w:val="003399"/>
                                <w:sz w:val="28"/>
                                <w:szCs w:val="28"/>
                                <w:lang w:val="en-US"/>
                              </w:rPr>
                              <w:t xml:space="preserve">Interreg South Baltic </w:t>
                            </w:r>
                            <w:proofErr w:type="spellStart"/>
                            <w:r w:rsidRPr="00F30687">
                              <w:rPr>
                                <w:rFonts w:eastAsiaTheme="majorEastAsia" w:cs="Open Sans"/>
                                <w:b/>
                                <w:color w:val="003399"/>
                                <w:sz w:val="28"/>
                                <w:szCs w:val="28"/>
                                <w:lang w:val="en-US"/>
                              </w:rPr>
                              <w:t>Programme</w:t>
                            </w:r>
                            <w:proofErr w:type="spellEnd"/>
                            <w:r w:rsidRPr="00F30687">
                              <w:rPr>
                                <w:rFonts w:eastAsiaTheme="majorEastAsia" w:cs="Open Sans"/>
                                <w:b/>
                                <w:color w:val="003399"/>
                                <w:sz w:val="28"/>
                                <w:szCs w:val="28"/>
                                <w:lang w:val="en-US"/>
                              </w:rPr>
                              <w:t xml:space="preserve"> 2021–2027</w:t>
                            </w:r>
                          </w:p>
                          <w:p w14:paraId="4C0B1922" w14:textId="0B3AE7B3" w:rsidR="00664A4F" w:rsidRPr="00F30687" w:rsidRDefault="00664A4F" w:rsidP="00664A4F">
                            <w:pPr>
                              <w:pStyle w:val="Title"/>
                              <w:ind w:right="1365"/>
                              <w:jc w:val="right"/>
                              <w:rPr>
                                <w:rFonts w:ascii="Open Sans" w:hAnsi="Open Sans" w:cs="Open Sans"/>
                                <w:b/>
                                <w:color w:val="003399"/>
                                <w:spacing w:val="0"/>
                                <w:kern w:val="0"/>
                                <w:sz w:val="28"/>
                                <w:szCs w:val="28"/>
                                <w:lang w:val="en-US" w:eastAsia="en-US"/>
                              </w:rPr>
                            </w:pPr>
                            <w:r w:rsidRPr="00F30687">
                              <w:rPr>
                                <w:rFonts w:ascii="Open Sans" w:hAnsi="Open Sans" w:cs="Open Sans"/>
                                <w:b/>
                                <w:color w:val="003399"/>
                                <w:spacing w:val="0"/>
                                <w:kern w:val="0"/>
                                <w:sz w:val="28"/>
                                <w:szCs w:val="28"/>
                                <w:lang w:val="en-US" w:eastAsia="en-US"/>
                              </w:rPr>
                              <w:t xml:space="preserve">Annexes to the </w:t>
                            </w:r>
                            <w:proofErr w:type="spellStart"/>
                            <w:r w:rsidRPr="00F30687">
                              <w:rPr>
                                <w:rFonts w:ascii="Open Sans" w:hAnsi="Open Sans" w:cs="Open Sans"/>
                                <w:b/>
                                <w:color w:val="003399"/>
                                <w:spacing w:val="0"/>
                                <w:kern w:val="0"/>
                                <w:sz w:val="28"/>
                                <w:szCs w:val="28"/>
                                <w:lang w:val="en-US" w:eastAsia="en-US"/>
                              </w:rPr>
                              <w:t>Programme</w:t>
                            </w:r>
                            <w:proofErr w:type="spellEnd"/>
                            <w:r w:rsidRPr="00F30687">
                              <w:rPr>
                                <w:rFonts w:ascii="Open Sans" w:hAnsi="Open Sans" w:cs="Open Sans"/>
                                <w:b/>
                                <w:color w:val="003399"/>
                                <w:spacing w:val="0"/>
                                <w:kern w:val="0"/>
                                <w:sz w:val="28"/>
                                <w:szCs w:val="28"/>
                                <w:lang w:val="en-US" w:eastAsia="en-US"/>
                              </w:rPr>
                              <w:t xml:space="preserve"> Manual</w:t>
                            </w:r>
                          </w:p>
                          <w:p w14:paraId="60D00757" w14:textId="011026F3" w:rsidR="00664A4F" w:rsidRPr="00F30687" w:rsidRDefault="00664A4F" w:rsidP="00664A4F">
                            <w:pPr>
                              <w:spacing w:line="380" w:lineRule="exact"/>
                              <w:ind w:right="1365"/>
                              <w:jc w:val="right"/>
                              <w:rPr>
                                <w:rFonts w:eastAsiaTheme="majorEastAsia" w:cs="Open Sans"/>
                                <w:b/>
                                <w:color w:val="003399"/>
                                <w:sz w:val="28"/>
                                <w:szCs w:val="28"/>
                                <w:lang w:val="en-US"/>
                              </w:rPr>
                            </w:pPr>
                            <w:r w:rsidRPr="00F30687">
                              <w:rPr>
                                <w:rFonts w:eastAsiaTheme="majorEastAsia" w:cs="Open Sans"/>
                                <w:b/>
                                <w:color w:val="003399"/>
                                <w:sz w:val="28"/>
                                <w:szCs w:val="28"/>
                                <w:lang w:val="en-US"/>
                              </w:rPr>
                              <w:t xml:space="preserve">version </w:t>
                            </w:r>
                            <w:r w:rsidR="00B05121">
                              <w:rPr>
                                <w:rFonts w:eastAsiaTheme="majorEastAsia" w:cs="Open Sans"/>
                                <w:b/>
                                <w:color w:val="003399"/>
                                <w:sz w:val="28"/>
                                <w:szCs w:val="28"/>
                                <w:lang w:val="en-US"/>
                              </w:rPr>
                              <w:t>9</w:t>
                            </w:r>
                            <w:r w:rsidRPr="00F30687">
                              <w:rPr>
                                <w:rFonts w:eastAsiaTheme="majorEastAsia" w:cs="Open Sans"/>
                                <w:b/>
                                <w:color w:val="003399"/>
                                <w:sz w:val="28"/>
                                <w:szCs w:val="28"/>
                                <w:lang w:val="en-US"/>
                              </w:rPr>
                              <w:t>.0</w:t>
                            </w:r>
                          </w:p>
                          <w:p w14:paraId="27B67437" w14:textId="77777777" w:rsidR="00664A4F" w:rsidRPr="00F30687" w:rsidRDefault="00664A4F" w:rsidP="00664A4F">
                            <w:pPr>
                              <w:spacing w:line="380" w:lineRule="exact"/>
                              <w:ind w:right="1365"/>
                              <w:jc w:val="right"/>
                              <w:rPr>
                                <w:rFonts w:cs="Open Sans"/>
                                <w:b/>
                                <w:color w:val="003399"/>
                                <w:spacing w:val="-2"/>
                                <w:sz w:val="28"/>
                                <w:szCs w:val="28"/>
                                <w:lang w:val="en-US"/>
                              </w:rPr>
                            </w:pPr>
                            <w:r w:rsidRPr="00F30687">
                              <w:rPr>
                                <w:rFonts w:cs="Open Sans"/>
                                <w:b/>
                                <w:color w:val="003399"/>
                                <w:spacing w:val="-2"/>
                                <w:sz w:val="28"/>
                                <w:szCs w:val="28"/>
                                <w:lang w:val="en-US"/>
                              </w:rPr>
                              <w:t xml:space="preserve">  WWW.SOUTHBALTIC.EU</w:t>
                            </w:r>
                          </w:p>
                          <w:p w14:paraId="1D953321" w14:textId="77777777" w:rsidR="00664A4F" w:rsidRPr="009751DC" w:rsidRDefault="00664A4F" w:rsidP="00664A4F">
                            <w:pPr>
                              <w:jc w:val="center"/>
                              <w:rPr>
                                <w:lang w:val="en-US"/>
                              </w:rPr>
                            </w:pP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A521E" id="Graphic 19" o:spid="_x0000_s1026" alt="&quot;&quot;" style="position:absolute;margin-left:-.2pt;margin-top:15.15pt;width:594pt;height:279.75pt;z-index:2516884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7556500,42506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" adj="-11796480,,5400" path="m224533,7612r-51771,934l121370,10826,70464,14462,20155,19465,,22057,,4250250r7556500,l7556500,139121r-4514672,l2988673,138317r-53132,-1622l2882445,134255r-53048,-3255l2783460,126434r-45718,-6864l2692221,111083,2605603,92779r-1665705,l889161,91803,838685,87901,788592,80753,739002,70040,689458,58080,639199,47363,588336,37899,536977,29699,485232,22773,433210,17132,381020,12784,328771,9742,276572,8014,224533,7612xem4086935,28391r-49739,487l3987513,30076r-49622,1945l3888337,34751r-49482,3554l3789451,42718r-49320,5312l3690900,54276r-49263,7240l3592727,69725r-48931,9277l3494977,89365r-48703,11485l3400927,112072r-22795,5236l3317020,127952r-38446,4112l3239961,134790r-38670,1823l3148150,138271r-53159,835l3041828,139121r4514672,l7556500,106410r-2420847,l5085515,105818r-50068,-2700l4985539,98310,4786081,75138,4586196,54328r-99992,-8769l4386238,38281r-99896,-5488l4236434,30815r-49875,-1418l4136725,28576r-49790,-185xem5761508,11949r-49551,926l5662424,16478r-49517,6597l5566743,32049r-45753,10892l5429904,66754r-45737,11058l5335060,87735r-49497,7823l5235768,101279r-50000,3618l5135653,106410r2420847,l7556500,103604r-1048650,l6458790,102362r-50111,-3233l6358625,94132r-49998,-6446l6258682,80109r-49895,-8391l6151599,61495,6059372,44838r-49724,-8472l5959960,28667r-49675,-6610l5860679,16858r-49597,-3476l5761508,11949xem7294589,33261r-48783,453l7196892,35745r-49032,3382l7098721,43635r-49232,5409l7000177,55129,6852191,75147r-98419,12554l6704547,93093r-49217,4508l6606133,101003r-49164,2075l6507850,103604r1048650,l7556500,68027r-7864,-2194l7488156,51715r-48132,-8104l7391711,37984r-48483,-3375l7294589,33261xem2126096,l1505803,r-52169,10139l1396914,22059r-99139,21576l1245472,54677r-52191,10283l1143049,73818r-50576,7530l1041675,87232r-50898,3917l939898,92779r1665705,l2523083,75138,2458507,61495,2371034,43611,2267394,23716,2172828,7326,2126096,xe" stroked="f">
                <v:stroke joinstyle="miter"/>
                <v:formulas/>
                <v:path arrowok="t" o:connecttype="custom" textboxrect="0,0,7556500,4250690"/>
                <v:textbox inset="0,0,0,0">
                  <w:txbxContent>
                    <w:p w14:paraId="44359466" w14:textId="77777777" w:rsidR="00664A4F" w:rsidRDefault="00664A4F" w:rsidP="00664A4F">
                      <w:pPr>
                        <w:pStyle w:val="BodyText"/>
                        <w:rPr>
                          <w:b/>
                        </w:rPr>
                      </w:pPr>
                    </w:p>
                    <w:p w14:paraId="568AEDF0" w14:textId="77777777" w:rsidR="00664A4F" w:rsidRPr="00E76E1A" w:rsidRDefault="00664A4F" w:rsidP="00664A4F">
                      <w:pPr>
                        <w:pStyle w:val="BodyText"/>
                        <w:rPr>
                          <w:rFonts w:ascii="Open Sans" w:hAnsi="Open Sans" w:cs="Open Sans"/>
                          <w:b/>
                        </w:rPr>
                      </w:pPr>
                    </w:p>
                    <w:p w14:paraId="2AD6E4B5" w14:textId="77777777" w:rsidR="00664A4F" w:rsidRPr="00E76E1A" w:rsidRDefault="00664A4F" w:rsidP="00664A4F">
                      <w:pPr>
                        <w:pStyle w:val="BodyText"/>
                        <w:ind w:right="1365"/>
                        <w:rPr>
                          <w:rFonts w:ascii="Open Sans" w:hAnsi="Open Sans" w:cs="Open Sans"/>
                          <w:b/>
                        </w:rPr>
                      </w:pPr>
                    </w:p>
                    <w:p w14:paraId="1110C966" w14:textId="77777777" w:rsidR="00664A4F" w:rsidRPr="00F30687" w:rsidRDefault="00664A4F" w:rsidP="00664A4F">
                      <w:pPr>
                        <w:spacing w:before="249" w:line="574" w:lineRule="exact"/>
                        <w:ind w:left="967" w:right="1365"/>
                        <w:jc w:val="right"/>
                        <w:rPr>
                          <w:rFonts w:eastAsiaTheme="majorEastAsia" w:cs="Open Sans"/>
                          <w:b/>
                          <w:color w:val="003399"/>
                          <w:sz w:val="28"/>
                          <w:szCs w:val="28"/>
                          <w:lang w:val="en-US"/>
                        </w:rPr>
                      </w:pPr>
                      <w:r w:rsidRPr="00F30687">
                        <w:rPr>
                          <w:rFonts w:eastAsiaTheme="majorEastAsia" w:cs="Open Sans"/>
                          <w:b/>
                          <w:color w:val="003399"/>
                          <w:sz w:val="28"/>
                          <w:szCs w:val="28"/>
                          <w:lang w:val="en-US"/>
                        </w:rPr>
                        <w:t xml:space="preserve">Interreg South Baltic </w:t>
                      </w:r>
                      <w:proofErr w:type="spellStart"/>
                      <w:r w:rsidRPr="00F30687">
                        <w:rPr>
                          <w:rFonts w:eastAsiaTheme="majorEastAsia" w:cs="Open Sans"/>
                          <w:b/>
                          <w:color w:val="003399"/>
                          <w:sz w:val="28"/>
                          <w:szCs w:val="28"/>
                          <w:lang w:val="en-US"/>
                        </w:rPr>
                        <w:t>Programme</w:t>
                      </w:r>
                      <w:proofErr w:type="spellEnd"/>
                      <w:r w:rsidRPr="00F30687">
                        <w:rPr>
                          <w:rFonts w:eastAsiaTheme="majorEastAsia" w:cs="Open Sans"/>
                          <w:b/>
                          <w:color w:val="003399"/>
                          <w:sz w:val="28"/>
                          <w:szCs w:val="28"/>
                          <w:lang w:val="en-US"/>
                        </w:rPr>
                        <w:t xml:space="preserve"> 2021–2027</w:t>
                      </w:r>
                    </w:p>
                    <w:p w14:paraId="4C0B1922" w14:textId="0B3AE7B3" w:rsidR="00664A4F" w:rsidRPr="00F30687" w:rsidRDefault="00664A4F" w:rsidP="00664A4F">
                      <w:pPr>
                        <w:pStyle w:val="Title"/>
                        <w:ind w:right="1365"/>
                        <w:jc w:val="right"/>
                        <w:rPr>
                          <w:rFonts w:ascii="Open Sans" w:hAnsi="Open Sans" w:cs="Open Sans"/>
                          <w:b/>
                          <w:color w:val="003399"/>
                          <w:spacing w:val="0"/>
                          <w:kern w:val="0"/>
                          <w:sz w:val="28"/>
                          <w:szCs w:val="28"/>
                          <w:lang w:val="en-US" w:eastAsia="en-US"/>
                        </w:rPr>
                      </w:pPr>
                      <w:r w:rsidRPr="00F30687">
                        <w:rPr>
                          <w:rFonts w:ascii="Open Sans" w:hAnsi="Open Sans" w:cs="Open Sans"/>
                          <w:b/>
                          <w:color w:val="003399"/>
                          <w:spacing w:val="0"/>
                          <w:kern w:val="0"/>
                          <w:sz w:val="28"/>
                          <w:szCs w:val="28"/>
                          <w:lang w:val="en-US" w:eastAsia="en-US"/>
                        </w:rPr>
                        <w:t xml:space="preserve">Annexes to the </w:t>
                      </w:r>
                      <w:proofErr w:type="spellStart"/>
                      <w:r w:rsidRPr="00F30687">
                        <w:rPr>
                          <w:rFonts w:ascii="Open Sans" w:hAnsi="Open Sans" w:cs="Open Sans"/>
                          <w:b/>
                          <w:color w:val="003399"/>
                          <w:spacing w:val="0"/>
                          <w:kern w:val="0"/>
                          <w:sz w:val="28"/>
                          <w:szCs w:val="28"/>
                          <w:lang w:val="en-US" w:eastAsia="en-US"/>
                        </w:rPr>
                        <w:t>Programme</w:t>
                      </w:r>
                      <w:proofErr w:type="spellEnd"/>
                      <w:r w:rsidRPr="00F30687">
                        <w:rPr>
                          <w:rFonts w:ascii="Open Sans" w:hAnsi="Open Sans" w:cs="Open Sans"/>
                          <w:b/>
                          <w:color w:val="003399"/>
                          <w:spacing w:val="0"/>
                          <w:kern w:val="0"/>
                          <w:sz w:val="28"/>
                          <w:szCs w:val="28"/>
                          <w:lang w:val="en-US" w:eastAsia="en-US"/>
                        </w:rPr>
                        <w:t xml:space="preserve"> Manual</w:t>
                      </w:r>
                    </w:p>
                    <w:p w14:paraId="60D00757" w14:textId="011026F3" w:rsidR="00664A4F" w:rsidRPr="00F30687" w:rsidRDefault="00664A4F" w:rsidP="00664A4F">
                      <w:pPr>
                        <w:spacing w:line="380" w:lineRule="exact"/>
                        <w:ind w:right="1365"/>
                        <w:jc w:val="right"/>
                        <w:rPr>
                          <w:rFonts w:eastAsiaTheme="majorEastAsia" w:cs="Open Sans"/>
                          <w:b/>
                          <w:color w:val="003399"/>
                          <w:sz w:val="28"/>
                          <w:szCs w:val="28"/>
                          <w:lang w:val="en-US"/>
                        </w:rPr>
                      </w:pPr>
                      <w:r w:rsidRPr="00F30687">
                        <w:rPr>
                          <w:rFonts w:eastAsiaTheme="majorEastAsia" w:cs="Open Sans"/>
                          <w:b/>
                          <w:color w:val="003399"/>
                          <w:sz w:val="28"/>
                          <w:szCs w:val="28"/>
                          <w:lang w:val="en-US"/>
                        </w:rPr>
                        <w:t xml:space="preserve">version </w:t>
                      </w:r>
                      <w:r w:rsidR="00B05121">
                        <w:rPr>
                          <w:rFonts w:eastAsiaTheme="majorEastAsia" w:cs="Open Sans"/>
                          <w:b/>
                          <w:color w:val="003399"/>
                          <w:sz w:val="28"/>
                          <w:szCs w:val="28"/>
                          <w:lang w:val="en-US"/>
                        </w:rPr>
                        <w:t>9</w:t>
                      </w:r>
                      <w:r w:rsidRPr="00F30687">
                        <w:rPr>
                          <w:rFonts w:eastAsiaTheme="majorEastAsia" w:cs="Open Sans"/>
                          <w:b/>
                          <w:color w:val="003399"/>
                          <w:sz w:val="28"/>
                          <w:szCs w:val="28"/>
                          <w:lang w:val="en-US"/>
                        </w:rPr>
                        <w:t>.0</w:t>
                      </w:r>
                    </w:p>
                    <w:p w14:paraId="27B67437" w14:textId="77777777" w:rsidR="00664A4F" w:rsidRPr="00F30687" w:rsidRDefault="00664A4F" w:rsidP="00664A4F">
                      <w:pPr>
                        <w:spacing w:line="380" w:lineRule="exact"/>
                        <w:ind w:right="1365"/>
                        <w:jc w:val="right"/>
                        <w:rPr>
                          <w:rFonts w:cs="Open Sans"/>
                          <w:b/>
                          <w:color w:val="003399"/>
                          <w:spacing w:val="-2"/>
                          <w:sz w:val="28"/>
                          <w:szCs w:val="28"/>
                          <w:lang w:val="en-US"/>
                        </w:rPr>
                      </w:pPr>
                      <w:r w:rsidRPr="00F30687">
                        <w:rPr>
                          <w:rFonts w:cs="Open Sans"/>
                          <w:b/>
                          <w:color w:val="003399"/>
                          <w:spacing w:val="-2"/>
                          <w:sz w:val="28"/>
                          <w:szCs w:val="28"/>
                          <w:lang w:val="en-US"/>
                        </w:rPr>
                        <w:t xml:space="preserve">  WWW.SOUTHBALTIC.EU</w:t>
                      </w:r>
                    </w:p>
                    <w:p w14:paraId="1D953321" w14:textId="77777777" w:rsidR="00664A4F" w:rsidRPr="009751DC" w:rsidRDefault="00664A4F" w:rsidP="00664A4F">
                      <w:pPr>
                        <w:jc w:val="center"/>
                        <w:rPr>
                          <w:lang w:val="en-US"/>
                        </w:rPr>
                      </w:pPr>
                    </w:p>
                  </w:txbxContent>
                </v:textbox>
                <w10:wrap anchorx="page"/>
              </v:shape>
            </w:pict>
          </mc:Fallback>
        </mc:AlternateContent>
      </w:r>
      <w:bookmarkStart w:id="1" w:name="_Hlk98249302"/>
      <w:r w:rsidR="002F6BB7" w:rsidRPr="00FD2D90">
        <w:rPr>
          <w:rFonts w:ascii="Open Sans SemiBold" w:eastAsia="Open Sans SemiBold" w:hAnsi="Open Sans SemiBold" w:cs="Open Sans SemiBold"/>
          <w:b/>
          <w:sz w:val="28"/>
          <w:szCs w:val="28"/>
          <w:lang w:val="en-US"/>
        </w:rPr>
        <w:br w:type="page"/>
      </w:r>
    </w:p>
    <w:p w14:paraId="0FD9B35B" w14:textId="508729AA" w:rsidR="000C03DA" w:rsidRPr="00FD2D90" w:rsidRDefault="007A42BC" w:rsidP="00D8311E">
      <w:pPr>
        <w:tabs>
          <w:tab w:val="left" w:pos="2670"/>
          <w:tab w:val="center" w:pos="4536"/>
        </w:tabs>
        <w:spacing w:line="360" w:lineRule="auto"/>
        <w:jc w:val="center"/>
        <w:rPr>
          <w:rFonts w:ascii="Open Sans SemiBold" w:eastAsia="Open Sans SemiBold" w:hAnsi="Open Sans SemiBold" w:cs="Open Sans SemiBold"/>
          <w:b/>
          <w:sz w:val="28"/>
          <w:szCs w:val="28"/>
          <w:lang w:val="en-US"/>
        </w:rPr>
      </w:pPr>
      <w:r w:rsidRPr="00FD2D90">
        <w:rPr>
          <w:rFonts w:ascii="Open Sans SemiBold" w:eastAsia="Open Sans SemiBold" w:hAnsi="Open Sans SemiBold" w:cs="Open Sans SemiBold"/>
          <w:b/>
          <w:sz w:val="28"/>
          <w:szCs w:val="28"/>
          <w:lang w:val="en-US"/>
        </w:rPr>
        <w:lastRenderedPageBreak/>
        <w:t>TABLE OF CONTENTS</w:t>
      </w:r>
      <w:bookmarkEnd w:id="1"/>
    </w:p>
    <w:bookmarkStart w:id="2" w:name="_Hlk98249392" w:displacedByCustomXml="next"/>
    <w:sdt>
      <w:sdtPr>
        <w:rPr>
          <w:rFonts w:asciiTheme="minorHAnsi" w:hAnsiTheme="minorHAnsi" w:cstheme="minorBidi"/>
          <w:b w:val="0"/>
          <w:bCs w:val="0"/>
          <w:noProof w:val="0"/>
          <w:lang w:val="pl-PL"/>
        </w:rPr>
        <w:id w:val="1397854975"/>
        <w:docPartObj>
          <w:docPartGallery w:val="Table of Contents"/>
          <w:docPartUnique/>
        </w:docPartObj>
      </w:sdtPr>
      <w:sdtEndPr>
        <w:rPr>
          <w:rFonts w:ascii="Segoe UI" w:hAnsi="Segoe UI" w:cs="Segoe UI"/>
          <w:b/>
          <w:bCs/>
          <w:noProof/>
          <w:lang w:val="en-GB"/>
        </w:rPr>
      </w:sdtEndPr>
      <w:sdtContent>
        <w:p w14:paraId="3130DB84" w14:textId="687CF9F9" w:rsidR="002A7EC9" w:rsidRPr="004A26C0" w:rsidRDefault="00704A9E">
          <w:pPr>
            <w:pStyle w:val="TOC2"/>
            <w:rPr>
              <w:rFonts w:ascii="Open Sans" w:eastAsiaTheme="minorEastAsia" w:hAnsi="Open Sans" w:cs="Open Sans"/>
              <w:b w:val="0"/>
              <w:bCs w:val="0"/>
              <w:kern w:val="2"/>
              <w:sz w:val="22"/>
              <w:lang w:val="en-US"/>
              <w14:ligatures w14:val="standardContextual"/>
            </w:rPr>
          </w:pPr>
          <w:r>
            <w:rPr>
              <w:rFonts w:ascii="Open Sans" w:hAnsi="Open Sans" w:cs="Open Sans"/>
              <w:szCs w:val="24"/>
            </w:rPr>
            <w:fldChar w:fldCharType="begin"/>
          </w:r>
          <w:r>
            <w:rPr>
              <w:rFonts w:ascii="Open Sans" w:hAnsi="Open Sans" w:cs="Open Sans"/>
              <w:szCs w:val="24"/>
            </w:rPr>
            <w:instrText xml:space="preserve"> TOC \o "1-3" \h \z \u </w:instrText>
          </w:r>
          <w:r>
            <w:rPr>
              <w:rFonts w:ascii="Open Sans" w:hAnsi="Open Sans" w:cs="Open Sans"/>
              <w:szCs w:val="24"/>
            </w:rPr>
            <w:fldChar w:fldCharType="separate"/>
          </w:r>
          <w:hyperlink w:anchor="_Toc147386472" w:history="1">
            <w:r w:rsidR="002A7EC9" w:rsidRPr="004A26C0">
              <w:rPr>
                <w:rStyle w:val="Hyperlink"/>
                <w:rFonts w:ascii="Open Sans" w:eastAsia="Open Sans SemiBold" w:hAnsi="Open Sans" w:cs="Open Sans"/>
                <w:lang w:val="en-US"/>
              </w:rPr>
              <w:t>ANNEX 1 Most common irregularities in the field of awarding contracts</w:t>
            </w:r>
            <w:r w:rsidR="002A7EC9" w:rsidRPr="004A26C0">
              <w:rPr>
                <w:rFonts w:ascii="Open Sans" w:hAnsi="Open Sans" w:cs="Open Sans"/>
                <w:webHidden/>
              </w:rPr>
              <w:tab/>
            </w:r>
            <w:r w:rsidR="002A7EC9" w:rsidRPr="004A26C0">
              <w:rPr>
                <w:rFonts w:ascii="Open Sans" w:hAnsi="Open Sans" w:cs="Open Sans"/>
                <w:webHidden/>
              </w:rPr>
              <w:fldChar w:fldCharType="begin"/>
            </w:r>
            <w:r w:rsidR="002A7EC9" w:rsidRPr="004A26C0">
              <w:rPr>
                <w:rFonts w:ascii="Open Sans" w:hAnsi="Open Sans" w:cs="Open Sans"/>
                <w:webHidden/>
              </w:rPr>
              <w:instrText xml:space="preserve"> PAGEREF _Toc147386472 \h </w:instrText>
            </w:r>
            <w:r w:rsidR="002A7EC9" w:rsidRPr="004A26C0">
              <w:rPr>
                <w:rFonts w:ascii="Open Sans" w:hAnsi="Open Sans" w:cs="Open Sans"/>
                <w:webHidden/>
              </w:rPr>
            </w:r>
            <w:r w:rsidR="002A7EC9" w:rsidRPr="004A26C0">
              <w:rPr>
                <w:rFonts w:ascii="Open Sans" w:hAnsi="Open Sans" w:cs="Open Sans"/>
                <w:webHidden/>
              </w:rPr>
              <w:fldChar w:fldCharType="separate"/>
            </w:r>
            <w:r w:rsidR="000142E1">
              <w:rPr>
                <w:rFonts w:ascii="Open Sans" w:hAnsi="Open Sans" w:cs="Open Sans"/>
                <w:webHidden/>
              </w:rPr>
              <w:t>4</w:t>
            </w:r>
            <w:r w:rsidR="002A7EC9" w:rsidRPr="004A26C0">
              <w:rPr>
                <w:rFonts w:ascii="Open Sans" w:hAnsi="Open Sans" w:cs="Open Sans"/>
                <w:webHidden/>
              </w:rPr>
              <w:fldChar w:fldCharType="end"/>
            </w:r>
          </w:hyperlink>
        </w:p>
        <w:p w14:paraId="3A622315" w14:textId="6DC21A1C" w:rsidR="002A7EC9" w:rsidRPr="004A26C0" w:rsidRDefault="002A7EC9">
          <w:pPr>
            <w:pStyle w:val="TOC2"/>
            <w:rPr>
              <w:rFonts w:ascii="Open Sans" w:eastAsiaTheme="minorEastAsia" w:hAnsi="Open Sans" w:cs="Open Sans"/>
              <w:b w:val="0"/>
              <w:bCs w:val="0"/>
              <w:kern w:val="2"/>
              <w:sz w:val="22"/>
              <w:lang w:val="en-US"/>
              <w14:ligatures w14:val="standardContextual"/>
            </w:rPr>
          </w:pPr>
          <w:hyperlink w:anchor="_Toc147386473" w:history="1">
            <w:r w:rsidRPr="004A26C0">
              <w:rPr>
                <w:rStyle w:val="Hyperlink"/>
                <w:rFonts w:ascii="Open Sans" w:eastAsia="Open Sans SemiBold" w:hAnsi="Open Sans" w:cs="Open Sans"/>
                <w:lang w:val="en-US"/>
              </w:rPr>
              <w:t>ANNEX 2 Additional obligation, eligibility rules and guidance for Polish partners</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_Toc147386473 \h </w:instrText>
            </w:r>
            <w:r w:rsidRPr="004A26C0">
              <w:rPr>
                <w:rFonts w:ascii="Open Sans" w:hAnsi="Open Sans" w:cs="Open Sans"/>
                <w:webHidden/>
              </w:rPr>
            </w:r>
            <w:r w:rsidRPr="004A26C0">
              <w:rPr>
                <w:rFonts w:ascii="Open Sans" w:hAnsi="Open Sans" w:cs="Open Sans"/>
                <w:webHidden/>
              </w:rPr>
              <w:fldChar w:fldCharType="separate"/>
            </w:r>
            <w:r w:rsidR="000142E1">
              <w:rPr>
                <w:rFonts w:ascii="Open Sans" w:hAnsi="Open Sans" w:cs="Open Sans"/>
                <w:webHidden/>
              </w:rPr>
              <w:t>7</w:t>
            </w:r>
            <w:r w:rsidRPr="004A26C0">
              <w:rPr>
                <w:rFonts w:ascii="Open Sans" w:hAnsi="Open Sans" w:cs="Open Sans"/>
                <w:webHidden/>
              </w:rPr>
              <w:fldChar w:fldCharType="end"/>
            </w:r>
          </w:hyperlink>
        </w:p>
        <w:p w14:paraId="61E8A515" w14:textId="5AEC5040" w:rsidR="002A7EC9" w:rsidRPr="004A26C0" w:rsidRDefault="002A7EC9">
          <w:pPr>
            <w:pStyle w:val="TOC3"/>
            <w:rPr>
              <w:rFonts w:ascii="Open Sans" w:eastAsiaTheme="minorEastAsia" w:hAnsi="Open Sans" w:cs="Open Sans"/>
              <w:kern w:val="2"/>
              <w:sz w:val="22"/>
              <w:lang w:val="en-US"/>
              <w14:ligatures w14:val="standardContextual"/>
            </w:rPr>
          </w:pPr>
          <w:hyperlink w:anchor="_Toc147386474" w:history="1">
            <w:r w:rsidRPr="004A26C0">
              <w:rPr>
                <w:rStyle w:val="Hyperlink"/>
                <w:rFonts w:ascii="Open Sans" w:eastAsia="Open Sans SemiBold" w:hAnsi="Open Sans" w:cs="Open Sans"/>
                <w:bCs/>
                <w:lang w:val="en-US"/>
              </w:rPr>
              <w:t>1 General rules and assessment of eligibility of expenditures</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_Toc147386474 \h </w:instrText>
            </w:r>
            <w:r w:rsidRPr="004A26C0">
              <w:rPr>
                <w:rFonts w:ascii="Open Sans" w:hAnsi="Open Sans" w:cs="Open Sans"/>
                <w:webHidden/>
              </w:rPr>
            </w:r>
            <w:r w:rsidRPr="004A26C0">
              <w:rPr>
                <w:rFonts w:ascii="Open Sans" w:hAnsi="Open Sans" w:cs="Open Sans"/>
                <w:webHidden/>
              </w:rPr>
              <w:fldChar w:fldCharType="separate"/>
            </w:r>
            <w:r w:rsidR="000142E1">
              <w:rPr>
                <w:rFonts w:ascii="Open Sans" w:hAnsi="Open Sans" w:cs="Open Sans"/>
                <w:webHidden/>
              </w:rPr>
              <w:t>7</w:t>
            </w:r>
            <w:r w:rsidRPr="004A26C0">
              <w:rPr>
                <w:rFonts w:ascii="Open Sans" w:hAnsi="Open Sans" w:cs="Open Sans"/>
                <w:webHidden/>
              </w:rPr>
              <w:fldChar w:fldCharType="end"/>
            </w:r>
          </w:hyperlink>
        </w:p>
        <w:p w14:paraId="35120945" w14:textId="5167433A" w:rsidR="002A7EC9" w:rsidRPr="004A26C0" w:rsidRDefault="002A7EC9">
          <w:pPr>
            <w:pStyle w:val="TOC3"/>
            <w:rPr>
              <w:rFonts w:ascii="Open Sans" w:eastAsiaTheme="minorEastAsia" w:hAnsi="Open Sans" w:cs="Open Sans"/>
              <w:kern w:val="2"/>
              <w:sz w:val="22"/>
              <w:lang w:val="en-US"/>
              <w14:ligatures w14:val="standardContextual"/>
            </w:rPr>
          </w:pPr>
          <w:hyperlink w:anchor="_Toc147386475" w:history="1">
            <w:r w:rsidRPr="004A26C0">
              <w:rPr>
                <w:rStyle w:val="Hyperlink"/>
                <w:rFonts w:ascii="Open Sans" w:eastAsia="Open Sans SemiBold" w:hAnsi="Open Sans" w:cs="Open Sans"/>
                <w:bCs/>
                <w:lang w:val="en-US"/>
              </w:rPr>
              <w:t>2 Staff costs eligibility assessment if calculated as real costs</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_Toc147386475 \h </w:instrText>
            </w:r>
            <w:r w:rsidRPr="004A26C0">
              <w:rPr>
                <w:rFonts w:ascii="Open Sans" w:hAnsi="Open Sans" w:cs="Open Sans"/>
                <w:webHidden/>
              </w:rPr>
            </w:r>
            <w:r w:rsidRPr="004A26C0">
              <w:rPr>
                <w:rFonts w:ascii="Open Sans" w:hAnsi="Open Sans" w:cs="Open Sans"/>
                <w:webHidden/>
              </w:rPr>
              <w:fldChar w:fldCharType="separate"/>
            </w:r>
            <w:r w:rsidR="000142E1">
              <w:rPr>
                <w:rFonts w:ascii="Open Sans" w:hAnsi="Open Sans" w:cs="Open Sans"/>
                <w:webHidden/>
              </w:rPr>
              <w:t>8</w:t>
            </w:r>
            <w:r w:rsidRPr="004A26C0">
              <w:rPr>
                <w:rFonts w:ascii="Open Sans" w:hAnsi="Open Sans" w:cs="Open Sans"/>
                <w:webHidden/>
              </w:rPr>
              <w:fldChar w:fldCharType="end"/>
            </w:r>
          </w:hyperlink>
        </w:p>
        <w:p w14:paraId="0FFA7276" w14:textId="46F8659A" w:rsidR="002A7EC9" w:rsidRPr="004A26C0" w:rsidRDefault="002A7EC9">
          <w:pPr>
            <w:pStyle w:val="TOC3"/>
            <w:rPr>
              <w:rFonts w:ascii="Open Sans" w:eastAsiaTheme="minorEastAsia" w:hAnsi="Open Sans" w:cs="Open Sans"/>
              <w:kern w:val="2"/>
              <w:sz w:val="22"/>
              <w:lang w:val="en-US"/>
              <w14:ligatures w14:val="standardContextual"/>
            </w:rPr>
          </w:pPr>
          <w:hyperlink w:anchor="_Toc147386476" w:history="1">
            <w:r w:rsidRPr="004A26C0">
              <w:rPr>
                <w:rStyle w:val="Hyperlink"/>
                <w:rFonts w:ascii="Open Sans" w:eastAsia="Open Sans SemiBold" w:hAnsi="Open Sans" w:cs="Open Sans"/>
                <w:bCs/>
                <w:lang w:val="en-US"/>
              </w:rPr>
              <w:t>3 Travel and accommodation</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_Toc147386476 \h </w:instrText>
            </w:r>
            <w:r w:rsidRPr="004A26C0">
              <w:rPr>
                <w:rFonts w:ascii="Open Sans" w:hAnsi="Open Sans" w:cs="Open Sans"/>
                <w:webHidden/>
              </w:rPr>
            </w:r>
            <w:r w:rsidRPr="004A26C0">
              <w:rPr>
                <w:rFonts w:ascii="Open Sans" w:hAnsi="Open Sans" w:cs="Open Sans"/>
                <w:webHidden/>
              </w:rPr>
              <w:fldChar w:fldCharType="separate"/>
            </w:r>
            <w:r w:rsidR="000142E1">
              <w:rPr>
                <w:rFonts w:ascii="Open Sans" w:hAnsi="Open Sans" w:cs="Open Sans"/>
                <w:webHidden/>
              </w:rPr>
              <w:t>11</w:t>
            </w:r>
            <w:r w:rsidRPr="004A26C0">
              <w:rPr>
                <w:rFonts w:ascii="Open Sans" w:hAnsi="Open Sans" w:cs="Open Sans"/>
                <w:webHidden/>
              </w:rPr>
              <w:fldChar w:fldCharType="end"/>
            </w:r>
          </w:hyperlink>
        </w:p>
        <w:p w14:paraId="1605DCE8" w14:textId="441AF55A" w:rsidR="002A7EC9" w:rsidRPr="004A26C0" w:rsidRDefault="002A7EC9">
          <w:pPr>
            <w:pStyle w:val="TOC3"/>
            <w:rPr>
              <w:rFonts w:ascii="Open Sans" w:eastAsiaTheme="minorEastAsia" w:hAnsi="Open Sans" w:cs="Open Sans"/>
              <w:kern w:val="2"/>
              <w:sz w:val="22"/>
              <w:lang w:val="en-US"/>
              <w14:ligatures w14:val="standardContextual"/>
            </w:rPr>
          </w:pPr>
          <w:hyperlink w:anchor="_Toc147386477" w:history="1">
            <w:r w:rsidRPr="004A26C0">
              <w:rPr>
                <w:rStyle w:val="Hyperlink"/>
                <w:rFonts w:ascii="Open Sans" w:eastAsia="Open Sans SemiBold" w:hAnsi="Open Sans" w:cs="Open Sans"/>
                <w:bCs/>
                <w:lang w:val="en-US"/>
              </w:rPr>
              <w:t>4 Equipment lease</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_Toc147386477 \h </w:instrText>
            </w:r>
            <w:r w:rsidRPr="004A26C0">
              <w:rPr>
                <w:rFonts w:ascii="Open Sans" w:hAnsi="Open Sans" w:cs="Open Sans"/>
                <w:webHidden/>
              </w:rPr>
            </w:r>
            <w:r w:rsidRPr="004A26C0">
              <w:rPr>
                <w:rFonts w:ascii="Open Sans" w:hAnsi="Open Sans" w:cs="Open Sans"/>
                <w:webHidden/>
              </w:rPr>
              <w:fldChar w:fldCharType="separate"/>
            </w:r>
            <w:r w:rsidR="000142E1">
              <w:rPr>
                <w:rFonts w:ascii="Open Sans" w:hAnsi="Open Sans" w:cs="Open Sans"/>
                <w:webHidden/>
              </w:rPr>
              <w:t>12</w:t>
            </w:r>
            <w:r w:rsidRPr="004A26C0">
              <w:rPr>
                <w:rFonts w:ascii="Open Sans" w:hAnsi="Open Sans" w:cs="Open Sans"/>
                <w:webHidden/>
              </w:rPr>
              <w:fldChar w:fldCharType="end"/>
            </w:r>
          </w:hyperlink>
        </w:p>
        <w:p w14:paraId="79F8610E" w14:textId="0856AAE0" w:rsidR="002A7EC9" w:rsidRPr="004A26C0" w:rsidRDefault="002A7EC9">
          <w:pPr>
            <w:pStyle w:val="TOC3"/>
            <w:rPr>
              <w:rFonts w:ascii="Open Sans" w:eastAsiaTheme="minorEastAsia" w:hAnsi="Open Sans" w:cs="Open Sans"/>
              <w:kern w:val="2"/>
              <w:sz w:val="22"/>
              <w:lang w:val="en-US"/>
              <w14:ligatures w14:val="standardContextual"/>
            </w:rPr>
          </w:pPr>
          <w:hyperlink w:anchor="_Toc147386478" w:history="1">
            <w:r w:rsidRPr="004A26C0">
              <w:rPr>
                <w:rStyle w:val="Hyperlink"/>
                <w:rFonts w:ascii="Open Sans" w:eastAsia="Open Sans SemiBold" w:hAnsi="Open Sans" w:cs="Open Sans"/>
                <w:bCs/>
                <w:lang w:val="en-US"/>
              </w:rPr>
              <w:t>5 VAT</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_Toc147386478 \h </w:instrText>
            </w:r>
            <w:r w:rsidRPr="004A26C0">
              <w:rPr>
                <w:rFonts w:ascii="Open Sans" w:hAnsi="Open Sans" w:cs="Open Sans"/>
                <w:webHidden/>
              </w:rPr>
            </w:r>
            <w:r w:rsidRPr="004A26C0">
              <w:rPr>
                <w:rFonts w:ascii="Open Sans" w:hAnsi="Open Sans" w:cs="Open Sans"/>
                <w:webHidden/>
              </w:rPr>
              <w:fldChar w:fldCharType="separate"/>
            </w:r>
            <w:r w:rsidR="000142E1">
              <w:rPr>
                <w:rFonts w:ascii="Open Sans" w:hAnsi="Open Sans" w:cs="Open Sans"/>
                <w:webHidden/>
              </w:rPr>
              <w:t>13</w:t>
            </w:r>
            <w:r w:rsidRPr="004A26C0">
              <w:rPr>
                <w:rFonts w:ascii="Open Sans" w:hAnsi="Open Sans" w:cs="Open Sans"/>
                <w:webHidden/>
              </w:rPr>
              <w:fldChar w:fldCharType="end"/>
            </w:r>
          </w:hyperlink>
        </w:p>
        <w:p w14:paraId="48B05FCE" w14:textId="36DB2848" w:rsidR="002A7EC9" w:rsidRPr="004A26C0" w:rsidRDefault="002A7EC9">
          <w:pPr>
            <w:pStyle w:val="TOC3"/>
            <w:rPr>
              <w:rFonts w:ascii="Open Sans" w:eastAsiaTheme="minorEastAsia" w:hAnsi="Open Sans" w:cs="Open Sans"/>
              <w:kern w:val="2"/>
              <w:sz w:val="22"/>
              <w:lang w:val="en-US"/>
              <w14:ligatures w14:val="standardContextual"/>
            </w:rPr>
          </w:pPr>
          <w:hyperlink w:anchor="_Toc147386479" w:history="1">
            <w:r w:rsidRPr="004A26C0">
              <w:rPr>
                <w:rStyle w:val="Hyperlink"/>
                <w:rFonts w:ascii="Open Sans" w:eastAsia="Open Sans SemiBold" w:hAnsi="Open Sans" w:cs="Open Sans"/>
                <w:bCs/>
                <w:lang w:val="en-US"/>
              </w:rPr>
              <w:t>6 Contractual penalties relating to project expenditure calculated as real costs</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_Toc147386479 \h </w:instrText>
            </w:r>
            <w:r w:rsidRPr="004A26C0">
              <w:rPr>
                <w:rFonts w:ascii="Open Sans" w:hAnsi="Open Sans" w:cs="Open Sans"/>
                <w:webHidden/>
              </w:rPr>
            </w:r>
            <w:r w:rsidRPr="004A26C0">
              <w:rPr>
                <w:rFonts w:ascii="Open Sans" w:hAnsi="Open Sans" w:cs="Open Sans"/>
                <w:webHidden/>
              </w:rPr>
              <w:fldChar w:fldCharType="separate"/>
            </w:r>
            <w:r w:rsidR="000142E1">
              <w:rPr>
                <w:rFonts w:ascii="Open Sans" w:hAnsi="Open Sans" w:cs="Open Sans"/>
                <w:webHidden/>
              </w:rPr>
              <w:t>14</w:t>
            </w:r>
            <w:r w:rsidRPr="004A26C0">
              <w:rPr>
                <w:rFonts w:ascii="Open Sans" w:hAnsi="Open Sans" w:cs="Open Sans"/>
                <w:webHidden/>
              </w:rPr>
              <w:fldChar w:fldCharType="end"/>
            </w:r>
          </w:hyperlink>
        </w:p>
        <w:p w14:paraId="31583648" w14:textId="2AAFB1A8" w:rsidR="002A7EC9" w:rsidRPr="004A26C0" w:rsidRDefault="002A7EC9">
          <w:pPr>
            <w:pStyle w:val="TOC3"/>
            <w:rPr>
              <w:rFonts w:ascii="Open Sans" w:eastAsiaTheme="minorEastAsia" w:hAnsi="Open Sans" w:cs="Open Sans"/>
              <w:kern w:val="2"/>
              <w:sz w:val="22"/>
              <w:lang w:val="en-US"/>
              <w14:ligatures w14:val="standardContextual"/>
            </w:rPr>
          </w:pPr>
          <w:hyperlink w:anchor="_Toc147386480" w:history="1">
            <w:r w:rsidRPr="004A26C0">
              <w:rPr>
                <w:rStyle w:val="Hyperlink"/>
                <w:rFonts w:ascii="Open Sans" w:eastAsia="Open Sans SemiBold" w:hAnsi="Open Sans" w:cs="Open Sans"/>
                <w:bCs/>
                <w:lang w:val="en-US"/>
              </w:rPr>
              <w:t>7 Additional communication obligations for Polish beneficiaries of subsidies from the state budget and state earmarked funds</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_Toc147386480 \h </w:instrText>
            </w:r>
            <w:r w:rsidRPr="004A26C0">
              <w:rPr>
                <w:rFonts w:ascii="Open Sans" w:hAnsi="Open Sans" w:cs="Open Sans"/>
                <w:webHidden/>
              </w:rPr>
            </w:r>
            <w:r w:rsidRPr="004A26C0">
              <w:rPr>
                <w:rFonts w:ascii="Open Sans" w:hAnsi="Open Sans" w:cs="Open Sans"/>
                <w:webHidden/>
              </w:rPr>
              <w:fldChar w:fldCharType="separate"/>
            </w:r>
            <w:r w:rsidR="000142E1">
              <w:rPr>
                <w:rFonts w:ascii="Open Sans" w:hAnsi="Open Sans" w:cs="Open Sans"/>
                <w:webHidden/>
              </w:rPr>
              <w:t>15</w:t>
            </w:r>
            <w:r w:rsidRPr="004A26C0">
              <w:rPr>
                <w:rFonts w:ascii="Open Sans" w:hAnsi="Open Sans" w:cs="Open Sans"/>
                <w:webHidden/>
              </w:rPr>
              <w:fldChar w:fldCharType="end"/>
            </w:r>
          </w:hyperlink>
        </w:p>
        <w:p w14:paraId="202736D5" w14:textId="631A3F5C" w:rsidR="002A7EC9" w:rsidRPr="004A26C0" w:rsidRDefault="002A7EC9">
          <w:pPr>
            <w:pStyle w:val="TOC2"/>
            <w:rPr>
              <w:rFonts w:ascii="Open Sans" w:eastAsiaTheme="minorEastAsia" w:hAnsi="Open Sans" w:cs="Open Sans"/>
              <w:b w:val="0"/>
              <w:bCs w:val="0"/>
              <w:kern w:val="2"/>
              <w:sz w:val="22"/>
              <w:lang w:val="en-US"/>
              <w14:ligatures w14:val="standardContextual"/>
            </w:rPr>
          </w:pPr>
          <w:hyperlink w:anchor="_Toc147386481" w:history="1">
            <w:r w:rsidRPr="004A26C0">
              <w:rPr>
                <w:rStyle w:val="Hyperlink"/>
                <w:rFonts w:ascii="Open Sans" w:eastAsia="Open Sans SemiBold" w:hAnsi="Open Sans" w:cs="Open Sans"/>
                <w:lang w:val="en-US"/>
              </w:rPr>
              <w:t>ANNEX 3 Specific rules of awarding contracts under the project – for Polish beneficiaries</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_Toc147386481 \h </w:instrText>
            </w:r>
            <w:r w:rsidRPr="004A26C0">
              <w:rPr>
                <w:rFonts w:ascii="Open Sans" w:hAnsi="Open Sans" w:cs="Open Sans"/>
                <w:webHidden/>
              </w:rPr>
            </w:r>
            <w:r w:rsidRPr="004A26C0">
              <w:rPr>
                <w:rFonts w:ascii="Open Sans" w:hAnsi="Open Sans" w:cs="Open Sans"/>
                <w:webHidden/>
              </w:rPr>
              <w:fldChar w:fldCharType="separate"/>
            </w:r>
            <w:r w:rsidR="000142E1">
              <w:rPr>
                <w:rFonts w:ascii="Open Sans" w:hAnsi="Open Sans" w:cs="Open Sans"/>
                <w:webHidden/>
              </w:rPr>
              <w:t>17</w:t>
            </w:r>
            <w:r w:rsidRPr="004A26C0">
              <w:rPr>
                <w:rFonts w:ascii="Open Sans" w:hAnsi="Open Sans" w:cs="Open Sans"/>
                <w:webHidden/>
              </w:rPr>
              <w:fldChar w:fldCharType="end"/>
            </w:r>
          </w:hyperlink>
        </w:p>
        <w:p w14:paraId="1B6F5895" w14:textId="18F20B91" w:rsidR="002A7EC9" w:rsidRPr="004A26C0" w:rsidRDefault="002A7EC9">
          <w:pPr>
            <w:pStyle w:val="TOC3"/>
            <w:rPr>
              <w:rFonts w:ascii="Open Sans" w:eastAsiaTheme="minorEastAsia" w:hAnsi="Open Sans" w:cs="Open Sans"/>
              <w:kern w:val="2"/>
              <w:sz w:val="22"/>
              <w:lang w:val="en-US"/>
              <w14:ligatures w14:val="standardContextual"/>
            </w:rPr>
          </w:pPr>
          <w:hyperlink w:anchor="_Toc147386482" w:history="1">
            <w:r w:rsidRPr="004A26C0">
              <w:rPr>
                <w:rStyle w:val="Hyperlink"/>
                <w:rFonts w:ascii="Open Sans" w:eastAsia="Open Sans SemiBold" w:hAnsi="Open Sans" w:cs="Open Sans"/>
                <w:bCs/>
                <w:lang w:val="en-US"/>
              </w:rPr>
              <w:t>1 The competition rule in projects</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_Toc147386482 \h </w:instrText>
            </w:r>
            <w:r w:rsidRPr="004A26C0">
              <w:rPr>
                <w:rFonts w:ascii="Open Sans" w:hAnsi="Open Sans" w:cs="Open Sans"/>
                <w:webHidden/>
              </w:rPr>
            </w:r>
            <w:r w:rsidRPr="004A26C0">
              <w:rPr>
                <w:rFonts w:ascii="Open Sans" w:hAnsi="Open Sans" w:cs="Open Sans"/>
                <w:webHidden/>
              </w:rPr>
              <w:fldChar w:fldCharType="separate"/>
            </w:r>
            <w:r w:rsidR="000142E1">
              <w:rPr>
                <w:rFonts w:ascii="Open Sans" w:hAnsi="Open Sans" w:cs="Open Sans"/>
                <w:webHidden/>
              </w:rPr>
              <w:t>17</w:t>
            </w:r>
            <w:r w:rsidRPr="004A26C0">
              <w:rPr>
                <w:rFonts w:ascii="Open Sans" w:hAnsi="Open Sans" w:cs="Open Sans"/>
                <w:webHidden/>
              </w:rPr>
              <w:fldChar w:fldCharType="end"/>
            </w:r>
          </w:hyperlink>
        </w:p>
        <w:p w14:paraId="19A5FF62" w14:textId="11AA7BFB" w:rsidR="002A7EC9" w:rsidRPr="004A26C0" w:rsidRDefault="002A7EC9">
          <w:pPr>
            <w:pStyle w:val="TOC3"/>
            <w:rPr>
              <w:rFonts w:ascii="Open Sans" w:eastAsiaTheme="minorEastAsia" w:hAnsi="Open Sans" w:cs="Open Sans"/>
              <w:kern w:val="2"/>
              <w:sz w:val="22"/>
              <w:lang w:val="en-US"/>
              <w14:ligatures w14:val="standardContextual"/>
            </w:rPr>
          </w:pPr>
          <w:hyperlink w:anchor="_Toc147386483" w:history="1">
            <w:r w:rsidRPr="004A26C0">
              <w:rPr>
                <w:rStyle w:val="Hyperlink"/>
                <w:rFonts w:ascii="Open Sans" w:eastAsia="Open Sans SemiBold" w:hAnsi="Open Sans" w:cs="Open Sans"/>
                <w:bCs/>
                <w:lang w:val="en-US"/>
              </w:rPr>
              <w:t>2 Exclusion from application of the competition rule</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_Toc147386483 \h </w:instrText>
            </w:r>
            <w:r w:rsidRPr="004A26C0">
              <w:rPr>
                <w:rFonts w:ascii="Open Sans" w:hAnsi="Open Sans" w:cs="Open Sans"/>
                <w:webHidden/>
              </w:rPr>
            </w:r>
            <w:r w:rsidRPr="004A26C0">
              <w:rPr>
                <w:rFonts w:ascii="Open Sans" w:hAnsi="Open Sans" w:cs="Open Sans"/>
                <w:webHidden/>
              </w:rPr>
              <w:fldChar w:fldCharType="separate"/>
            </w:r>
            <w:r w:rsidR="000142E1">
              <w:rPr>
                <w:rFonts w:ascii="Open Sans" w:hAnsi="Open Sans" w:cs="Open Sans"/>
                <w:webHidden/>
              </w:rPr>
              <w:t>17</w:t>
            </w:r>
            <w:r w:rsidRPr="004A26C0">
              <w:rPr>
                <w:rFonts w:ascii="Open Sans" w:hAnsi="Open Sans" w:cs="Open Sans"/>
                <w:webHidden/>
              </w:rPr>
              <w:fldChar w:fldCharType="end"/>
            </w:r>
          </w:hyperlink>
        </w:p>
        <w:p w14:paraId="10430F5F" w14:textId="75A1D05E" w:rsidR="002A7EC9" w:rsidRPr="004A26C0" w:rsidRDefault="002A7EC9">
          <w:pPr>
            <w:pStyle w:val="TOC3"/>
            <w:rPr>
              <w:rFonts w:ascii="Open Sans" w:eastAsiaTheme="minorEastAsia" w:hAnsi="Open Sans" w:cs="Open Sans"/>
              <w:kern w:val="2"/>
              <w:sz w:val="22"/>
              <w:lang w:val="en-US"/>
              <w14:ligatures w14:val="standardContextual"/>
            </w:rPr>
          </w:pPr>
          <w:hyperlink w:anchor="_Toc147386484" w:history="1">
            <w:r w:rsidRPr="004A26C0">
              <w:rPr>
                <w:rStyle w:val="Hyperlink"/>
                <w:rFonts w:ascii="Open Sans" w:eastAsia="Open Sans SemiBold" w:hAnsi="Open Sans" w:cs="Open Sans"/>
                <w:bCs/>
                <w:lang w:val="en-US"/>
              </w:rPr>
              <w:t>3 Procurement procedure</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_Toc147386484 \h </w:instrText>
            </w:r>
            <w:r w:rsidRPr="004A26C0">
              <w:rPr>
                <w:rFonts w:ascii="Open Sans" w:hAnsi="Open Sans" w:cs="Open Sans"/>
                <w:webHidden/>
              </w:rPr>
            </w:r>
            <w:r w:rsidRPr="004A26C0">
              <w:rPr>
                <w:rFonts w:ascii="Open Sans" w:hAnsi="Open Sans" w:cs="Open Sans"/>
                <w:webHidden/>
              </w:rPr>
              <w:fldChar w:fldCharType="separate"/>
            </w:r>
            <w:r w:rsidR="000142E1">
              <w:rPr>
                <w:rFonts w:ascii="Open Sans" w:hAnsi="Open Sans" w:cs="Open Sans"/>
                <w:webHidden/>
              </w:rPr>
              <w:t>21</w:t>
            </w:r>
            <w:r w:rsidRPr="004A26C0">
              <w:rPr>
                <w:rFonts w:ascii="Open Sans" w:hAnsi="Open Sans" w:cs="Open Sans"/>
                <w:webHidden/>
              </w:rPr>
              <w:fldChar w:fldCharType="end"/>
            </w:r>
          </w:hyperlink>
        </w:p>
        <w:p w14:paraId="77B16EE6" w14:textId="7C5E7607" w:rsidR="002A7EC9" w:rsidRPr="004A26C0" w:rsidRDefault="002A7EC9">
          <w:pPr>
            <w:pStyle w:val="TOC3"/>
            <w:rPr>
              <w:rFonts w:ascii="Open Sans" w:eastAsiaTheme="minorEastAsia" w:hAnsi="Open Sans" w:cs="Open Sans"/>
              <w:kern w:val="2"/>
              <w:sz w:val="22"/>
              <w:lang w:val="en-US"/>
              <w14:ligatures w14:val="standardContextual"/>
            </w:rPr>
          </w:pPr>
          <w:hyperlink w:anchor="_Toc147386485" w:history="1">
            <w:r w:rsidRPr="004A26C0">
              <w:rPr>
                <w:rStyle w:val="Hyperlink"/>
                <w:rFonts w:ascii="Open Sans" w:eastAsia="Open Sans SemiBold" w:hAnsi="Open Sans" w:cs="Open Sans"/>
                <w:bCs/>
                <w:lang w:val="en-US"/>
              </w:rPr>
              <w:t>4 Announcements</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_Toc147386485 \h </w:instrText>
            </w:r>
            <w:r w:rsidRPr="004A26C0">
              <w:rPr>
                <w:rFonts w:ascii="Open Sans" w:hAnsi="Open Sans" w:cs="Open Sans"/>
                <w:webHidden/>
              </w:rPr>
            </w:r>
            <w:r w:rsidRPr="004A26C0">
              <w:rPr>
                <w:rFonts w:ascii="Open Sans" w:hAnsi="Open Sans" w:cs="Open Sans"/>
                <w:webHidden/>
              </w:rPr>
              <w:fldChar w:fldCharType="separate"/>
            </w:r>
            <w:r w:rsidR="000142E1">
              <w:rPr>
                <w:rFonts w:ascii="Open Sans" w:hAnsi="Open Sans" w:cs="Open Sans"/>
                <w:webHidden/>
              </w:rPr>
              <w:t>30</w:t>
            </w:r>
            <w:r w:rsidRPr="004A26C0">
              <w:rPr>
                <w:rFonts w:ascii="Open Sans" w:hAnsi="Open Sans" w:cs="Open Sans"/>
                <w:webHidden/>
              </w:rPr>
              <w:fldChar w:fldCharType="end"/>
            </w:r>
          </w:hyperlink>
        </w:p>
        <w:p w14:paraId="6CF86104" w14:textId="70BF2571" w:rsidR="002A7EC9" w:rsidRPr="004A26C0" w:rsidRDefault="002A7EC9">
          <w:pPr>
            <w:pStyle w:val="TOC3"/>
            <w:rPr>
              <w:rFonts w:ascii="Open Sans" w:eastAsiaTheme="minorEastAsia" w:hAnsi="Open Sans" w:cs="Open Sans"/>
              <w:kern w:val="2"/>
              <w:sz w:val="22"/>
              <w:lang w:val="en-US"/>
              <w14:ligatures w14:val="standardContextual"/>
            </w:rPr>
          </w:pPr>
          <w:hyperlink w:anchor="_Toc147386486" w:history="1">
            <w:r w:rsidRPr="004A26C0">
              <w:rPr>
                <w:rStyle w:val="Hyperlink"/>
                <w:rFonts w:ascii="Open Sans" w:eastAsia="Open Sans SemiBold" w:hAnsi="Open Sans" w:cs="Open Sans"/>
                <w:bCs/>
                <w:lang w:val="en-US"/>
              </w:rPr>
              <w:t>5 Procurement contract</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_Toc147386486 \h </w:instrText>
            </w:r>
            <w:r w:rsidRPr="004A26C0">
              <w:rPr>
                <w:rFonts w:ascii="Open Sans" w:hAnsi="Open Sans" w:cs="Open Sans"/>
                <w:webHidden/>
              </w:rPr>
            </w:r>
            <w:r w:rsidRPr="004A26C0">
              <w:rPr>
                <w:rFonts w:ascii="Open Sans" w:hAnsi="Open Sans" w:cs="Open Sans"/>
                <w:webHidden/>
              </w:rPr>
              <w:fldChar w:fldCharType="separate"/>
            </w:r>
            <w:r w:rsidR="000142E1">
              <w:rPr>
                <w:rFonts w:ascii="Open Sans" w:hAnsi="Open Sans" w:cs="Open Sans"/>
                <w:webHidden/>
              </w:rPr>
              <w:t>33</w:t>
            </w:r>
            <w:r w:rsidRPr="004A26C0">
              <w:rPr>
                <w:rFonts w:ascii="Open Sans" w:hAnsi="Open Sans" w:cs="Open Sans"/>
                <w:webHidden/>
              </w:rPr>
              <w:fldChar w:fldCharType="end"/>
            </w:r>
          </w:hyperlink>
        </w:p>
        <w:p w14:paraId="0FAED336" w14:textId="22F2B0AD" w:rsidR="002A7EC9" w:rsidRPr="004A26C0" w:rsidRDefault="002A7EC9">
          <w:pPr>
            <w:pStyle w:val="TOC2"/>
            <w:rPr>
              <w:rFonts w:ascii="Open Sans" w:eastAsiaTheme="minorEastAsia" w:hAnsi="Open Sans" w:cs="Open Sans"/>
              <w:b w:val="0"/>
              <w:bCs w:val="0"/>
              <w:kern w:val="2"/>
              <w:sz w:val="22"/>
              <w:lang w:val="en-US"/>
              <w14:ligatures w14:val="standardContextual"/>
            </w:rPr>
          </w:pPr>
          <w:hyperlink w:anchor="_Toc147386487" w:history="1">
            <w:r w:rsidRPr="004A26C0">
              <w:rPr>
                <w:rStyle w:val="Hyperlink"/>
                <w:rFonts w:ascii="Open Sans" w:eastAsia="Open Sans SemiBold" w:hAnsi="Open Sans" w:cs="Open Sans"/>
                <w:lang w:val="en-US"/>
              </w:rPr>
              <w:t>ANNEX 4 Information clause on data protection</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_Toc147386487 \h </w:instrText>
            </w:r>
            <w:r w:rsidRPr="004A26C0">
              <w:rPr>
                <w:rFonts w:ascii="Open Sans" w:hAnsi="Open Sans" w:cs="Open Sans"/>
                <w:webHidden/>
              </w:rPr>
            </w:r>
            <w:r w:rsidRPr="004A26C0">
              <w:rPr>
                <w:rFonts w:ascii="Open Sans" w:hAnsi="Open Sans" w:cs="Open Sans"/>
                <w:webHidden/>
              </w:rPr>
              <w:fldChar w:fldCharType="separate"/>
            </w:r>
            <w:r w:rsidR="000142E1">
              <w:rPr>
                <w:rFonts w:ascii="Open Sans" w:hAnsi="Open Sans" w:cs="Open Sans"/>
                <w:webHidden/>
              </w:rPr>
              <w:t>37</w:t>
            </w:r>
            <w:r w:rsidRPr="004A26C0">
              <w:rPr>
                <w:rFonts w:ascii="Open Sans" w:hAnsi="Open Sans" w:cs="Open Sans"/>
                <w:webHidden/>
              </w:rPr>
              <w:fldChar w:fldCharType="end"/>
            </w:r>
          </w:hyperlink>
        </w:p>
        <w:p w14:paraId="40E982BA" w14:textId="2024146A" w:rsidR="002A7EC9" w:rsidRPr="004A26C0" w:rsidRDefault="002A7EC9">
          <w:pPr>
            <w:pStyle w:val="TOC3"/>
            <w:rPr>
              <w:rFonts w:ascii="Open Sans" w:eastAsiaTheme="minorEastAsia" w:hAnsi="Open Sans" w:cs="Open Sans"/>
              <w:kern w:val="2"/>
              <w:sz w:val="22"/>
              <w:lang w:val="en-US"/>
              <w14:ligatures w14:val="standardContextual"/>
            </w:rPr>
          </w:pPr>
          <w:hyperlink w:anchor="_Toc147386488" w:history="1">
            <w:r w:rsidRPr="004A26C0">
              <w:rPr>
                <w:rStyle w:val="Hyperlink"/>
                <w:rFonts w:ascii="Open Sans" w:eastAsia="Open Sans SemiBold" w:hAnsi="Open Sans" w:cs="Open Sans"/>
                <w:bCs/>
                <w:lang w:val="en-US"/>
              </w:rPr>
              <w:t>1 Data Controller</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_Toc147386488 \h </w:instrText>
            </w:r>
            <w:r w:rsidRPr="004A26C0">
              <w:rPr>
                <w:rFonts w:ascii="Open Sans" w:hAnsi="Open Sans" w:cs="Open Sans"/>
                <w:webHidden/>
              </w:rPr>
            </w:r>
            <w:r w:rsidRPr="004A26C0">
              <w:rPr>
                <w:rFonts w:ascii="Open Sans" w:hAnsi="Open Sans" w:cs="Open Sans"/>
                <w:webHidden/>
              </w:rPr>
              <w:fldChar w:fldCharType="separate"/>
            </w:r>
            <w:r w:rsidR="000142E1">
              <w:rPr>
                <w:rFonts w:ascii="Open Sans" w:hAnsi="Open Sans" w:cs="Open Sans"/>
                <w:webHidden/>
              </w:rPr>
              <w:t>37</w:t>
            </w:r>
            <w:r w:rsidRPr="004A26C0">
              <w:rPr>
                <w:rFonts w:ascii="Open Sans" w:hAnsi="Open Sans" w:cs="Open Sans"/>
                <w:webHidden/>
              </w:rPr>
              <w:fldChar w:fldCharType="end"/>
            </w:r>
          </w:hyperlink>
        </w:p>
        <w:p w14:paraId="5948F7AE" w14:textId="7E93A12A" w:rsidR="002A7EC9" w:rsidRPr="004A26C0" w:rsidRDefault="002A7EC9">
          <w:pPr>
            <w:pStyle w:val="TOC3"/>
            <w:rPr>
              <w:rFonts w:ascii="Open Sans" w:eastAsiaTheme="minorEastAsia" w:hAnsi="Open Sans" w:cs="Open Sans"/>
              <w:kern w:val="2"/>
              <w:sz w:val="22"/>
              <w:lang w:val="en-US"/>
              <w14:ligatures w14:val="standardContextual"/>
            </w:rPr>
          </w:pPr>
          <w:hyperlink w:anchor="_Toc147386489" w:history="1">
            <w:r w:rsidRPr="004A26C0">
              <w:rPr>
                <w:rStyle w:val="Hyperlink"/>
                <w:rFonts w:ascii="Open Sans" w:eastAsia="Open Sans SemiBold" w:hAnsi="Open Sans" w:cs="Open Sans"/>
                <w:bCs/>
                <w:lang w:val="en-US"/>
              </w:rPr>
              <w:t>2 Purpose of data processing</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_Toc147386489 \h </w:instrText>
            </w:r>
            <w:r w:rsidRPr="004A26C0">
              <w:rPr>
                <w:rFonts w:ascii="Open Sans" w:hAnsi="Open Sans" w:cs="Open Sans"/>
                <w:webHidden/>
              </w:rPr>
            </w:r>
            <w:r w:rsidRPr="004A26C0">
              <w:rPr>
                <w:rFonts w:ascii="Open Sans" w:hAnsi="Open Sans" w:cs="Open Sans"/>
                <w:webHidden/>
              </w:rPr>
              <w:fldChar w:fldCharType="separate"/>
            </w:r>
            <w:r w:rsidR="000142E1">
              <w:rPr>
                <w:rFonts w:ascii="Open Sans" w:hAnsi="Open Sans" w:cs="Open Sans"/>
                <w:webHidden/>
              </w:rPr>
              <w:t>38</w:t>
            </w:r>
            <w:r w:rsidRPr="004A26C0">
              <w:rPr>
                <w:rFonts w:ascii="Open Sans" w:hAnsi="Open Sans" w:cs="Open Sans"/>
                <w:webHidden/>
              </w:rPr>
              <w:fldChar w:fldCharType="end"/>
            </w:r>
          </w:hyperlink>
        </w:p>
        <w:p w14:paraId="5F52AD71" w14:textId="49FB4BCA" w:rsidR="002A7EC9" w:rsidRPr="004A26C0" w:rsidRDefault="002A7EC9">
          <w:pPr>
            <w:pStyle w:val="TOC3"/>
            <w:rPr>
              <w:rFonts w:ascii="Open Sans" w:eastAsiaTheme="minorEastAsia" w:hAnsi="Open Sans" w:cs="Open Sans"/>
              <w:kern w:val="2"/>
              <w:sz w:val="22"/>
              <w:lang w:val="en-US"/>
              <w14:ligatures w14:val="standardContextual"/>
            </w:rPr>
          </w:pPr>
          <w:hyperlink w:anchor="_Toc147386490" w:history="1">
            <w:r w:rsidRPr="004A26C0">
              <w:rPr>
                <w:rStyle w:val="Hyperlink"/>
                <w:rFonts w:ascii="Open Sans" w:eastAsia="Open Sans SemiBold" w:hAnsi="Open Sans" w:cs="Open Sans"/>
                <w:bCs/>
                <w:lang w:val="en-US"/>
              </w:rPr>
              <w:t>3 Basis for processing</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_Toc147386490 \h </w:instrText>
            </w:r>
            <w:r w:rsidRPr="004A26C0">
              <w:rPr>
                <w:rFonts w:ascii="Open Sans" w:hAnsi="Open Sans" w:cs="Open Sans"/>
                <w:webHidden/>
              </w:rPr>
            </w:r>
            <w:r w:rsidRPr="004A26C0">
              <w:rPr>
                <w:rFonts w:ascii="Open Sans" w:hAnsi="Open Sans" w:cs="Open Sans"/>
                <w:webHidden/>
              </w:rPr>
              <w:fldChar w:fldCharType="separate"/>
            </w:r>
            <w:r w:rsidR="000142E1">
              <w:rPr>
                <w:rFonts w:ascii="Open Sans" w:hAnsi="Open Sans" w:cs="Open Sans"/>
                <w:webHidden/>
              </w:rPr>
              <w:t>38</w:t>
            </w:r>
            <w:r w:rsidRPr="004A26C0">
              <w:rPr>
                <w:rFonts w:ascii="Open Sans" w:hAnsi="Open Sans" w:cs="Open Sans"/>
                <w:webHidden/>
              </w:rPr>
              <w:fldChar w:fldCharType="end"/>
            </w:r>
          </w:hyperlink>
        </w:p>
        <w:p w14:paraId="01D4C316" w14:textId="7442941B" w:rsidR="002A7EC9" w:rsidRPr="004A26C0" w:rsidRDefault="002A7EC9">
          <w:pPr>
            <w:pStyle w:val="TOC3"/>
            <w:rPr>
              <w:rFonts w:ascii="Open Sans" w:eastAsiaTheme="minorEastAsia" w:hAnsi="Open Sans" w:cs="Open Sans"/>
              <w:kern w:val="2"/>
              <w:sz w:val="22"/>
              <w:lang w:val="en-US"/>
              <w14:ligatures w14:val="standardContextual"/>
            </w:rPr>
          </w:pPr>
          <w:hyperlink w:anchor="_Toc147386491" w:history="1">
            <w:r w:rsidRPr="004A26C0">
              <w:rPr>
                <w:rStyle w:val="Hyperlink"/>
                <w:rFonts w:ascii="Open Sans" w:eastAsia="Open Sans SemiBold" w:hAnsi="Open Sans" w:cs="Open Sans"/>
                <w:bCs/>
                <w:lang w:val="en-US"/>
              </w:rPr>
              <w:t>4 Types of processed data</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_Toc147386491 \h </w:instrText>
            </w:r>
            <w:r w:rsidRPr="004A26C0">
              <w:rPr>
                <w:rFonts w:ascii="Open Sans" w:hAnsi="Open Sans" w:cs="Open Sans"/>
                <w:webHidden/>
              </w:rPr>
            </w:r>
            <w:r w:rsidRPr="004A26C0">
              <w:rPr>
                <w:rFonts w:ascii="Open Sans" w:hAnsi="Open Sans" w:cs="Open Sans"/>
                <w:webHidden/>
              </w:rPr>
              <w:fldChar w:fldCharType="separate"/>
            </w:r>
            <w:r w:rsidR="000142E1">
              <w:rPr>
                <w:rFonts w:ascii="Open Sans" w:hAnsi="Open Sans" w:cs="Open Sans"/>
                <w:webHidden/>
              </w:rPr>
              <w:t>39</w:t>
            </w:r>
            <w:r w:rsidRPr="004A26C0">
              <w:rPr>
                <w:rFonts w:ascii="Open Sans" w:hAnsi="Open Sans" w:cs="Open Sans"/>
                <w:webHidden/>
              </w:rPr>
              <w:fldChar w:fldCharType="end"/>
            </w:r>
          </w:hyperlink>
        </w:p>
        <w:p w14:paraId="5A4CE035" w14:textId="50213C69" w:rsidR="002A7EC9" w:rsidRPr="004A26C0" w:rsidRDefault="002A7EC9">
          <w:pPr>
            <w:pStyle w:val="TOC3"/>
            <w:rPr>
              <w:rFonts w:ascii="Open Sans" w:eastAsiaTheme="minorEastAsia" w:hAnsi="Open Sans" w:cs="Open Sans"/>
              <w:kern w:val="2"/>
              <w:sz w:val="22"/>
              <w:lang w:val="en-US"/>
              <w14:ligatures w14:val="standardContextual"/>
            </w:rPr>
          </w:pPr>
          <w:hyperlink w:anchor="_Toc147386492" w:history="1">
            <w:r w:rsidRPr="004A26C0">
              <w:rPr>
                <w:rStyle w:val="Hyperlink"/>
                <w:rFonts w:ascii="Open Sans" w:eastAsia="Open Sans SemiBold" w:hAnsi="Open Sans" w:cs="Open Sans"/>
                <w:bCs/>
                <w:lang w:val="en-US"/>
              </w:rPr>
              <w:t>5 Access to personal data</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_Toc147386492 \h </w:instrText>
            </w:r>
            <w:r w:rsidRPr="004A26C0">
              <w:rPr>
                <w:rFonts w:ascii="Open Sans" w:hAnsi="Open Sans" w:cs="Open Sans"/>
                <w:webHidden/>
              </w:rPr>
            </w:r>
            <w:r w:rsidRPr="004A26C0">
              <w:rPr>
                <w:rFonts w:ascii="Open Sans" w:hAnsi="Open Sans" w:cs="Open Sans"/>
                <w:webHidden/>
              </w:rPr>
              <w:fldChar w:fldCharType="separate"/>
            </w:r>
            <w:r w:rsidR="000142E1">
              <w:rPr>
                <w:rFonts w:ascii="Open Sans" w:hAnsi="Open Sans" w:cs="Open Sans"/>
                <w:webHidden/>
              </w:rPr>
              <w:t>40</w:t>
            </w:r>
            <w:r w:rsidRPr="004A26C0">
              <w:rPr>
                <w:rFonts w:ascii="Open Sans" w:hAnsi="Open Sans" w:cs="Open Sans"/>
                <w:webHidden/>
              </w:rPr>
              <w:fldChar w:fldCharType="end"/>
            </w:r>
          </w:hyperlink>
        </w:p>
        <w:p w14:paraId="52423A74" w14:textId="6A532F80" w:rsidR="002A7EC9" w:rsidRPr="004A26C0" w:rsidRDefault="002A7EC9">
          <w:pPr>
            <w:pStyle w:val="TOC3"/>
            <w:rPr>
              <w:rFonts w:ascii="Open Sans" w:eastAsiaTheme="minorEastAsia" w:hAnsi="Open Sans" w:cs="Open Sans"/>
              <w:kern w:val="2"/>
              <w:sz w:val="22"/>
              <w:lang w:val="en-US"/>
              <w14:ligatures w14:val="standardContextual"/>
            </w:rPr>
          </w:pPr>
          <w:hyperlink w:anchor="_Toc147386493" w:history="1">
            <w:r w:rsidRPr="004A26C0">
              <w:rPr>
                <w:rStyle w:val="Hyperlink"/>
                <w:rFonts w:ascii="Open Sans" w:eastAsia="Open Sans SemiBold" w:hAnsi="Open Sans" w:cs="Open Sans"/>
                <w:bCs/>
                <w:lang w:val="en-US"/>
              </w:rPr>
              <w:t>6 Data storage period</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_Toc147386493 \h </w:instrText>
            </w:r>
            <w:r w:rsidRPr="004A26C0">
              <w:rPr>
                <w:rFonts w:ascii="Open Sans" w:hAnsi="Open Sans" w:cs="Open Sans"/>
                <w:webHidden/>
              </w:rPr>
            </w:r>
            <w:r w:rsidRPr="004A26C0">
              <w:rPr>
                <w:rFonts w:ascii="Open Sans" w:hAnsi="Open Sans" w:cs="Open Sans"/>
                <w:webHidden/>
              </w:rPr>
              <w:fldChar w:fldCharType="separate"/>
            </w:r>
            <w:r w:rsidR="000142E1">
              <w:rPr>
                <w:rFonts w:ascii="Open Sans" w:hAnsi="Open Sans" w:cs="Open Sans"/>
                <w:webHidden/>
              </w:rPr>
              <w:t>41</w:t>
            </w:r>
            <w:r w:rsidRPr="004A26C0">
              <w:rPr>
                <w:rFonts w:ascii="Open Sans" w:hAnsi="Open Sans" w:cs="Open Sans"/>
                <w:webHidden/>
              </w:rPr>
              <w:fldChar w:fldCharType="end"/>
            </w:r>
          </w:hyperlink>
        </w:p>
        <w:p w14:paraId="51C965E2" w14:textId="312599C8" w:rsidR="002A7EC9" w:rsidRPr="004A26C0" w:rsidRDefault="002A7EC9">
          <w:pPr>
            <w:pStyle w:val="TOC3"/>
            <w:rPr>
              <w:rFonts w:ascii="Open Sans" w:eastAsiaTheme="minorEastAsia" w:hAnsi="Open Sans" w:cs="Open Sans"/>
              <w:kern w:val="2"/>
              <w:sz w:val="22"/>
              <w:lang w:val="en-US"/>
              <w14:ligatures w14:val="standardContextual"/>
            </w:rPr>
          </w:pPr>
          <w:hyperlink w:anchor="_Toc147386494" w:history="1">
            <w:r w:rsidRPr="004A26C0">
              <w:rPr>
                <w:rStyle w:val="Hyperlink"/>
                <w:rFonts w:ascii="Open Sans" w:eastAsia="Open Sans SemiBold" w:hAnsi="Open Sans" w:cs="Open Sans"/>
                <w:bCs/>
                <w:lang w:val="en-US"/>
              </w:rPr>
              <w:t>7 Data subjects’ rights</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_Toc147386494 \h </w:instrText>
            </w:r>
            <w:r w:rsidRPr="004A26C0">
              <w:rPr>
                <w:rFonts w:ascii="Open Sans" w:hAnsi="Open Sans" w:cs="Open Sans"/>
                <w:webHidden/>
              </w:rPr>
            </w:r>
            <w:r w:rsidRPr="004A26C0">
              <w:rPr>
                <w:rFonts w:ascii="Open Sans" w:hAnsi="Open Sans" w:cs="Open Sans"/>
                <w:webHidden/>
              </w:rPr>
              <w:fldChar w:fldCharType="separate"/>
            </w:r>
            <w:r w:rsidR="000142E1">
              <w:rPr>
                <w:rFonts w:ascii="Open Sans" w:hAnsi="Open Sans" w:cs="Open Sans"/>
                <w:webHidden/>
              </w:rPr>
              <w:t>41</w:t>
            </w:r>
            <w:r w:rsidRPr="004A26C0">
              <w:rPr>
                <w:rFonts w:ascii="Open Sans" w:hAnsi="Open Sans" w:cs="Open Sans"/>
                <w:webHidden/>
              </w:rPr>
              <w:fldChar w:fldCharType="end"/>
            </w:r>
          </w:hyperlink>
        </w:p>
        <w:p w14:paraId="36565E9A" w14:textId="52A23856" w:rsidR="002A7EC9" w:rsidRPr="004A26C0" w:rsidRDefault="002A7EC9">
          <w:pPr>
            <w:pStyle w:val="TOC3"/>
            <w:rPr>
              <w:rFonts w:ascii="Open Sans" w:eastAsiaTheme="minorEastAsia" w:hAnsi="Open Sans" w:cs="Open Sans"/>
              <w:kern w:val="2"/>
              <w:sz w:val="22"/>
              <w:lang w:val="en-US"/>
              <w14:ligatures w14:val="standardContextual"/>
            </w:rPr>
          </w:pPr>
          <w:hyperlink w:anchor="_Toc147386495" w:history="1">
            <w:r w:rsidRPr="004A26C0">
              <w:rPr>
                <w:rStyle w:val="Hyperlink"/>
                <w:rFonts w:ascii="Open Sans" w:eastAsia="Open Sans SemiBold" w:hAnsi="Open Sans" w:cs="Open Sans"/>
                <w:bCs/>
                <w:lang w:val="en-US"/>
              </w:rPr>
              <w:t>8 Automated decision-making</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_Toc147386495 \h </w:instrText>
            </w:r>
            <w:r w:rsidRPr="004A26C0">
              <w:rPr>
                <w:rFonts w:ascii="Open Sans" w:hAnsi="Open Sans" w:cs="Open Sans"/>
                <w:webHidden/>
              </w:rPr>
            </w:r>
            <w:r w:rsidRPr="004A26C0">
              <w:rPr>
                <w:rFonts w:ascii="Open Sans" w:hAnsi="Open Sans" w:cs="Open Sans"/>
                <w:webHidden/>
              </w:rPr>
              <w:fldChar w:fldCharType="separate"/>
            </w:r>
            <w:r w:rsidR="000142E1">
              <w:rPr>
                <w:rFonts w:ascii="Open Sans" w:hAnsi="Open Sans" w:cs="Open Sans"/>
                <w:webHidden/>
              </w:rPr>
              <w:t>42</w:t>
            </w:r>
            <w:r w:rsidRPr="004A26C0">
              <w:rPr>
                <w:rFonts w:ascii="Open Sans" w:hAnsi="Open Sans" w:cs="Open Sans"/>
                <w:webHidden/>
              </w:rPr>
              <w:fldChar w:fldCharType="end"/>
            </w:r>
          </w:hyperlink>
        </w:p>
        <w:p w14:paraId="2A780912" w14:textId="33612A77" w:rsidR="002A7EC9" w:rsidRPr="004A26C0" w:rsidRDefault="002A7EC9">
          <w:pPr>
            <w:pStyle w:val="TOC3"/>
            <w:rPr>
              <w:rFonts w:ascii="Open Sans" w:eastAsiaTheme="minorEastAsia" w:hAnsi="Open Sans" w:cs="Open Sans"/>
              <w:kern w:val="2"/>
              <w:sz w:val="22"/>
              <w:lang w:val="en-US"/>
              <w14:ligatures w14:val="standardContextual"/>
            </w:rPr>
          </w:pPr>
          <w:hyperlink w:anchor="_Toc147386496" w:history="1">
            <w:r w:rsidRPr="004A26C0">
              <w:rPr>
                <w:rStyle w:val="Hyperlink"/>
                <w:rFonts w:ascii="Open Sans" w:eastAsia="Open Sans SemiBold" w:hAnsi="Open Sans" w:cs="Open Sans"/>
                <w:bCs/>
                <w:lang w:val="en-US"/>
              </w:rPr>
              <w:t>9 Transfer to third countries</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_Toc147386496 \h </w:instrText>
            </w:r>
            <w:r w:rsidRPr="004A26C0">
              <w:rPr>
                <w:rFonts w:ascii="Open Sans" w:hAnsi="Open Sans" w:cs="Open Sans"/>
                <w:webHidden/>
              </w:rPr>
            </w:r>
            <w:r w:rsidRPr="004A26C0">
              <w:rPr>
                <w:rFonts w:ascii="Open Sans" w:hAnsi="Open Sans" w:cs="Open Sans"/>
                <w:webHidden/>
              </w:rPr>
              <w:fldChar w:fldCharType="separate"/>
            </w:r>
            <w:r w:rsidR="000142E1">
              <w:rPr>
                <w:rFonts w:ascii="Open Sans" w:hAnsi="Open Sans" w:cs="Open Sans"/>
                <w:webHidden/>
              </w:rPr>
              <w:t>42</w:t>
            </w:r>
            <w:r w:rsidRPr="004A26C0">
              <w:rPr>
                <w:rFonts w:ascii="Open Sans" w:hAnsi="Open Sans" w:cs="Open Sans"/>
                <w:webHidden/>
              </w:rPr>
              <w:fldChar w:fldCharType="end"/>
            </w:r>
          </w:hyperlink>
        </w:p>
        <w:p w14:paraId="5A00CA2F" w14:textId="699292B4" w:rsidR="002A7EC9" w:rsidRPr="004A26C0" w:rsidRDefault="002A7EC9">
          <w:pPr>
            <w:pStyle w:val="TOC3"/>
            <w:rPr>
              <w:rFonts w:ascii="Open Sans" w:eastAsiaTheme="minorEastAsia" w:hAnsi="Open Sans" w:cs="Open Sans"/>
              <w:kern w:val="2"/>
              <w:sz w:val="22"/>
              <w:lang w:val="en-US"/>
              <w14:ligatures w14:val="standardContextual"/>
            </w:rPr>
          </w:pPr>
          <w:hyperlink w:anchor="_Toc147386497" w:history="1">
            <w:r w:rsidRPr="004A26C0">
              <w:rPr>
                <w:rStyle w:val="Hyperlink"/>
                <w:rFonts w:ascii="Open Sans" w:eastAsia="Open Sans SemiBold" w:hAnsi="Open Sans" w:cs="Open Sans"/>
                <w:bCs/>
                <w:lang w:val="en-US"/>
              </w:rPr>
              <w:t>10 Contact with the Data Collector and the Data Protection Officer</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_Toc147386497 \h </w:instrText>
            </w:r>
            <w:r w:rsidRPr="004A26C0">
              <w:rPr>
                <w:rFonts w:ascii="Open Sans" w:hAnsi="Open Sans" w:cs="Open Sans"/>
                <w:webHidden/>
              </w:rPr>
            </w:r>
            <w:r w:rsidRPr="004A26C0">
              <w:rPr>
                <w:rFonts w:ascii="Open Sans" w:hAnsi="Open Sans" w:cs="Open Sans"/>
                <w:webHidden/>
              </w:rPr>
              <w:fldChar w:fldCharType="separate"/>
            </w:r>
            <w:r w:rsidR="000142E1">
              <w:rPr>
                <w:rFonts w:ascii="Open Sans" w:hAnsi="Open Sans" w:cs="Open Sans"/>
                <w:webHidden/>
              </w:rPr>
              <w:t>43</w:t>
            </w:r>
            <w:r w:rsidRPr="004A26C0">
              <w:rPr>
                <w:rFonts w:ascii="Open Sans" w:hAnsi="Open Sans" w:cs="Open Sans"/>
                <w:webHidden/>
              </w:rPr>
              <w:fldChar w:fldCharType="end"/>
            </w:r>
          </w:hyperlink>
        </w:p>
        <w:p w14:paraId="6B595453" w14:textId="6E66DC6F" w:rsidR="002A7EC9" w:rsidRPr="004A26C0" w:rsidRDefault="002A7EC9">
          <w:pPr>
            <w:pStyle w:val="TOC2"/>
            <w:rPr>
              <w:rFonts w:ascii="Open Sans" w:eastAsiaTheme="minorEastAsia" w:hAnsi="Open Sans" w:cs="Open Sans"/>
              <w:b w:val="0"/>
              <w:bCs w:val="0"/>
              <w:kern w:val="2"/>
              <w:sz w:val="22"/>
              <w:lang w:val="en-US"/>
              <w14:ligatures w14:val="standardContextual"/>
            </w:rPr>
          </w:pPr>
          <w:hyperlink w:anchor="_Toc147386498" w:history="1">
            <w:r w:rsidRPr="004A26C0">
              <w:rPr>
                <w:rStyle w:val="Hyperlink"/>
                <w:rFonts w:ascii="Open Sans" w:eastAsia="Open Sans SemiBold" w:hAnsi="Open Sans" w:cs="Open Sans"/>
                <w:lang w:val="en-US"/>
              </w:rPr>
              <w:t>ANNEX 5 Complaint procedure and template</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_Toc147386498 \h </w:instrText>
            </w:r>
            <w:r w:rsidRPr="004A26C0">
              <w:rPr>
                <w:rFonts w:ascii="Open Sans" w:hAnsi="Open Sans" w:cs="Open Sans"/>
                <w:webHidden/>
              </w:rPr>
            </w:r>
            <w:r w:rsidRPr="004A26C0">
              <w:rPr>
                <w:rFonts w:ascii="Open Sans" w:hAnsi="Open Sans" w:cs="Open Sans"/>
                <w:webHidden/>
              </w:rPr>
              <w:fldChar w:fldCharType="separate"/>
            </w:r>
            <w:r w:rsidR="000142E1">
              <w:rPr>
                <w:rFonts w:ascii="Open Sans" w:hAnsi="Open Sans" w:cs="Open Sans"/>
                <w:webHidden/>
              </w:rPr>
              <w:t>44</w:t>
            </w:r>
            <w:r w:rsidRPr="004A26C0">
              <w:rPr>
                <w:rFonts w:ascii="Open Sans" w:hAnsi="Open Sans" w:cs="Open Sans"/>
                <w:webHidden/>
              </w:rPr>
              <w:fldChar w:fldCharType="end"/>
            </w:r>
          </w:hyperlink>
        </w:p>
        <w:p w14:paraId="5D04D987" w14:textId="1AB8A9E7" w:rsidR="002A7EC9" w:rsidRPr="004A26C0" w:rsidRDefault="002A7EC9">
          <w:pPr>
            <w:pStyle w:val="TOC2"/>
            <w:rPr>
              <w:rFonts w:ascii="Open Sans" w:eastAsiaTheme="minorEastAsia" w:hAnsi="Open Sans" w:cs="Open Sans"/>
              <w:b w:val="0"/>
              <w:bCs w:val="0"/>
              <w:kern w:val="2"/>
              <w:sz w:val="22"/>
              <w:lang w:val="en-US"/>
              <w14:ligatures w14:val="standardContextual"/>
            </w:rPr>
          </w:pPr>
          <w:hyperlink w:anchor="_Toc147386499" w:history="1">
            <w:r w:rsidRPr="004A26C0">
              <w:rPr>
                <w:rStyle w:val="Hyperlink"/>
                <w:rFonts w:ascii="Open Sans" w:hAnsi="Open Sans" w:cs="Open Sans"/>
              </w:rPr>
              <w:t>ANNEX 6 Project selection process and criteria</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_Toc147386499 \h </w:instrText>
            </w:r>
            <w:r w:rsidRPr="004A26C0">
              <w:rPr>
                <w:rFonts w:ascii="Open Sans" w:hAnsi="Open Sans" w:cs="Open Sans"/>
                <w:webHidden/>
              </w:rPr>
            </w:r>
            <w:r w:rsidRPr="004A26C0">
              <w:rPr>
                <w:rFonts w:ascii="Open Sans" w:hAnsi="Open Sans" w:cs="Open Sans"/>
                <w:webHidden/>
              </w:rPr>
              <w:fldChar w:fldCharType="separate"/>
            </w:r>
            <w:r w:rsidR="000142E1">
              <w:rPr>
                <w:rFonts w:ascii="Open Sans" w:hAnsi="Open Sans" w:cs="Open Sans"/>
                <w:webHidden/>
              </w:rPr>
              <w:t>48</w:t>
            </w:r>
            <w:r w:rsidRPr="004A26C0">
              <w:rPr>
                <w:rFonts w:ascii="Open Sans" w:hAnsi="Open Sans" w:cs="Open Sans"/>
                <w:webHidden/>
              </w:rPr>
              <w:fldChar w:fldCharType="end"/>
            </w:r>
          </w:hyperlink>
        </w:p>
        <w:p w14:paraId="1E1A071B" w14:textId="6B2D6EAB" w:rsidR="002A7EC9" w:rsidRPr="004A26C0" w:rsidRDefault="002A7EC9">
          <w:pPr>
            <w:pStyle w:val="TOC3"/>
            <w:rPr>
              <w:rFonts w:ascii="Open Sans" w:eastAsiaTheme="minorEastAsia" w:hAnsi="Open Sans" w:cs="Open Sans"/>
              <w:kern w:val="2"/>
              <w:sz w:val="22"/>
              <w:lang w:val="en-US"/>
              <w14:ligatures w14:val="standardContextual"/>
            </w:rPr>
          </w:pPr>
          <w:hyperlink w:anchor="_Toc147386500" w:history="1">
            <w:r w:rsidRPr="004A26C0">
              <w:rPr>
                <w:rStyle w:val="Hyperlink"/>
                <w:rFonts w:ascii="Open Sans" w:hAnsi="Open Sans" w:cs="Open Sans"/>
                <w:lang w:val="en-US"/>
              </w:rPr>
              <w:t>1 Admissibility and eligibility check</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_Toc147386500 \h </w:instrText>
            </w:r>
            <w:r w:rsidRPr="004A26C0">
              <w:rPr>
                <w:rFonts w:ascii="Open Sans" w:hAnsi="Open Sans" w:cs="Open Sans"/>
                <w:webHidden/>
              </w:rPr>
            </w:r>
            <w:r w:rsidRPr="004A26C0">
              <w:rPr>
                <w:rFonts w:ascii="Open Sans" w:hAnsi="Open Sans" w:cs="Open Sans"/>
                <w:webHidden/>
              </w:rPr>
              <w:fldChar w:fldCharType="separate"/>
            </w:r>
            <w:r w:rsidR="000142E1">
              <w:rPr>
                <w:rFonts w:ascii="Open Sans" w:hAnsi="Open Sans" w:cs="Open Sans"/>
                <w:webHidden/>
              </w:rPr>
              <w:t>48</w:t>
            </w:r>
            <w:r w:rsidRPr="004A26C0">
              <w:rPr>
                <w:rFonts w:ascii="Open Sans" w:hAnsi="Open Sans" w:cs="Open Sans"/>
                <w:webHidden/>
              </w:rPr>
              <w:fldChar w:fldCharType="end"/>
            </w:r>
          </w:hyperlink>
        </w:p>
        <w:p w14:paraId="678F6256" w14:textId="72F72B9C" w:rsidR="002A7EC9" w:rsidRPr="004A26C0" w:rsidRDefault="002A7EC9">
          <w:pPr>
            <w:pStyle w:val="TOC3"/>
            <w:rPr>
              <w:rFonts w:ascii="Open Sans" w:eastAsiaTheme="minorEastAsia" w:hAnsi="Open Sans" w:cs="Open Sans"/>
              <w:kern w:val="2"/>
              <w:sz w:val="22"/>
              <w:lang w:val="en-US"/>
              <w14:ligatures w14:val="standardContextual"/>
            </w:rPr>
          </w:pPr>
          <w:hyperlink w:anchor="_Toc147386501" w:history="1">
            <w:r w:rsidRPr="004A26C0">
              <w:rPr>
                <w:rStyle w:val="Hyperlink"/>
                <w:rFonts w:ascii="Open Sans" w:eastAsia="Open Sans SemiBold" w:hAnsi="Open Sans" w:cs="Open Sans"/>
                <w:bCs/>
                <w:lang w:val="en-US"/>
              </w:rPr>
              <w:t>3 Strategic projects</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_Toc147386501 \h </w:instrText>
            </w:r>
            <w:r w:rsidRPr="004A26C0">
              <w:rPr>
                <w:rFonts w:ascii="Open Sans" w:hAnsi="Open Sans" w:cs="Open Sans"/>
                <w:webHidden/>
              </w:rPr>
            </w:r>
            <w:r w:rsidRPr="004A26C0">
              <w:rPr>
                <w:rFonts w:ascii="Open Sans" w:hAnsi="Open Sans" w:cs="Open Sans"/>
                <w:webHidden/>
              </w:rPr>
              <w:fldChar w:fldCharType="separate"/>
            </w:r>
            <w:r w:rsidR="000142E1">
              <w:rPr>
                <w:rFonts w:ascii="Open Sans" w:hAnsi="Open Sans" w:cs="Open Sans"/>
                <w:webHidden/>
              </w:rPr>
              <w:t>65</w:t>
            </w:r>
            <w:r w:rsidRPr="004A26C0">
              <w:rPr>
                <w:rFonts w:ascii="Open Sans" w:hAnsi="Open Sans" w:cs="Open Sans"/>
                <w:webHidden/>
              </w:rPr>
              <w:fldChar w:fldCharType="end"/>
            </w:r>
          </w:hyperlink>
        </w:p>
        <w:p w14:paraId="02BC5AAF" w14:textId="2E758894" w:rsidR="002A7EC9" w:rsidRPr="004A26C0" w:rsidRDefault="002A7EC9">
          <w:pPr>
            <w:pStyle w:val="TOC2"/>
            <w:rPr>
              <w:rFonts w:ascii="Open Sans" w:eastAsiaTheme="minorEastAsia" w:hAnsi="Open Sans" w:cs="Open Sans"/>
              <w:b w:val="0"/>
              <w:bCs w:val="0"/>
              <w:kern w:val="2"/>
              <w:sz w:val="22"/>
              <w:lang w:val="en-US"/>
              <w14:ligatures w14:val="standardContextual"/>
            </w:rPr>
          </w:pPr>
          <w:hyperlink w:anchor="_Toc147386502" w:history="1">
            <w:r w:rsidRPr="004A26C0">
              <w:rPr>
                <w:rStyle w:val="Hyperlink"/>
                <w:rFonts w:ascii="Open Sans" w:hAnsi="Open Sans" w:cs="Open Sans"/>
                <w:lang w:val="en-US"/>
              </w:rPr>
              <w:t>ANNEX 7 Indicator factsheet</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_Toc147386502 \h </w:instrText>
            </w:r>
            <w:r w:rsidRPr="004A26C0">
              <w:rPr>
                <w:rFonts w:ascii="Open Sans" w:hAnsi="Open Sans" w:cs="Open Sans"/>
                <w:webHidden/>
              </w:rPr>
            </w:r>
            <w:r w:rsidRPr="004A26C0">
              <w:rPr>
                <w:rFonts w:ascii="Open Sans" w:hAnsi="Open Sans" w:cs="Open Sans"/>
                <w:webHidden/>
              </w:rPr>
              <w:fldChar w:fldCharType="separate"/>
            </w:r>
            <w:r w:rsidR="000142E1">
              <w:rPr>
                <w:rFonts w:ascii="Open Sans" w:hAnsi="Open Sans" w:cs="Open Sans"/>
                <w:webHidden/>
              </w:rPr>
              <w:t>67</w:t>
            </w:r>
            <w:r w:rsidRPr="004A26C0">
              <w:rPr>
                <w:rFonts w:ascii="Open Sans" w:hAnsi="Open Sans" w:cs="Open Sans"/>
                <w:webHidden/>
              </w:rPr>
              <w:fldChar w:fldCharType="end"/>
            </w:r>
          </w:hyperlink>
        </w:p>
        <w:p w14:paraId="0EEF8C19" w14:textId="5FB194D6" w:rsidR="002A7EC9" w:rsidRPr="004A26C0" w:rsidRDefault="002A7EC9">
          <w:pPr>
            <w:pStyle w:val="TOC3"/>
            <w:rPr>
              <w:rFonts w:ascii="Open Sans" w:eastAsiaTheme="minorEastAsia" w:hAnsi="Open Sans" w:cs="Open Sans"/>
              <w:kern w:val="2"/>
              <w:sz w:val="22"/>
              <w:lang w:val="en-US"/>
              <w14:ligatures w14:val="standardContextual"/>
            </w:rPr>
          </w:pPr>
          <w:hyperlink w:anchor="_Toc147386503" w:history="1">
            <w:r w:rsidRPr="004A26C0">
              <w:rPr>
                <w:rStyle w:val="Hyperlink"/>
                <w:rFonts w:ascii="Open Sans" w:hAnsi="Open Sans" w:cs="Open Sans"/>
              </w:rPr>
              <w:t>1 Output indicators</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_Toc147386503 \h </w:instrText>
            </w:r>
            <w:r w:rsidRPr="004A26C0">
              <w:rPr>
                <w:rFonts w:ascii="Open Sans" w:hAnsi="Open Sans" w:cs="Open Sans"/>
                <w:webHidden/>
              </w:rPr>
            </w:r>
            <w:r w:rsidRPr="004A26C0">
              <w:rPr>
                <w:rFonts w:ascii="Open Sans" w:hAnsi="Open Sans" w:cs="Open Sans"/>
                <w:webHidden/>
              </w:rPr>
              <w:fldChar w:fldCharType="separate"/>
            </w:r>
            <w:r w:rsidR="000142E1">
              <w:rPr>
                <w:rFonts w:ascii="Open Sans" w:hAnsi="Open Sans" w:cs="Open Sans"/>
                <w:webHidden/>
              </w:rPr>
              <w:t>70</w:t>
            </w:r>
            <w:r w:rsidRPr="004A26C0">
              <w:rPr>
                <w:rFonts w:ascii="Open Sans" w:hAnsi="Open Sans" w:cs="Open Sans"/>
                <w:webHidden/>
              </w:rPr>
              <w:fldChar w:fldCharType="end"/>
            </w:r>
          </w:hyperlink>
        </w:p>
        <w:p w14:paraId="16DE481E" w14:textId="4EDC6F3B" w:rsidR="002A7EC9" w:rsidRPr="004A26C0" w:rsidRDefault="002A7EC9">
          <w:pPr>
            <w:pStyle w:val="TOC3"/>
            <w:rPr>
              <w:rFonts w:ascii="Open Sans" w:eastAsiaTheme="minorEastAsia" w:hAnsi="Open Sans" w:cs="Open Sans"/>
              <w:kern w:val="2"/>
              <w:sz w:val="22"/>
              <w:lang w:val="en-US"/>
              <w14:ligatures w14:val="standardContextual"/>
            </w:rPr>
          </w:pPr>
          <w:hyperlink w:anchor="_Toc147386504" w:history="1">
            <w:r w:rsidRPr="004A26C0">
              <w:rPr>
                <w:rStyle w:val="Hyperlink"/>
                <w:rFonts w:ascii="Open Sans" w:hAnsi="Open Sans" w:cs="Open Sans"/>
                <w:lang w:val="en-US"/>
              </w:rPr>
              <w:t>2 Result indicators</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_Toc147386504 \h </w:instrText>
            </w:r>
            <w:r w:rsidRPr="004A26C0">
              <w:rPr>
                <w:rFonts w:ascii="Open Sans" w:hAnsi="Open Sans" w:cs="Open Sans"/>
                <w:webHidden/>
              </w:rPr>
            </w:r>
            <w:r w:rsidRPr="004A26C0">
              <w:rPr>
                <w:rFonts w:ascii="Open Sans" w:hAnsi="Open Sans" w:cs="Open Sans"/>
                <w:webHidden/>
              </w:rPr>
              <w:fldChar w:fldCharType="separate"/>
            </w:r>
            <w:r w:rsidR="000142E1">
              <w:rPr>
                <w:rFonts w:ascii="Open Sans" w:hAnsi="Open Sans" w:cs="Open Sans"/>
                <w:webHidden/>
              </w:rPr>
              <w:t>95</w:t>
            </w:r>
            <w:r w:rsidRPr="004A26C0">
              <w:rPr>
                <w:rFonts w:ascii="Open Sans" w:hAnsi="Open Sans" w:cs="Open Sans"/>
                <w:webHidden/>
              </w:rPr>
              <w:fldChar w:fldCharType="end"/>
            </w:r>
          </w:hyperlink>
        </w:p>
        <w:p w14:paraId="674F58FC" w14:textId="688177BE" w:rsidR="00164FFB" w:rsidRPr="00FD2D90" w:rsidRDefault="00704A9E" w:rsidP="00704A9E">
          <w:pPr>
            <w:pStyle w:val="TOC2"/>
          </w:pPr>
          <w:r>
            <w:rPr>
              <w:rFonts w:ascii="Open Sans" w:hAnsi="Open Sans" w:cs="Open Sans"/>
              <w:szCs w:val="24"/>
            </w:rPr>
            <w:fldChar w:fldCharType="end"/>
          </w:r>
        </w:p>
      </w:sdtContent>
    </w:sdt>
    <w:p w14:paraId="72D6FA2C" w14:textId="77777777" w:rsidR="000E5F5D" w:rsidRPr="00FD2D90" w:rsidRDefault="000E5F5D" w:rsidP="00D8311E">
      <w:pPr>
        <w:spacing w:line="360" w:lineRule="auto"/>
        <w:rPr>
          <w:lang w:val="en-US"/>
        </w:rPr>
      </w:pPr>
    </w:p>
    <w:p w14:paraId="402A3041" w14:textId="77777777" w:rsidR="000E5F5D" w:rsidRPr="00FD2D90" w:rsidRDefault="000E5F5D" w:rsidP="00D8311E">
      <w:pPr>
        <w:spacing w:line="360" w:lineRule="auto"/>
        <w:rPr>
          <w:lang w:val="en-US"/>
        </w:rPr>
      </w:pPr>
    </w:p>
    <w:p w14:paraId="3A4EFB22" w14:textId="77777777" w:rsidR="000E5F5D" w:rsidRPr="00FD2D90" w:rsidRDefault="000E5F5D" w:rsidP="00D8311E">
      <w:pPr>
        <w:spacing w:line="360" w:lineRule="auto"/>
        <w:rPr>
          <w:lang w:val="en-US"/>
        </w:rPr>
      </w:pPr>
    </w:p>
    <w:p w14:paraId="14F373E2" w14:textId="77777777" w:rsidR="00D8311E" w:rsidRPr="00FD2D90" w:rsidRDefault="00D8311E">
      <w:pPr>
        <w:rPr>
          <w:rFonts w:ascii="Open Sans SemiBold" w:eastAsia="Open Sans SemiBold" w:hAnsi="Open Sans SemiBold" w:cs="Open Sans SemiBold"/>
          <w:b/>
          <w:szCs w:val="24"/>
          <w:lang w:val="en-US"/>
        </w:rPr>
      </w:pPr>
      <w:r w:rsidRPr="00FD2D90">
        <w:rPr>
          <w:rFonts w:ascii="Open Sans SemiBold" w:eastAsia="Open Sans SemiBold" w:hAnsi="Open Sans SemiBold" w:cs="Open Sans SemiBold"/>
          <w:b/>
          <w:szCs w:val="24"/>
          <w:lang w:val="en-US"/>
        </w:rPr>
        <w:br w:type="page"/>
      </w:r>
    </w:p>
    <w:p w14:paraId="3EB2C3C2" w14:textId="5FFD56AF" w:rsidR="00164FFB" w:rsidRPr="00FD2D90" w:rsidRDefault="00164FFB" w:rsidP="00D8311E">
      <w:pPr>
        <w:pStyle w:val="Heading2"/>
        <w:keepNext w:val="0"/>
        <w:keepLines w:val="0"/>
        <w:widowControl w:val="0"/>
        <w:tabs>
          <w:tab w:val="left" w:pos="1047"/>
        </w:tabs>
        <w:autoSpaceDE w:val="0"/>
        <w:autoSpaceDN w:val="0"/>
        <w:spacing w:before="120" w:after="120" w:line="360" w:lineRule="auto"/>
        <w:ind w:right="-366"/>
        <w:rPr>
          <w:rFonts w:ascii="Open Sans SemiBold" w:eastAsia="Open Sans SemiBold" w:hAnsi="Open Sans SemiBold" w:cs="Open Sans SemiBold"/>
          <w:b w:val="0"/>
          <w:szCs w:val="24"/>
          <w:lang w:val="en-US"/>
        </w:rPr>
      </w:pPr>
      <w:bookmarkStart w:id="3" w:name="_Toc147386472"/>
      <w:r w:rsidRPr="00FD2D90">
        <w:rPr>
          <w:rFonts w:ascii="Open Sans SemiBold" w:eastAsia="Open Sans SemiBold" w:hAnsi="Open Sans SemiBold" w:cs="Open Sans SemiBold"/>
          <w:szCs w:val="24"/>
          <w:lang w:val="en-US"/>
        </w:rPr>
        <w:lastRenderedPageBreak/>
        <w:t>ANNEX 1 Most common irregularities in the field of awarding contracts</w:t>
      </w:r>
      <w:bookmarkEnd w:id="3"/>
    </w:p>
    <w:bookmarkEnd w:id="2"/>
    <w:p w14:paraId="7D79AD8D" w14:textId="70F841B5" w:rsidR="00684140" w:rsidRPr="00FD2D90" w:rsidRDefault="00637B81" w:rsidP="00A31FBC">
      <w:pPr>
        <w:pStyle w:val="ListParagraph"/>
        <w:numPr>
          <w:ilvl w:val="0"/>
          <w:numId w:val="8"/>
        </w:numPr>
        <w:spacing w:before="120" w:after="120" w:line="360" w:lineRule="auto"/>
        <w:ind w:right="29"/>
        <w:rPr>
          <w:rFonts w:eastAsia="Open Sans" w:cs="Open Sans"/>
          <w:szCs w:val="24"/>
          <w:lang w:val="en-US"/>
        </w:rPr>
      </w:pPr>
      <w:r w:rsidRPr="00FD2D90">
        <w:rPr>
          <w:rFonts w:eastAsia="Open Sans" w:cs="Open Sans"/>
          <w:szCs w:val="24"/>
          <w:lang w:val="en-US"/>
        </w:rPr>
        <w:t xml:space="preserve">The most common infringements </w:t>
      </w:r>
      <w:proofErr w:type="gramStart"/>
      <w:r w:rsidRPr="00FD2D90">
        <w:rPr>
          <w:rFonts w:eastAsia="Open Sans" w:cs="Open Sans"/>
          <w:szCs w:val="24"/>
          <w:lang w:val="en-US"/>
        </w:rPr>
        <w:t>in the area of</w:t>
      </w:r>
      <w:proofErr w:type="gramEnd"/>
      <w:r w:rsidRPr="00FD2D90">
        <w:rPr>
          <w:rFonts w:eastAsia="Open Sans" w:cs="Open Sans"/>
          <w:szCs w:val="24"/>
          <w:lang w:val="en-US"/>
        </w:rPr>
        <w:t xml:space="preserve"> awarding public contracts are related to the following:</w:t>
      </w:r>
    </w:p>
    <w:p w14:paraId="6FD32A38" w14:textId="77777777" w:rsidR="00684140" w:rsidRPr="00FD2D90" w:rsidRDefault="00637B81" w:rsidP="00D8311E">
      <w:pPr>
        <w:pStyle w:val="ListParagraph"/>
        <w:numPr>
          <w:ilvl w:val="0"/>
          <w:numId w:val="3"/>
        </w:numPr>
        <w:spacing w:before="120" w:after="120" w:line="360" w:lineRule="auto"/>
        <w:ind w:right="-6"/>
        <w:rPr>
          <w:rFonts w:eastAsia="Open Sans" w:cs="Open Sans"/>
          <w:szCs w:val="24"/>
          <w:lang w:val="en-US"/>
        </w:rPr>
      </w:pPr>
      <w:r w:rsidRPr="00FD2D90">
        <w:rPr>
          <w:rFonts w:eastAsia="Open Sans" w:cs="Open Sans"/>
          <w:szCs w:val="24"/>
          <w:lang w:val="en-US"/>
        </w:rPr>
        <w:t xml:space="preserve">dividing or underrating the estimated value of the contract to avoid the application of </w:t>
      </w:r>
      <w:proofErr w:type="gramStart"/>
      <w:r w:rsidRPr="00FD2D90">
        <w:rPr>
          <w:rFonts w:eastAsia="Open Sans" w:cs="Open Sans"/>
          <w:szCs w:val="24"/>
          <w:lang w:val="en-US"/>
        </w:rPr>
        <w:t>law;</w:t>
      </w:r>
      <w:proofErr w:type="gramEnd"/>
    </w:p>
    <w:p w14:paraId="6F755B41" w14:textId="1A2DF315" w:rsidR="00637B81" w:rsidRPr="00FD2D90" w:rsidRDefault="00637B81" w:rsidP="00D8311E">
      <w:pPr>
        <w:pStyle w:val="ListParagraph"/>
        <w:numPr>
          <w:ilvl w:val="0"/>
          <w:numId w:val="3"/>
        </w:numPr>
        <w:spacing w:before="120" w:after="120" w:line="360" w:lineRule="auto"/>
        <w:ind w:right="-6"/>
        <w:rPr>
          <w:rFonts w:eastAsia="Open Sans" w:cs="Open Sans"/>
          <w:szCs w:val="24"/>
          <w:lang w:val="en-US"/>
        </w:rPr>
      </w:pPr>
      <w:r w:rsidRPr="00FD2D90">
        <w:rPr>
          <w:rFonts w:eastAsia="Open Sans" w:cs="Open Sans"/>
          <w:szCs w:val="24"/>
          <w:lang w:val="en-US"/>
        </w:rPr>
        <w:t>conducting the public procurement procedure in the wrong manner (e.g., the award of contracts using non-competitive procedures where there are no grounds for applying such procedures; in the case of priority services, the application of the procedure dedicated to non</w:t>
      </w:r>
      <w:proofErr w:type="gramStart"/>
      <w:r w:rsidRPr="00FD2D90">
        <w:rPr>
          <w:rFonts w:eastAsia="Open Sans" w:cs="Open Sans"/>
          <w:szCs w:val="24"/>
          <w:lang w:val="en-US"/>
        </w:rPr>
        <w:t>- priority</w:t>
      </w:r>
      <w:proofErr w:type="gramEnd"/>
      <w:r w:rsidRPr="00FD2D90">
        <w:rPr>
          <w:rFonts w:eastAsia="Open Sans" w:cs="Open Sans"/>
          <w:szCs w:val="24"/>
          <w:lang w:val="en-US"/>
        </w:rPr>
        <w:t xml:space="preserve"> services</w:t>
      </w:r>
      <w:proofErr w:type="gramStart"/>
      <w:r w:rsidRPr="00FD2D90">
        <w:rPr>
          <w:rFonts w:eastAsia="Open Sans" w:cs="Open Sans"/>
          <w:szCs w:val="24"/>
          <w:lang w:val="en-US"/>
        </w:rPr>
        <w:t>);</w:t>
      </w:r>
      <w:proofErr w:type="gramEnd"/>
    </w:p>
    <w:p w14:paraId="04900B6C" w14:textId="77777777" w:rsidR="00637B81" w:rsidRPr="00FD2D90" w:rsidRDefault="00637B81" w:rsidP="00D8311E">
      <w:pPr>
        <w:pStyle w:val="ListParagraph"/>
        <w:numPr>
          <w:ilvl w:val="0"/>
          <w:numId w:val="3"/>
        </w:numPr>
        <w:spacing w:before="120" w:after="120" w:line="360" w:lineRule="auto"/>
        <w:ind w:right="-6"/>
        <w:rPr>
          <w:rFonts w:eastAsia="Open Sans" w:cs="Open Sans"/>
          <w:szCs w:val="24"/>
          <w:lang w:val="en-US"/>
        </w:rPr>
      </w:pPr>
      <w:r w:rsidRPr="00FD2D90">
        <w:rPr>
          <w:rFonts w:eastAsia="Open Sans" w:cs="Open Sans"/>
          <w:szCs w:val="24"/>
          <w:lang w:val="en-US"/>
        </w:rPr>
        <w:t xml:space="preserve">non-competitive description of the subject of the contract by the groundless indication of trademarks, patents or the origin of goods, without allowing the equivalent tender submission and description of </w:t>
      </w:r>
      <w:proofErr w:type="gramStart"/>
      <w:r w:rsidRPr="00FD2D90">
        <w:rPr>
          <w:rFonts w:eastAsia="Open Sans" w:cs="Open Sans"/>
          <w:szCs w:val="24"/>
          <w:lang w:val="en-US"/>
        </w:rPr>
        <w:t>equivalence;</w:t>
      </w:r>
      <w:proofErr w:type="gramEnd"/>
    </w:p>
    <w:p w14:paraId="66149357" w14:textId="77777777" w:rsidR="00637B81" w:rsidRPr="00FD2D90" w:rsidRDefault="00637B81" w:rsidP="00D8311E">
      <w:pPr>
        <w:pStyle w:val="ListParagraph"/>
        <w:numPr>
          <w:ilvl w:val="0"/>
          <w:numId w:val="3"/>
        </w:numPr>
        <w:spacing w:before="120" w:after="120" w:line="360" w:lineRule="auto"/>
        <w:ind w:right="-6"/>
        <w:rPr>
          <w:rFonts w:eastAsia="Open Sans" w:cs="Open Sans"/>
          <w:szCs w:val="24"/>
          <w:lang w:val="en-US"/>
        </w:rPr>
      </w:pPr>
      <w:r w:rsidRPr="00FD2D90">
        <w:rPr>
          <w:rFonts w:eastAsia="Open Sans" w:cs="Open Sans"/>
          <w:szCs w:val="24"/>
          <w:lang w:val="en-US"/>
        </w:rPr>
        <w:t xml:space="preserve">setting improper deadlines for the tender submission or illegal shortening of deadlines for the tender </w:t>
      </w:r>
      <w:proofErr w:type="gramStart"/>
      <w:r w:rsidRPr="00FD2D90">
        <w:rPr>
          <w:rFonts w:eastAsia="Open Sans" w:cs="Open Sans"/>
          <w:szCs w:val="24"/>
          <w:lang w:val="en-US"/>
        </w:rPr>
        <w:t>submission;</w:t>
      </w:r>
      <w:proofErr w:type="gramEnd"/>
    </w:p>
    <w:p w14:paraId="18120DBC" w14:textId="77777777" w:rsidR="00637B81" w:rsidRPr="00FD2D90" w:rsidRDefault="00637B81" w:rsidP="00D8311E">
      <w:pPr>
        <w:pStyle w:val="ListParagraph"/>
        <w:numPr>
          <w:ilvl w:val="0"/>
          <w:numId w:val="3"/>
        </w:numPr>
        <w:spacing w:before="120" w:after="120" w:line="360" w:lineRule="auto"/>
        <w:ind w:right="-6"/>
        <w:rPr>
          <w:rFonts w:eastAsia="Open Sans" w:cs="Open Sans"/>
          <w:szCs w:val="24"/>
          <w:lang w:val="en-US"/>
        </w:rPr>
      </w:pPr>
      <w:r w:rsidRPr="00FD2D90">
        <w:rPr>
          <w:rFonts w:eastAsia="Open Sans" w:cs="Open Sans"/>
          <w:szCs w:val="24"/>
          <w:lang w:val="en-US"/>
        </w:rPr>
        <w:t xml:space="preserve">determining improper conditions of participation in the public contract award procedure, leading to discrimination against </w:t>
      </w:r>
      <w:proofErr w:type="gramStart"/>
      <w:r w:rsidRPr="00FD2D90">
        <w:rPr>
          <w:rFonts w:eastAsia="Open Sans" w:cs="Open Sans"/>
          <w:szCs w:val="24"/>
          <w:lang w:val="en-US"/>
        </w:rPr>
        <w:t>contractors;</w:t>
      </w:r>
      <w:proofErr w:type="gramEnd"/>
    </w:p>
    <w:p w14:paraId="0E44895C" w14:textId="77777777" w:rsidR="00637B81" w:rsidRPr="00FD2D90" w:rsidRDefault="00637B81" w:rsidP="00D8311E">
      <w:pPr>
        <w:pStyle w:val="ListParagraph"/>
        <w:numPr>
          <w:ilvl w:val="0"/>
          <w:numId w:val="3"/>
        </w:numPr>
        <w:spacing w:before="120" w:after="120" w:line="360" w:lineRule="auto"/>
        <w:ind w:right="-6"/>
        <w:rPr>
          <w:rFonts w:eastAsia="Open Sans" w:cs="Open Sans"/>
          <w:szCs w:val="24"/>
          <w:lang w:val="en-US"/>
        </w:rPr>
      </w:pPr>
      <w:r w:rsidRPr="00FD2D90">
        <w:rPr>
          <w:rFonts w:eastAsia="Open Sans" w:cs="Open Sans"/>
          <w:szCs w:val="24"/>
          <w:lang w:val="en-US"/>
        </w:rPr>
        <w:t xml:space="preserve">determining the conditions of participation in the public contract award procedure that </w:t>
      </w:r>
      <w:proofErr w:type="gramStart"/>
      <w:r w:rsidRPr="00FD2D90">
        <w:rPr>
          <w:rFonts w:eastAsia="Open Sans" w:cs="Open Sans"/>
          <w:szCs w:val="24"/>
          <w:lang w:val="en-US"/>
        </w:rPr>
        <w:t>exceed</w:t>
      </w:r>
      <w:proofErr w:type="gramEnd"/>
      <w:r w:rsidRPr="00FD2D90">
        <w:rPr>
          <w:rFonts w:eastAsia="Open Sans" w:cs="Open Sans"/>
          <w:szCs w:val="24"/>
          <w:lang w:val="en-US"/>
        </w:rPr>
        <w:t xml:space="preserve"> the needs necessary to achieve the contract </w:t>
      </w:r>
      <w:proofErr w:type="gramStart"/>
      <w:r w:rsidRPr="00FD2D90">
        <w:rPr>
          <w:rFonts w:eastAsia="Open Sans" w:cs="Open Sans"/>
          <w:szCs w:val="24"/>
          <w:lang w:val="en-US"/>
        </w:rPr>
        <w:t>objectives;</w:t>
      </w:r>
      <w:proofErr w:type="gramEnd"/>
    </w:p>
    <w:p w14:paraId="2A834BA8" w14:textId="77777777" w:rsidR="00637B81" w:rsidRPr="00FD2D90" w:rsidRDefault="00637B81" w:rsidP="00D8311E">
      <w:pPr>
        <w:pStyle w:val="ListParagraph"/>
        <w:numPr>
          <w:ilvl w:val="0"/>
          <w:numId w:val="3"/>
        </w:numPr>
        <w:spacing w:before="120" w:after="120" w:line="360" w:lineRule="auto"/>
        <w:ind w:right="-6"/>
        <w:rPr>
          <w:rFonts w:eastAsia="Open Sans" w:cs="Open Sans"/>
          <w:szCs w:val="24"/>
          <w:lang w:val="en-US"/>
        </w:rPr>
      </w:pPr>
      <w:r w:rsidRPr="00FD2D90">
        <w:rPr>
          <w:rFonts w:eastAsia="Open Sans" w:cs="Open Sans"/>
          <w:szCs w:val="24"/>
          <w:lang w:val="en-US"/>
        </w:rPr>
        <w:t xml:space="preserve">demanding that each consortium member meets the conditions for participation in the </w:t>
      </w:r>
      <w:proofErr w:type="gramStart"/>
      <w:r w:rsidRPr="00FD2D90">
        <w:rPr>
          <w:rFonts w:eastAsia="Open Sans" w:cs="Open Sans"/>
          <w:szCs w:val="24"/>
          <w:lang w:val="en-US"/>
        </w:rPr>
        <w:t>procedure;</w:t>
      </w:r>
      <w:proofErr w:type="gramEnd"/>
    </w:p>
    <w:p w14:paraId="4F33C2ED" w14:textId="77777777" w:rsidR="00637B81" w:rsidRPr="00FD2D90" w:rsidRDefault="00637B81" w:rsidP="00D8311E">
      <w:pPr>
        <w:pStyle w:val="ListParagraph"/>
        <w:numPr>
          <w:ilvl w:val="0"/>
          <w:numId w:val="3"/>
        </w:numPr>
        <w:spacing w:before="120" w:after="120" w:line="360" w:lineRule="auto"/>
        <w:ind w:right="-6"/>
        <w:rPr>
          <w:rFonts w:eastAsia="Open Sans" w:cs="Open Sans"/>
          <w:szCs w:val="24"/>
          <w:lang w:val="en-US"/>
        </w:rPr>
      </w:pPr>
      <w:r w:rsidRPr="00FD2D90">
        <w:rPr>
          <w:rFonts w:eastAsia="Open Sans" w:cs="Open Sans"/>
          <w:szCs w:val="24"/>
          <w:lang w:val="en-US"/>
        </w:rPr>
        <w:t xml:space="preserve">demanding the submission of documents not required by the </w:t>
      </w:r>
      <w:proofErr w:type="gramStart"/>
      <w:r w:rsidRPr="00FD2D90">
        <w:rPr>
          <w:rFonts w:eastAsia="Open Sans" w:cs="Open Sans"/>
          <w:szCs w:val="24"/>
          <w:lang w:val="en-US"/>
        </w:rPr>
        <w:t>regulations;</w:t>
      </w:r>
      <w:proofErr w:type="gramEnd"/>
    </w:p>
    <w:p w14:paraId="5343E21D" w14:textId="77777777" w:rsidR="00637B81" w:rsidRPr="00FD2D90" w:rsidRDefault="00637B81" w:rsidP="00D8311E">
      <w:pPr>
        <w:pStyle w:val="ListParagraph"/>
        <w:numPr>
          <w:ilvl w:val="0"/>
          <w:numId w:val="3"/>
        </w:numPr>
        <w:spacing w:before="120" w:after="120" w:line="360" w:lineRule="auto"/>
        <w:ind w:right="-6"/>
        <w:rPr>
          <w:rFonts w:eastAsia="Open Sans" w:cs="Open Sans"/>
          <w:szCs w:val="24"/>
          <w:lang w:val="en-US"/>
        </w:rPr>
      </w:pPr>
      <w:r w:rsidRPr="00FD2D90">
        <w:rPr>
          <w:rFonts w:eastAsia="Open Sans" w:cs="Open Sans"/>
          <w:szCs w:val="24"/>
          <w:lang w:val="en-US"/>
        </w:rPr>
        <w:lastRenderedPageBreak/>
        <w:t xml:space="preserve">demanding proof of experience in the execution of contracts co-financed by the EU or national funds where it is not necessary to confirm the contractor’s abilities to execute the </w:t>
      </w:r>
      <w:proofErr w:type="gramStart"/>
      <w:r w:rsidRPr="00FD2D90">
        <w:rPr>
          <w:rFonts w:eastAsia="Open Sans" w:cs="Open Sans"/>
          <w:szCs w:val="24"/>
          <w:lang w:val="en-US"/>
        </w:rPr>
        <w:t>contract;</w:t>
      </w:r>
      <w:proofErr w:type="gramEnd"/>
    </w:p>
    <w:p w14:paraId="5DF36FB6" w14:textId="77777777" w:rsidR="00637B81" w:rsidRPr="00FD2D90" w:rsidRDefault="00637B81" w:rsidP="00D8311E">
      <w:pPr>
        <w:pStyle w:val="ListParagraph"/>
        <w:numPr>
          <w:ilvl w:val="0"/>
          <w:numId w:val="3"/>
        </w:numPr>
        <w:spacing w:before="120" w:after="120" w:line="360" w:lineRule="auto"/>
        <w:ind w:right="-6"/>
        <w:rPr>
          <w:rFonts w:eastAsia="Open Sans" w:cs="Open Sans"/>
          <w:szCs w:val="24"/>
          <w:lang w:val="en-US"/>
        </w:rPr>
      </w:pPr>
      <w:r w:rsidRPr="00FD2D90">
        <w:rPr>
          <w:rFonts w:eastAsia="Open Sans" w:cs="Open Sans"/>
          <w:szCs w:val="24"/>
          <w:lang w:val="en-US"/>
        </w:rPr>
        <w:t xml:space="preserve">non-compliance with the regulations on publishing the contract notice or any amendments </w:t>
      </w:r>
      <w:proofErr w:type="gramStart"/>
      <w:r w:rsidRPr="00FD2D90">
        <w:rPr>
          <w:rFonts w:eastAsia="Open Sans" w:cs="Open Sans"/>
          <w:szCs w:val="24"/>
          <w:lang w:val="en-US"/>
        </w:rPr>
        <w:t>thereto;</w:t>
      </w:r>
      <w:proofErr w:type="gramEnd"/>
    </w:p>
    <w:p w14:paraId="3A001B2C" w14:textId="77777777" w:rsidR="00637B81" w:rsidRPr="00FD2D90" w:rsidRDefault="00637B81" w:rsidP="00D8311E">
      <w:pPr>
        <w:pStyle w:val="ListParagraph"/>
        <w:numPr>
          <w:ilvl w:val="0"/>
          <w:numId w:val="3"/>
        </w:numPr>
        <w:spacing w:before="120" w:after="120" w:line="360" w:lineRule="auto"/>
        <w:ind w:right="-6"/>
        <w:rPr>
          <w:rFonts w:eastAsia="Open Sans" w:cs="Open Sans"/>
          <w:szCs w:val="24"/>
          <w:lang w:val="en-US"/>
        </w:rPr>
      </w:pPr>
      <w:r w:rsidRPr="00FD2D90">
        <w:rPr>
          <w:rFonts w:eastAsia="Open Sans" w:cs="Open Sans"/>
          <w:szCs w:val="24"/>
          <w:lang w:val="en-US"/>
        </w:rPr>
        <w:t xml:space="preserve">illegal restriction of </w:t>
      </w:r>
      <w:proofErr w:type="gramStart"/>
      <w:r w:rsidRPr="00FD2D90">
        <w:rPr>
          <w:rFonts w:eastAsia="Open Sans" w:cs="Open Sans"/>
          <w:szCs w:val="24"/>
          <w:lang w:val="en-US"/>
        </w:rPr>
        <w:t>subcontracting;</w:t>
      </w:r>
      <w:proofErr w:type="gramEnd"/>
    </w:p>
    <w:p w14:paraId="7582338A" w14:textId="77777777" w:rsidR="00637B81" w:rsidRPr="00FD2D90" w:rsidRDefault="00637B81" w:rsidP="00D8311E">
      <w:pPr>
        <w:pStyle w:val="ListParagraph"/>
        <w:numPr>
          <w:ilvl w:val="0"/>
          <w:numId w:val="3"/>
        </w:numPr>
        <w:spacing w:before="120" w:after="120" w:line="360" w:lineRule="auto"/>
        <w:ind w:right="-6"/>
        <w:rPr>
          <w:rFonts w:eastAsia="Open Sans" w:cs="Open Sans"/>
          <w:szCs w:val="24"/>
          <w:lang w:val="en-US"/>
        </w:rPr>
      </w:pPr>
      <w:r w:rsidRPr="00FD2D90">
        <w:rPr>
          <w:rFonts w:eastAsia="Open Sans" w:cs="Open Sans"/>
          <w:szCs w:val="24"/>
          <w:lang w:val="en-US"/>
        </w:rPr>
        <w:t xml:space="preserve">setting improper tender evaluation </w:t>
      </w:r>
      <w:proofErr w:type="gramStart"/>
      <w:r w:rsidRPr="00FD2D90">
        <w:rPr>
          <w:rFonts w:eastAsia="Open Sans" w:cs="Open Sans"/>
          <w:szCs w:val="24"/>
          <w:lang w:val="en-US"/>
        </w:rPr>
        <w:t>criteria;</w:t>
      </w:r>
      <w:proofErr w:type="gramEnd"/>
    </w:p>
    <w:p w14:paraId="49BDBDC5" w14:textId="77777777" w:rsidR="00637B81" w:rsidRPr="00FD2D90" w:rsidRDefault="00637B81" w:rsidP="00D8311E">
      <w:pPr>
        <w:pStyle w:val="ListParagraph"/>
        <w:numPr>
          <w:ilvl w:val="0"/>
          <w:numId w:val="3"/>
        </w:numPr>
        <w:spacing w:before="120" w:after="120" w:line="360" w:lineRule="auto"/>
        <w:ind w:right="-6"/>
        <w:rPr>
          <w:rFonts w:eastAsia="Open Sans" w:cs="Open Sans"/>
          <w:szCs w:val="24"/>
          <w:lang w:val="en-US"/>
        </w:rPr>
      </w:pPr>
      <w:r w:rsidRPr="00FD2D90">
        <w:rPr>
          <w:rFonts w:eastAsia="Open Sans" w:cs="Open Sans"/>
          <w:szCs w:val="24"/>
          <w:lang w:val="en-US"/>
        </w:rPr>
        <w:t xml:space="preserve">conducting the procedure in breach of the principle of transparency, fair competition and equal treatment of </w:t>
      </w:r>
      <w:proofErr w:type="gramStart"/>
      <w:r w:rsidRPr="00FD2D90">
        <w:rPr>
          <w:rFonts w:eastAsia="Open Sans" w:cs="Open Sans"/>
          <w:szCs w:val="24"/>
          <w:lang w:val="en-US"/>
        </w:rPr>
        <w:t>contractors;</w:t>
      </w:r>
      <w:proofErr w:type="gramEnd"/>
    </w:p>
    <w:p w14:paraId="0E6A25FA" w14:textId="6E86F04D" w:rsidR="00637B81" w:rsidRPr="00FD2D90" w:rsidRDefault="00637B81" w:rsidP="00D8311E">
      <w:pPr>
        <w:pStyle w:val="ListParagraph"/>
        <w:numPr>
          <w:ilvl w:val="0"/>
          <w:numId w:val="3"/>
        </w:numPr>
        <w:spacing w:before="120" w:after="120" w:line="360" w:lineRule="auto"/>
        <w:ind w:right="-6"/>
        <w:rPr>
          <w:rFonts w:eastAsia="Open Sans" w:cs="Open Sans"/>
          <w:szCs w:val="24"/>
          <w:lang w:val="en-US"/>
        </w:rPr>
      </w:pPr>
      <w:r w:rsidRPr="00FD2D90">
        <w:rPr>
          <w:rFonts w:eastAsia="Open Sans" w:cs="Open Sans"/>
          <w:szCs w:val="24"/>
          <w:lang w:val="en-US"/>
        </w:rPr>
        <w:t>illegal modification to the content of the agreement concluded with the contractor.</w:t>
      </w:r>
    </w:p>
    <w:p w14:paraId="045AF4AD" w14:textId="77777777" w:rsidR="00637B81" w:rsidRPr="00FD2D90" w:rsidRDefault="00637B81" w:rsidP="00A31FBC">
      <w:pPr>
        <w:pStyle w:val="ListParagraph"/>
        <w:numPr>
          <w:ilvl w:val="0"/>
          <w:numId w:val="8"/>
        </w:numPr>
        <w:spacing w:before="120" w:after="120" w:line="360" w:lineRule="auto"/>
        <w:rPr>
          <w:rFonts w:eastAsia="Open Sans" w:cs="Open Sans"/>
          <w:szCs w:val="24"/>
          <w:lang w:val="en-US"/>
        </w:rPr>
      </w:pPr>
      <w:r w:rsidRPr="00FD2D90">
        <w:rPr>
          <w:rFonts w:eastAsia="Open Sans" w:cs="Open Sans"/>
          <w:szCs w:val="24"/>
          <w:lang w:val="en-US"/>
        </w:rPr>
        <w:t xml:space="preserve">The most common breaches </w:t>
      </w:r>
      <w:proofErr w:type="gramStart"/>
      <w:r w:rsidRPr="00FD2D90">
        <w:rPr>
          <w:rFonts w:eastAsia="Open Sans" w:cs="Open Sans"/>
          <w:szCs w:val="24"/>
          <w:lang w:val="en-US"/>
        </w:rPr>
        <w:t>in the area of</w:t>
      </w:r>
      <w:proofErr w:type="gramEnd"/>
      <w:r w:rsidRPr="00FD2D90">
        <w:rPr>
          <w:rFonts w:eastAsia="Open Sans" w:cs="Open Sans"/>
          <w:szCs w:val="24"/>
          <w:lang w:val="en-US"/>
        </w:rPr>
        <w:t xml:space="preserve"> awarding contracts in accordance with the </w:t>
      </w:r>
      <w:proofErr w:type="spellStart"/>
      <w:r w:rsidRPr="00FD2D90">
        <w:rPr>
          <w:rFonts w:eastAsia="Open Sans" w:cs="Open Sans"/>
          <w:szCs w:val="24"/>
          <w:lang w:val="en-US"/>
        </w:rPr>
        <w:t>Programme</w:t>
      </w:r>
      <w:proofErr w:type="spellEnd"/>
      <w:r w:rsidRPr="00FD2D90">
        <w:rPr>
          <w:rFonts w:eastAsia="Open Sans" w:cs="Open Sans"/>
          <w:szCs w:val="24"/>
          <w:lang w:val="en-US"/>
        </w:rPr>
        <w:t xml:space="preserve"> procurement requirements (applied to the Polish project partners) are:</w:t>
      </w:r>
    </w:p>
    <w:p w14:paraId="6AA0252C" w14:textId="77777777" w:rsidR="00637B81" w:rsidRPr="00FD2D90" w:rsidRDefault="00637B81" w:rsidP="00D8311E">
      <w:pPr>
        <w:pStyle w:val="ListParagraph"/>
        <w:numPr>
          <w:ilvl w:val="0"/>
          <w:numId w:val="4"/>
        </w:numPr>
        <w:spacing w:before="120" w:after="120" w:line="360" w:lineRule="auto"/>
        <w:rPr>
          <w:rFonts w:eastAsia="Open Sans" w:cs="Open Sans"/>
          <w:szCs w:val="24"/>
          <w:lang w:val="en-US"/>
        </w:rPr>
      </w:pPr>
      <w:r w:rsidRPr="00FD2D90">
        <w:rPr>
          <w:rFonts w:eastAsia="Open Sans" w:cs="Open Sans"/>
          <w:szCs w:val="24"/>
          <w:lang w:val="en-US"/>
        </w:rPr>
        <w:t xml:space="preserve">dividing or underrating the estimated value of the contract to circumvent the application of the </w:t>
      </w:r>
      <w:proofErr w:type="spellStart"/>
      <w:r w:rsidRPr="00FD2D90">
        <w:rPr>
          <w:rFonts w:eastAsia="Open Sans" w:cs="Open Sans"/>
          <w:szCs w:val="24"/>
          <w:lang w:val="en-US"/>
        </w:rPr>
        <w:t>Programme</w:t>
      </w:r>
      <w:proofErr w:type="spellEnd"/>
      <w:r w:rsidRPr="00FD2D90">
        <w:rPr>
          <w:rFonts w:eastAsia="Open Sans" w:cs="Open Sans"/>
          <w:szCs w:val="24"/>
          <w:lang w:val="en-US"/>
        </w:rPr>
        <w:t xml:space="preserve"> procurement </w:t>
      </w:r>
      <w:proofErr w:type="gramStart"/>
      <w:r w:rsidRPr="00FD2D90">
        <w:rPr>
          <w:rFonts w:eastAsia="Open Sans" w:cs="Open Sans"/>
          <w:szCs w:val="24"/>
          <w:lang w:val="en-US"/>
        </w:rPr>
        <w:t>requirements;</w:t>
      </w:r>
      <w:proofErr w:type="gramEnd"/>
    </w:p>
    <w:p w14:paraId="28B993E8" w14:textId="77777777" w:rsidR="00637B81" w:rsidRPr="00FD2D90" w:rsidRDefault="00637B81" w:rsidP="00D8311E">
      <w:pPr>
        <w:pStyle w:val="ListParagraph"/>
        <w:numPr>
          <w:ilvl w:val="0"/>
          <w:numId w:val="4"/>
        </w:numPr>
        <w:spacing w:before="120" w:after="120" w:line="360" w:lineRule="auto"/>
        <w:rPr>
          <w:rFonts w:eastAsia="Open Sans" w:cs="Open Sans"/>
          <w:szCs w:val="24"/>
          <w:lang w:val="en-US"/>
        </w:rPr>
      </w:pPr>
      <w:r w:rsidRPr="00FD2D90">
        <w:rPr>
          <w:rFonts w:eastAsia="Open Sans" w:cs="Open Sans"/>
          <w:szCs w:val="24"/>
          <w:lang w:val="en-US"/>
        </w:rPr>
        <w:t xml:space="preserve">failure to publish the announcement of the </w:t>
      </w:r>
      <w:proofErr w:type="gramStart"/>
      <w:r w:rsidRPr="00FD2D90">
        <w:rPr>
          <w:rFonts w:eastAsia="Open Sans" w:cs="Open Sans"/>
          <w:szCs w:val="24"/>
          <w:lang w:val="en-US"/>
        </w:rPr>
        <w:t>procurement;</w:t>
      </w:r>
      <w:proofErr w:type="gramEnd"/>
    </w:p>
    <w:p w14:paraId="4E4E03F1" w14:textId="77777777" w:rsidR="00637B81" w:rsidRPr="00FD2D90" w:rsidRDefault="00637B81" w:rsidP="00D8311E">
      <w:pPr>
        <w:pStyle w:val="ListParagraph"/>
        <w:numPr>
          <w:ilvl w:val="0"/>
          <w:numId w:val="4"/>
        </w:numPr>
        <w:spacing w:before="120" w:after="120" w:line="360" w:lineRule="auto"/>
        <w:rPr>
          <w:rFonts w:eastAsia="Open Sans" w:cs="Open Sans"/>
          <w:szCs w:val="24"/>
          <w:lang w:val="en-US"/>
        </w:rPr>
      </w:pPr>
      <w:r w:rsidRPr="00FD2D90">
        <w:rPr>
          <w:rFonts w:eastAsia="Open Sans" w:cs="Open Sans"/>
          <w:szCs w:val="24"/>
          <w:lang w:val="en-US"/>
        </w:rPr>
        <w:t xml:space="preserve">failure to set the evaluation </w:t>
      </w:r>
      <w:proofErr w:type="gramStart"/>
      <w:r w:rsidRPr="00FD2D90">
        <w:rPr>
          <w:rFonts w:eastAsia="Open Sans" w:cs="Open Sans"/>
          <w:szCs w:val="24"/>
          <w:lang w:val="en-US"/>
        </w:rPr>
        <w:t>criteria;</w:t>
      </w:r>
      <w:proofErr w:type="gramEnd"/>
    </w:p>
    <w:p w14:paraId="20165B5C" w14:textId="77777777" w:rsidR="00637B81" w:rsidRPr="00FD2D90" w:rsidRDefault="00637B81" w:rsidP="00D8311E">
      <w:pPr>
        <w:pStyle w:val="ListParagraph"/>
        <w:numPr>
          <w:ilvl w:val="0"/>
          <w:numId w:val="4"/>
        </w:numPr>
        <w:spacing w:before="120" w:after="120" w:line="360" w:lineRule="auto"/>
        <w:rPr>
          <w:rFonts w:eastAsia="Open Sans" w:cs="Open Sans"/>
          <w:szCs w:val="24"/>
          <w:lang w:val="en-US"/>
        </w:rPr>
      </w:pPr>
      <w:r w:rsidRPr="00FD2D90">
        <w:rPr>
          <w:rFonts w:eastAsia="Open Sans" w:cs="Open Sans"/>
          <w:szCs w:val="24"/>
          <w:lang w:val="en-US"/>
        </w:rPr>
        <w:t xml:space="preserve">awarding the contract to entities related </w:t>
      </w:r>
      <w:proofErr w:type="gramStart"/>
      <w:r w:rsidRPr="00FD2D90">
        <w:rPr>
          <w:rFonts w:eastAsia="Open Sans" w:cs="Open Sans"/>
          <w:szCs w:val="24"/>
          <w:lang w:val="en-US"/>
        </w:rPr>
        <w:t>in</w:t>
      </w:r>
      <w:proofErr w:type="gramEnd"/>
      <w:r w:rsidRPr="00FD2D90">
        <w:rPr>
          <w:rFonts w:eastAsia="Open Sans" w:cs="Open Sans"/>
          <w:szCs w:val="24"/>
          <w:lang w:val="en-US"/>
        </w:rPr>
        <w:t xml:space="preserve"> personal or capital </w:t>
      </w:r>
      <w:proofErr w:type="gramStart"/>
      <w:r w:rsidRPr="00FD2D90">
        <w:rPr>
          <w:rFonts w:eastAsia="Open Sans" w:cs="Open Sans"/>
          <w:szCs w:val="24"/>
          <w:lang w:val="en-US"/>
        </w:rPr>
        <w:t>terms;</w:t>
      </w:r>
      <w:proofErr w:type="gramEnd"/>
    </w:p>
    <w:p w14:paraId="79749234" w14:textId="77777777" w:rsidR="00637B81" w:rsidRPr="00FD2D90" w:rsidRDefault="00637B81" w:rsidP="00D8311E">
      <w:pPr>
        <w:pStyle w:val="ListParagraph"/>
        <w:numPr>
          <w:ilvl w:val="0"/>
          <w:numId w:val="4"/>
        </w:numPr>
        <w:spacing w:before="120" w:after="120" w:line="360" w:lineRule="auto"/>
        <w:rPr>
          <w:rFonts w:eastAsia="Open Sans" w:cs="Open Sans"/>
          <w:szCs w:val="24"/>
          <w:lang w:val="en-US"/>
        </w:rPr>
      </w:pPr>
      <w:r w:rsidRPr="00FD2D90">
        <w:rPr>
          <w:rFonts w:eastAsia="Open Sans" w:cs="Open Sans"/>
          <w:szCs w:val="24"/>
          <w:lang w:val="en-US"/>
        </w:rPr>
        <w:t xml:space="preserve">setting the proposal deadline in a way that prevents the preparation and submission of </w:t>
      </w:r>
      <w:proofErr w:type="gramStart"/>
      <w:r w:rsidRPr="00FD2D90">
        <w:rPr>
          <w:rFonts w:eastAsia="Open Sans" w:cs="Open Sans"/>
          <w:szCs w:val="24"/>
          <w:lang w:val="en-US"/>
        </w:rPr>
        <w:t>proposals;</w:t>
      </w:r>
      <w:proofErr w:type="gramEnd"/>
    </w:p>
    <w:p w14:paraId="4F4AE13E" w14:textId="77777777" w:rsidR="00637B81" w:rsidRPr="00FD2D90" w:rsidRDefault="00637B81" w:rsidP="00D8311E">
      <w:pPr>
        <w:pStyle w:val="ListParagraph"/>
        <w:numPr>
          <w:ilvl w:val="0"/>
          <w:numId w:val="4"/>
        </w:numPr>
        <w:spacing w:before="120" w:after="120" w:line="360" w:lineRule="auto"/>
        <w:rPr>
          <w:rFonts w:eastAsia="Open Sans" w:cs="Open Sans"/>
          <w:szCs w:val="24"/>
          <w:lang w:val="en-US"/>
        </w:rPr>
      </w:pPr>
      <w:r w:rsidRPr="00FD2D90">
        <w:rPr>
          <w:rFonts w:eastAsia="Open Sans" w:cs="Open Sans"/>
          <w:szCs w:val="24"/>
          <w:lang w:val="en-US"/>
        </w:rPr>
        <w:t xml:space="preserve">concluding the contract with an operator related </w:t>
      </w:r>
      <w:proofErr w:type="gramStart"/>
      <w:r w:rsidRPr="00FD2D90">
        <w:rPr>
          <w:rFonts w:eastAsia="Open Sans" w:cs="Open Sans"/>
          <w:szCs w:val="24"/>
          <w:lang w:val="en-US"/>
        </w:rPr>
        <w:t>in</w:t>
      </w:r>
      <w:proofErr w:type="gramEnd"/>
      <w:r w:rsidRPr="00FD2D90">
        <w:rPr>
          <w:rFonts w:eastAsia="Open Sans" w:cs="Open Sans"/>
          <w:szCs w:val="24"/>
          <w:lang w:val="en-US"/>
        </w:rPr>
        <w:t xml:space="preserve"> personal or capital terms (in cases where there is another potential contractor on the market</w:t>
      </w:r>
      <w:proofErr w:type="gramStart"/>
      <w:r w:rsidRPr="00FD2D90">
        <w:rPr>
          <w:rFonts w:eastAsia="Open Sans" w:cs="Open Sans"/>
          <w:szCs w:val="24"/>
          <w:lang w:val="en-US"/>
        </w:rPr>
        <w:t>);</w:t>
      </w:r>
      <w:proofErr w:type="gramEnd"/>
    </w:p>
    <w:p w14:paraId="50E96031" w14:textId="77777777" w:rsidR="00637B81" w:rsidRPr="00FD2D90" w:rsidRDefault="00637B81" w:rsidP="00D8311E">
      <w:pPr>
        <w:pStyle w:val="ListParagraph"/>
        <w:numPr>
          <w:ilvl w:val="0"/>
          <w:numId w:val="4"/>
        </w:numPr>
        <w:spacing w:before="120" w:after="120" w:line="360" w:lineRule="auto"/>
        <w:rPr>
          <w:rFonts w:eastAsia="Open Sans" w:cs="Open Sans"/>
          <w:szCs w:val="24"/>
          <w:lang w:val="en-US"/>
        </w:rPr>
      </w:pPr>
      <w:r w:rsidRPr="00FD2D90">
        <w:rPr>
          <w:rFonts w:eastAsia="Open Sans" w:cs="Open Sans"/>
          <w:szCs w:val="24"/>
          <w:lang w:val="en-US"/>
        </w:rPr>
        <w:lastRenderedPageBreak/>
        <w:t xml:space="preserve">failure to publish the information about the selection of the proposal according to the </w:t>
      </w:r>
      <w:proofErr w:type="gramStart"/>
      <w:r w:rsidRPr="00FD2D90">
        <w:rPr>
          <w:rFonts w:eastAsia="Open Sans" w:cs="Open Sans"/>
          <w:szCs w:val="24"/>
          <w:lang w:val="en-US"/>
        </w:rPr>
        <w:t>requirements;</w:t>
      </w:r>
      <w:proofErr w:type="gramEnd"/>
    </w:p>
    <w:p w14:paraId="5B0EFB5F" w14:textId="26BA3754" w:rsidR="00637B81" w:rsidRPr="00FD2D90" w:rsidRDefault="00637B81" w:rsidP="00D8311E">
      <w:pPr>
        <w:pStyle w:val="ListParagraph"/>
        <w:numPr>
          <w:ilvl w:val="0"/>
          <w:numId w:val="4"/>
        </w:numPr>
        <w:spacing w:before="120" w:after="120" w:line="360" w:lineRule="auto"/>
        <w:rPr>
          <w:rFonts w:eastAsia="Open Sans" w:cs="Open Sans"/>
          <w:szCs w:val="24"/>
          <w:lang w:val="en-US"/>
        </w:rPr>
      </w:pPr>
      <w:r w:rsidRPr="00FD2D90">
        <w:rPr>
          <w:rFonts w:eastAsia="Open Sans" w:cs="Open Sans"/>
          <w:szCs w:val="24"/>
          <w:lang w:val="en-US"/>
        </w:rPr>
        <w:t>concluding an oral agreement.</w:t>
      </w:r>
    </w:p>
    <w:p w14:paraId="629700CE" w14:textId="77777777" w:rsidR="00D8311E" w:rsidRPr="00FD2D90" w:rsidRDefault="00D8311E">
      <w:pPr>
        <w:rPr>
          <w:rFonts w:ascii="Open Sans SemiBold" w:eastAsia="Open Sans SemiBold" w:hAnsi="Open Sans SemiBold" w:cs="Open Sans SemiBold"/>
          <w:b/>
          <w:szCs w:val="24"/>
          <w:lang w:val="en-US"/>
        </w:rPr>
      </w:pPr>
      <w:r w:rsidRPr="00FD2D90">
        <w:rPr>
          <w:rFonts w:ascii="Open Sans SemiBold" w:eastAsia="Open Sans SemiBold" w:hAnsi="Open Sans SemiBold" w:cs="Open Sans SemiBold"/>
          <w:b/>
          <w:szCs w:val="24"/>
          <w:lang w:val="en-US"/>
        </w:rPr>
        <w:br w:type="page"/>
      </w:r>
    </w:p>
    <w:p w14:paraId="7B3FC360" w14:textId="5AB165B0" w:rsidR="00164FFB" w:rsidRPr="00FD2D90" w:rsidRDefault="00164FFB" w:rsidP="00D8311E">
      <w:pPr>
        <w:pStyle w:val="Heading2"/>
        <w:keepNext w:val="0"/>
        <w:keepLines w:val="0"/>
        <w:widowControl w:val="0"/>
        <w:tabs>
          <w:tab w:val="left" w:pos="0"/>
        </w:tabs>
        <w:autoSpaceDE w:val="0"/>
        <w:autoSpaceDN w:val="0"/>
        <w:spacing w:before="120" w:after="120" w:line="360" w:lineRule="auto"/>
        <w:ind w:right="-366"/>
        <w:rPr>
          <w:rFonts w:ascii="Open Sans SemiBold" w:eastAsia="Open Sans SemiBold" w:hAnsi="Open Sans SemiBold" w:cs="Open Sans SemiBold"/>
          <w:b w:val="0"/>
          <w:szCs w:val="24"/>
          <w:lang w:val="en-US"/>
        </w:rPr>
      </w:pPr>
      <w:bookmarkStart w:id="4" w:name="_Toc147386473"/>
      <w:r w:rsidRPr="00FD2D90">
        <w:rPr>
          <w:rFonts w:ascii="Open Sans SemiBold" w:eastAsia="Open Sans SemiBold" w:hAnsi="Open Sans SemiBold" w:cs="Open Sans SemiBold"/>
          <w:szCs w:val="24"/>
          <w:lang w:val="en-US"/>
        </w:rPr>
        <w:lastRenderedPageBreak/>
        <w:t>ANNEX 2 Additional obligation, eligibility rules and guidance for Polish</w:t>
      </w:r>
      <w:r w:rsidR="002726AE" w:rsidRPr="00FD2D90">
        <w:rPr>
          <w:rFonts w:ascii="Open Sans SemiBold" w:eastAsia="Open Sans SemiBold" w:hAnsi="Open Sans SemiBold" w:cs="Open Sans SemiBold"/>
          <w:szCs w:val="24"/>
          <w:lang w:val="en-US"/>
        </w:rPr>
        <w:t xml:space="preserve"> </w:t>
      </w:r>
      <w:r w:rsidRPr="00FD2D90">
        <w:rPr>
          <w:rFonts w:ascii="Open Sans SemiBold" w:eastAsia="Open Sans SemiBold" w:hAnsi="Open Sans SemiBold" w:cs="Open Sans SemiBold"/>
          <w:szCs w:val="24"/>
          <w:lang w:val="en-US"/>
        </w:rPr>
        <w:t>partners</w:t>
      </w:r>
      <w:bookmarkEnd w:id="4"/>
    </w:p>
    <w:p w14:paraId="0AE8C054" w14:textId="3B194498" w:rsidR="00164FFB" w:rsidRPr="00FD2D90" w:rsidRDefault="00637B81" w:rsidP="00D8311E">
      <w:pPr>
        <w:spacing w:beforeLines="16" w:before="38" w:afterLines="16" w:after="38" w:line="360" w:lineRule="auto"/>
        <w:ind w:right="29"/>
        <w:rPr>
          <w:rFonts w:eastAsia="Open Sans" w:cs="Open Sans"/>
          <w:szCs w:val="24"/>
          <w:lang w:val="en-US"/>
        </w:rPr>
      </w:pPr>
      <w:r w:rsidRPr="00FD2D90">
        <w:rPr>
          <w:rFonts w:eastAsia="Open Sans" w:cs="Open Sans"/>
          <w:szCs w:val="24"/>
          <w:lang w:val="en-US"/>
        </w:rPr>
        <w:t xml:space="preserve">As a rule, all Polish partners are obliged to follow Chapter IV General Rules on Eligibility of Costs and Budget Structure of the </w:t>
      </w:r>
      <w:proofErr w:type="spellStart"/>
      <w:r w:rsidRPr="00FD2D90">
        <w:rPr>
          <w:rFonts w:eastAsia="Open Sans" w:cs="Open Sans"/>
          <w:szCs w:val="24"/>
          <w:lang w:val="en-US"/>
        </w:rPr>
        <w:t>Programme</w:t>
      </w:r>
      <w:proofErr w:type="spellEnd"/>
      <w:r w:rsidRPr="00FD2D90">
        <w:rPr>
          <w:rFonts w:eastAsia="Open Sans" w:cs="Open Sans"/>
          <w:szCs w:val="24"/>
          <w:lang w:val="en-US"/>
        </w:rPr>
        <w:t xml:space="preserve"> Manual, unless more the detailed provisions of the applicable Polish national law, and the rules related to real costs listed below provide otherwise.</w:t>
      </w:r>
    </w:p>
    <w:p w14:paraId="2862A76F" w14:textId="53695C2D" w:rsidR="00164FFB" w:rsidRPr="00FD2D90" w:rsidRDefault="00164FFB" w:rsidP="00D8311E">
      <w:pPr>
        <w:pStyle w:val="Heading3"/>
        <w:spacing w:beforeLines="60" w:before="144" w:afterLines="60" w:after="144" w:line="360" w:lineRule="auto"/>
        <w:ind w:right="-6"/>
        <w:rPr>
          <w:rFonts w:eastAsia="Open Sans SemiBold" w:cs="Open Sans"/>
          <w:bCs/>
          <w:lang w:val="en-US"/>
        </w:rPr>
      </w:pPr>
      <w:bookmarkStart w:id="5" w:name="_Toc146538832"/>
      <w:bookmarkStart w:id="6" w:name="_Toc147386474"/>
      <w:r w:rsidRPr="00FD2D90">
        <w:rPr>
          <w:rFonts w:eastAsia="Open Sans SemiBold" w:cs="Open Sans"/>
          <w:bCs/>
          <w:lang w:val="en-US"/>
        </w:rPr>
        <w:t xml:space="preserve">1 </w:t>
      </w:r>
      <w:bookmarkEnd w:id="5"/>
      <w:r w:rsidRPr="00FD2D90">
        <w:rPr>
          <w:rFonts w:eastAsia="Open Sans SemiBold" w:cs="Open Sans"/>
          <w:bCs/>
          <w:lang w:val="en-US"/>
        </w:rPr>
        <w:t>General rules and assessment of eligibility of expenditures</w:t>
      </w:r>
      <w:bookmarkEnd w:id="6"/>
    </w:p>
    <w:p w14:paraId="44123828" w14:textId="77777777" w:rsidR="00D53918" w:rsidRPr="00FD2D90" w:rsidRDefault="00D53918" w:rsidP="00A31FBC">
      <w:pPr>
        <w:pStyle w:val="ListParagraph"/>
        <w:numPr>
          <w:ilvl w:val="0"/>
          <w:numId w:val="9"/>
        </w:numPr>
        <w:spacing w:before="120" w:after="120" w:line="360" w:lineRule="auto"/>
        <w:ind w:right="29"/>
        <w:rPr>
          <w:rFonts w:eastAsia="Open Sans" w:cs="Open Sans"/>
          <w:szCs w:val="24"/>
          <w:lang w:val="en-US"/>
        </w:rPr>
      </w:pPr>
      <w:r w:rsidRPr="00FD2D90">
        <w:rPr>
          <w:rFonts w:eastAsia="Open Sans" w:cs="Open Sans"/>
          <w:szCs w:val="24"/>
          <w:lang w:val="en-US"/>
        </w:rPr>
        <w:t>The description of the accounting document should be placed on the original accounting document and should include at least:</w:t>
      </w:r>
    </w:p>
    <w:p w14:paraId="2BD7EF9B" w14:textId="77777777" w:rsidR="00D53918" w:rsidRPr="00FD2D90" w:rsidRDefault="00D53918" w:rsidP="00D8311E">
      <w:pPr>
        <w:pStyle w:val="ListParagraph"/>
        <w:numPr>
          <w:ilvl w:val="0"/>
          <w:numId w:val="4"/>
        </w:numPr>
        <w:spacing w:before="120" w:after="120" w:line="360" w:lineRule="auto"/>
        <w:rPr>
          <w:rFonts w:eastAsia="Open Sans" w:cs="Open Sans"/>
          <w:szCs w:val="24"/>
          <w:lang w:val="en-US"/>
        </w:rPr>
      </w:pPr>
      <w:r w:rsidRPr="00FD2D90">
        <w:rPr>
          <w:rFonts w:eastAsia="Open Sans" w:cs="Open Sans"/>
          <w:szCs w:val="24"/>
          <w:lang w:val="en-US"/>
        </w:rPr>
        <w:t xml:space="preserve">project </w:t>
      </w:r>
      <w:proofErr w:type="gramStart"/>
      <w:r w:rsidRPr="00FD2D90">
        <w:rPr>
          <w:rFonts w:eastAsia="Open Sans" w:cs="Open Sans"/>
          <w:szCs w:val="24"/>
          <w:lang w:val="en-US"/>
        </w:rPr>
        <w:t>number;</w:t>
      </w:r>
      <w:proofErr w:type="gramEnd"/>
    </w:p>
    <w:p w14:paraId="76F09BEB" w14:textId="5EB39E97" w:rsidR="00D53918" w:rsidRPr="00FD2D90" w:rsidRDefault="00D53918" w:rsidP="00D8311E">
      <w:pPr>
        <w:pStyle w:val="ListParagraph"/>
        <w:numPr>
          <w:ilvl w:val="0"/>
          <w:numId w:val="4"/>
        </w:numPr>
        <w:spacing w:before="120" w:after="120" w:line="360" w:lineRule="auto"/>
        <w:rPr>
          <w:rFonts w:eastAsia="Open Sans" w:cs="Open Sans"/>
          <w:szCs w:val="24"/>
          <w:lang w:val="en-US"/>
        </w:rPr>
      </w:pPr>
      <w:r w:rsidRPr="00FD2D90">
        <w:rPr>
          <w:rFonts w:eastAsia="Open Sans" w:cs="Open Sans"/>
          <w:szCs w:val="24"/>
          <w:lang w:val="en-US"/>
        </w:rPr>
        <w:t xml:space="preserve">amount eligible under the </w:t>
      </w:r>
      <w:proofErr w:type="gramStart"/>
      <w:r w:rsidRPr="00FD2D90">
        <w:rPr>
          <w:rFonts w:eastAsia="Open Sans" w:cs="Open Sans"/>
          <w:szCs w:val="24"/>
          <w:lang w:val="en-US"/>
        </w:rPr>
        <w:t>project;</w:t>
      </w:r>
      <w:proofErr w:type="gramEnd"/>
    </w:p>
    <w:p w14:paraId="2864B1B7" w14:textId="77777777" w:rsidR="00D53918" w:rsidRPr="00FD2D90" w:rsidRDefault="00D53918" w:rsidP="00A31FBC">
      <w:pPr>
        <w:pStyle w:val="ListParagraph"/>
        <w:numPr>
          <w:ilvl w:val="0"/>
          <w:numId w:val="9"/>
        </w:numPr>
        <w:spacing w:before="120" w:after="120" w:line="360" w:lineRule="auto"/>
        <w:ind w:right="29"/>
        <w:rPr>
          <w:rFonts w:eastAsia="Open Sans" w:cs="Open Sans"/>
          <w:szCs w:val="24"/>
          <w:lang w:val="en-US"/>
        </w:rPr>
      </w:pPr>
      <w:r w:rsidRPr="00FD2D90">
        <w:rPr>
          <w:rFonts w:eastAsia="Open Sans" w:cs="Open Sans"/>
          <w:szCs w:val="24"/>
          <w:lang w:val="en-US"/>
        </w:rPr>
        <w:t>It is recommended that the project number is provided on the first page of the accounting document. The other remaining elements of the description can be presented on the reverse side. The description may also have the form of a rubber stamp.</w:t>
      </w:r>
    </w:p>
    <w:p w14:paraId="41F9C879" w14:textId="77777777" w:rsidR="00D53918" w:rsidRPr="00FD2D90" w:rsidRDefault="00D53918" w:rsidP="00A31FBC">
      <w:pPr>
        <w:pStyle w:val="ListParagraph"/>
        <w:numPr>
          <w:ilvl w:val="0"/>
          <w:numId w:val="9"/>
        </w:numPr>
        <w:spacing w:before="120" w:after="120" w:line="360" w:lineRule="auto"/>
        <w:ind w:right="29"/>
        <w:rPr>
          <w:rFonts w:eastAsia="Open Sans" w:cs="Open Sans"/>
          <w:szCs w:val="24"/>
          <w:lang w:val="en-US"/>
        </w:rPr>
      </w:pPr>
      <w:r w:rsidRPr="00FD2D90">
        <w:rPr>
          <w:rFonts w:eastAsia="Open Sans" w:cs="Open Sans"/>
          <w:szCs w:val="24"/>
          <w:lang w:val="en-US"/>
        </w:rPr>
        <w:t xml:space="preserve">If a verification of documents by a national controller/other </w:t>
      </w:r>
      <w:proofErr w:type="spellStart"/>
      <w:r w:rsidRPr="00FD2D90">
        <w:rPr>
          <w:rFonts w:eastAsia="Open Sans" w:cs="Open Sans"/>
          <w:szCs w:val="24"/>
          <w:lang w:val="en-US"/>
        </w:rPr>
        <w:t>authorised</w:t>
      </w:r>
      <w:proofErr w:type="spellEnd"/>
      <w:r w:rsidRPr="00FD2D90">
        <w:rPr>
          <w:rFonts w:eastAsia="Open Sans" w:cs="Open Sans"/>
          <w:szCs w:val="24"/>
          <w:lang w:val="en-US"/>
        </w:rPr>
        <w:t xml:space="preserve"> body reveals gaps or errors in the description of an accounting document, all corrections must be made on the original accounting document.</w:t>
      </w:r>
    </w:p>
    <w:p w14:paraId="6EED3B1E" w14:textId="7A1ADF11" w:rsidR="0015753A" w:rsidRPr="00FD2D90" w:rsidRDefault="00D53918" w:rsidP="00A31FBC">
      <w:pPr>
        <w:pStyle w:val="ListParagraph"/>
        <w:numPr>
          <w:ilvl w:val="0"/>
          <w:numId w:val="9"/>
        </w:numPr>
        <w:spacing w:before="120" w:after="120" w:line="360" w:lineRule="auto"/>
        <w:ind w:right="29"/>
        <w:rPr>
          <w:rFonts w:eastAsia="Open Sans" w:cs="Open Sans"/>
          <w:szCs w:val="24"/>
          <w:lang w:val="en-US"/>
        </w:rPr>
      </w:pPr>
      <w:r w:rsidRPr="00FD2D90">
        <w:rPr>
          <w:rFonts w:eastAsia="Open Sans" w:cs="Open Sans"/>
          <w:szCs w:val="24"/>
          <w:lang w:val="en-US"/>
        </w:rPr>
        <w:t>Project partners are obliged to maintain separate accounting records or to use a separate accounting code on signing the subsidy contract.</w:t>
      </w:r>
    </w:p>
    <w:p w14:paraId="6A209CAD" w14:textId="20F13EE5" w:rsidR="00D53918" w:rsidRPr="00FD2D90" w:rsidRDefault="00637B81" w:rsidP="00A31FBC">
      <w:pPr>
        <w:pStyle w:val="ListParagraph"/>
        <w:numPr>
          <w:ilvl w:val="0"/>
          <w:numId w:val="9"/>
        </w:numPr>
        <w:spacing w:before="120" w:after="120" w:line="360" w:lineRule="auto"/>
        <w:ind w:right="29"/>
        <w:rPr>
          <w:rFonts w:eastAsia="Open Sans" w:cs="Open Sans"/>
          <w:szCs w:val="24"/>
          <w:lang w:val="en-US"/>
        </w:rPr>
      </w:pPr>
      <w:r w:rsidRPr="00FD2D90">
        <w:rPr>
          <w:rFonts w:eastAsia="Open Sans" w:cs="Open Sans"/>
          <w:szCs w:val="24"/>
          <w:lang w:val="en-US"/>
        </w:rPr>
        <w:t xml:space="preserve">All eligible expenditure incurred before the </w:t>
      </w:r>
      <w:r w:rsidR="00B34D2C" w:rsidRPr="00B34D2C">
        <w:rPr>
          <w:rFonts w:eastAsia="Open Sans" w:cs="Open Sans"/>
          <w:szCs w:val="24"/>
          <w:lang w:val="en-US"/>
        </w:rPr>
        <w:t xml:space="preserve">start date of the project </w:t>
      </w:r>
      <w:r w:rsidRPr="00FD2D90">
        <w:rPr>
          <w:rFonts w:eastAsia="Open Sans" w:cs="Open Sans"/>
          <w:szCs w:val="24"/>
          <w:lang w:val="en-US"/>
        </w:rPr>
        <w:t xml:space="preserve">should be reported before the project closure </w:t>
      </w:r>
      <w:proofErr w:type="gramStart"/>
      <w:r w:rsidRPr="00FD2D90">
        <w:rPr>
          <w:rFonts w:eastAsia="Open Sans" w:cs="Open Sans"/>
          <w:szCs w:val="24"/>
          <w:lang w:val="en-US"/>
        </w:rPr>
        <w:t>by the use of</w:t>
      </w:r>
      <w:proofErr w:type="gramEnd"/>
      <w:r w:rsidRPr="00FD2D90">
        <w:rPr>
          <w:rFonts w:eastAsia="Open Sans" w:cs="Open Sans"/>
          <w:szCs w:val="24"/>
          <w:lang w:val="en-US"/>
        </w:rPr>
        <w:t xml:space="preserve"> the project preparation costs </w:t>
      </w:r>
      <w:proofErr w:type="gramStart"/>
      <w:r w:rsidRPr="00FD2D90">
        <w:rPr>
          <w:rFonts w:eastAsia="Open Sans" w:cs="Open Sans"/>
          <w:szCs w:val="24"/>
          <w:lang w:val="en-US"/>
        </w:rPr>
        <w:t>lump</w:t>
      </w:r>
      <w:proofErr w:type="gramEnd"/>
      <w:r w:rsidRPr="00FD2D90">
        <w:rPr>
          <w:rFonts w:eastAsia="Open Sans" w:cs="Open Sans"/>
          <w:szCs w:val="24"/>
          <w:lang w:val="en-US"/>
        </w:rPr>
        <w:t xml:space="preserve"> </w:t>
      </w:r>
      <w:proofErr w:type="gramStart"/>
      <w:r w:rsidRPr="00FD2D90">
        <w:rPr>
          <w:rFonts w:eastAsia="Open Sans" w:cs="Open Sans"/>
          <w:szCs w:val="24"/>
          <w:lang w:val="en-US"/>
        </w:rPr>
        <w:t>sum, and</w:t>
      </w:r>
      <w:proofErr w:type="gramEnd"/>
      <w:r w:rsidRPr="00FD2D90">
        <w:rPr>
          <w:rFonts w:eastAsia="Open Sans" w:cs="Open Sans"/>
          <w:szCs w:val="24"/>
          <w:lang w:val="en-US"/>
        </w:rPr>
        <w:t xml:space="preserve"> must not be reported and placed in the project accounting records as real costs. Staff costs, if claimed </w:t>
      </w:r>
      <w:proofErr w:type="gramStart"/>
      <w:r w:rsidRPr="00FD2D90">
        <w:rPr>
          <w:rFonts w:eastAsia="Open Sans" w:cs="Open Sans"/>
          <w:szCs w:val="24"/>
          <w:lang w:val="en-US"/>
        </w:rPr>
        <w:t>by the use of</w:t>
      </w:r>
      <w:proofErr w:type="gramEnd"/>
      <w:r w:rsidRPr="00FD2D90">
        <w:rPr>
          <w:rFonts w:eastAsia="Open Sans" w:cs="Open Sans"/>
          <w:szCs w:val="24"/>
          <w:lang w:val="en-US"/>
        </w:rPr>
        <w:t xml:space="preserve"> a flat rate, should also not be presented in the accounting records as real costs. Similarly, travel and accommodation costs for project staff cannot be claimed as real costs but should be reported as a flat rate.</w:t>
      </w:r>
      <w:r w:rsidR="0015753A" w:rsidRPr="00FD2D90">
        <w:rPr>
          <w:rFonts w:eastAsia="Open Sans" w:cs="Open Sans"/>
          <w:szCs w:val="24"/>
          <w:lang w:val="en-US"/>
        </w:rPr>
        <w:t xml:space="preserve"> </w:t>
      </w:r>
    </w:p>
    <w:p w14:paraId="41C41379" w14:textId="77777777" w:rsidR="00011092" w:rsidRPr="00FD2D90" w:rsidRDefault="00637B81" w:rsidP="00A31FBC">
      <w:pPr>
        <w:pStyle w:val="ListParagraph"/>
        <w:numPr>
          <w:ilvl w:val="0"/>
          <w:numId w:val="9"/>
        </w:numPr>
        <w:spacing w:before="120" w:after="120" w:line="360" w:lineRule="auto"/>
        <w:ind w:right="29"/>
        <w:rPr>
          <w:rFonts w:eastAsia="Open Sans" w:cs="Open Sans"/>
          <w:szCs w:val="24"/>
          <w:lang w:val="en-US"/>
        </w:rPr>
      </w:pPr>
      <w:r w:rsidRPr="00FD2D90">
        <w:rPr>
          <w:rFonts w:eastAsia="Open Sans" w:cs="Open Sans"/>
          <w:szCs w:val="24"/>
          <w:lang w:val="en-US"/>
        </w:rPr>
        <w:lastRenderedPageBreak/>
        <w:t xml:space="preserve">The following dates </w:t>
      </w:r>
      <w:proofErr w:type="gramStart"/>
      <w:r w:rsidRPr="00FD2D90">
        <w:rPr>
          <w:rFonts w:eastAsia="Open Sans" w:cs="Open Sans"/>
          <w:szCs w:val="24"/>
          <w:lang w:val="en-US"/>
        </w:rPr>
        <w:t>are considered to be</w:t>
      </w:r>
      <w:proofErr w:type="gramEnd"/>
      <w:r w:rsidRPr="00FD2D90">
        <w:rPr>
          <w:rFonts w:eastAsia="Open Sans" w:cs="Open Sans"/>
          <w:szCs w:val="24"/>
          <w:lang w:val="en-US"/>
        </w:rPr>
        <w:t xml:space="preserve"> the dates of </w:t>
      </w:r>
      <w:proofErr w:type="gramStart"/>
      <w:r w:rsidRPr="00FD2D90">
        <w:rPr>
          <w:rFonts w:eastAsia="Open Sans" w:cs="Open Sans"/>
          <w:szCs w:val="24"/>
          <w:lang w:val="en-US"/>
        </w:rPr>
        <w:t>incurred expenditure</w:t>
      </w:r>
      <w:proofErr w:type="gramEnd"/>
      <w:r w:rsidRPr="00FD2D90">
        <w:rPr>
          <w:rFonts w:eastAsia="Open Sans" w:cs="Open Sans"/>
          <w:szCs w:val="24"/>
          <w:lang w:val="en-US"/>
        </w:rPr>
        <w:t>:</w:t>
      </w:r>
    </w:p>
    <w:p w14:paraId="2B6B6747" w14:textId="77777777" w:rsidR="00011092" w:rsidRPr="00FD2D90" w:rsidRDefault="00637B81" w:rsidP="00A31FBC">
      <w:pPr>
        <w:pStyle w:val="ListParagraph"/>
        <w:numPr>
          <w:ilvl w:val="0"/>
          <w:numId w:val="31"/>
        </w:numPr>
        <w:spacing w:before="120" w:after="120" w:line="360" w:lineRule="auto"/>
        <w:ind w:right="29"/>
        <w:rPr>
          <w:rFonts w:eastAsia="Open Sans" w:cs="Open Sans"/>
          <w:szCs w:val="24"/>
          <w:lang w:val="en-US"/>
        </w:rPr>
      </w:pPr>
      <w:r w:rsidRPr="00FD2D90">
        <w:rPr>
          <w:rFonts w:eastAsia="Open Sans" w:cs="Open Sans"/>
          <w:szCs w:val="24"/>
          <w:lang w:val="en-US"/>
        </w:rPr>
        <w:t xml:space="preserve">payment made by a bank transfer or debit card – the date when the bank account of the project partner was </w:t>
      </w:r>
      <w:proofErr w:type="gramStart"/>
      <w:r w:rsidRPr="00FD2D90">
        <w:rPr>
          <w:rFonts w:eastAsia="Open Sans" w:cs="Open Sans"/>
          <w:szCs w:val="24"/>
          <w:lang w:val="en-US"/>
        </w:rPr>
        <w:t>debited;</w:t>
      </w:r>
      <w:proofErr w:type="gramEnd"/>
    </w:p>
    <w:p w14:paraId="7A0B30CD" w14:textId="77777777" w:rsidR="00011092" w:rsidRPr="00FD2D90" w:rsidRDefault="00637B81" w:rsidP="00A31FBC">
      <w:pPr>
        <w:pStyle w:val="ListParagraph"/>
        <w:numPr>
          <w:ilvl w:val="0"/>
          <w:numId w:val="31"/>
        </w:numPr>
        <w:spacing w:before="120" w:after="120" w:line="360" w:lineRule="auto"/>
        <w:ind w:right="29"/>
        <w:rPr>
          <w:rFonts w:eastAsia="Open Sans" w:cs="Open Sans"/>
          <w:szCs w:val="24"/>
          <w:lang w:val="en-US"/>
        </w:rPr>
      </w:pPr>
      <w:r w:rsidRPr="00FD2D90">
        <w:rPr>
          <w:rFonts w:eastAsia="Open Sans" w:cs="Open Sans"/>
          <w:szCs w:val="24"/>
          <w:lang w:val="en-US"/>
        </w:rPr>
        <w:t xml:space="preserve">payment made by a credit card or similar deferred payment instrument – the date of the transaction resulting in debiting the bank account of the credit card or similar </w:t>
      </w:r>
      <w:proofErr w:type="gramStart"/>
      <w:r w:rsidRPr="00FD2D90">
        <w:rPr>
          <w:rFonts w:eastAsia="Open Sans" w:cs="Open Sans"/>
          <w:szCs w:val="24"/>
          <w:lang w:val="en-US"/>
        </w:rPr>
        <w:t>instrument;</w:t>
      </w:r>
      <w:proofErr w:type="gramEnd"/>
    </w:p>
    <w:p w14:paraId="00E12B85" w14:textId="77777777" w:rsidR="00011092" w:rsidRPr="00FD2D90" w:rsidRDefault="00637B81" w:rsidP="00A31FBC">
      <w:pPr>
        <w:pStyle w:val="ListParagraph"/>
        <w:numPr>
          <w:ilvl w:val="0"/>
          <w:numId w:val="31"/>
        </w:numPr>
        <w:spacing w:before="120" w:after="120" w:line="360" w:lineRule="auto"/>
        <w:ind w:right="29"/>
        <w:rPr>
          <w:rFonts w:eastAsia="Open Sans" w:cs="Open Sans"/>
          <w:szCs w:val="24"/>
          <w:lang w:val="en-US"/>
        </w:rPr>
      </w:pPr>
      <w:r w:rsidRPr="00FD2D90">
        <w:rPr>
          <w:rFonts w:eastAsia="Open Sans" w:cs="Open Sans"/>
          <w:szCs w:val="24"/>
          <w:lang w:val="en-US"/>
        </w:rPr>
        <w:t xml:space="preserve">payment made in cash – the date of actual payment. If the cost is incurred directly by an employee of the project partner, the project partner must keep the documents </w:t>
      </w:r>
      <w:proofErr w:type="gramStart"/>
      <w:r w:rsidRPr="00FD2D90">
        <w:rPr>
          <w:rFonts w:eastAsia="Open Sans" w:cs="Open Sans"/>
          <w:szCs w:val="24"/>
          <w:lang w:val="en-US"/>
        </w:rPr>
        <w:t>evidencing</w:t>
      </w:r>
      <w:proofErr w:type="gramEnd"/>
      <w:r w:rsidRPr="00FD2D90">
        <w:rPr>
          <w:rFonts w:eastAsia="Open Sans" w:cs="Open Sans"/>
          <w:szCs w:val="24"/>
          <w:lang w:val="en-US"/>
        </w:rPr>
        <w:t xml:space="preserve"> this fact. The date of disbursement of cash or the bank account of the project partner </w:t>
      </w:r>
      <w:proofErr w:type="gramStart"/>
      <w:r w:rsidRPr="00FD2D90">
        <w:rPr>
          <w:rFonts w:eastAsia="Open Sans" w:cs="Open Sans"/>
          <w:szCs w:val="24"/>
          <w:lang w:val="en-US"/>
        </w:rPr>
        <w:t>is considered to be</w:t>
      </w:r>
      <w:proofErr w:type="gramEnd"/>
      <w:r w:rsidRPr="00FD2D90">
        <w:rPr>
          <w:rFonts w:eastAsia="Open Sans" w:cs="Open Sans"/>
          <w:szCs w:val="24"/>
          <w:lang w:val="en-US"/>
        </w:rPr>
        <w:t xml:space="preserve"> the date of expenditure. If an employee received an advance from the project partner institution for expenditure related to the project, the date </w:t>
      </w:r>
      <w:proofErr w:type="gramStart"/>
      <w:r w:rsidRPr="00FD2D90">
        <w:rPr>
          <w:rFonts w:eastAsia="Open Sans" w:cs="Open Sans"/>
          <w:szCs w:val="24"/>
          <w:lang w:val="en-US"/>
        </w:rPr>
        <w:t>of</w:t>
      </w:r>
      <w:proofErr w:type="gramEnd"/>
      <w:r w:rsidRPr="00FD2D90">
        <w:rPr>
          <w:rFonts w:eastAsia="Open Sans" w:cs="Open Sans"/>
          <w:szCs w:val="24"/>
          <w:lang w:val="en-US"/>
        </w:rPr>
        <w:t xml:space="preserve"> incurring the expenditure is the date of the actual payment of the invoice/bill, </w:t>
      </w:r>
      <w:proofErr w:type="gramStart"/>
      <w:r w:rsidRPr="00FD2D90">
        <w:rPr>
          <w:rFonts w:eastAsia="Open Sans" w:cs="Open Sans"/>
          <w:szCs w:val="24"/>
          <w:lang w:val="en-US"/>
        </w:rPr>
        <w:t>etc.;</w:t>
      </w:r>
      <w:proofErr w:type="gramEnd"/>
    </w:p>
    <w:p w14:paraId="29B543B3" w14:textId="77777777" w:rsidR="00011092" w:rsidRPr="00FD2D90" w:rsidRDefault="00637B81" w:rsidP="00A31FBC">
      <w:pPr>
        <w:pStyle w:val="ListParagraph"/>
        <w:numPr>
          <w:ilvl w:val="0"/>
          <w:numId w:val="31"/>
        </w:numPr>
        <w:spacing w:before="120" w:after="120" w:line="360" w:lineRule="auto"/>
        <w:ind w:right="29"/>
        <w:rPr>
          <w:rFonts w:eastAsia="Open Sans" w:cs="Open Sans"/>
          <w:szCs w:val="24"/>
          <w:lang w:val="en-US"/>
        </w:rPr>
      </w:pPr>
      <w:r w:rsidRPr="00FD2D90">
        <w:rPr>
          <w:rFonts w:eastAsia="Open Sans" w:cs="Open Sans"/>
          <w:szCs w:val="24"/>
          <w:lang w:val="en-US"/>
        </w:rPr>
        <w:t xml:space="preserve">contribution in-kind – the date when the contribution was </w:t>
      </w:r>
      <w:proofErr w:type="gramStart"/>
      <w:r w:rsidRPr="00FD2D90">
        <w:rPr>
          <w:rFonts w:eastAsia="Open Sans" w:cs="Open Sans"/>
          <w:szCs w:val="24"/>
          <w:lang w:val="en-US"/>
        </w:rPr>
        <w:t>actually made</w:t>
      </w:r>
      <w:proofErr w:type="gramEnd"/>
      <w:r w:rsidRPr="00FD2D90">
        <w:rPr>
          <w:rFonts w:eastAsia="Open Sans" w:cs="Open Sans"/>
          <w:szCs w:val="24"/>
          <w:lang w:val="en-US"/>
        </w:rPr>
        <w:t xml:space="preserve"> (the date of the unpaid work of a volunteer</w:t>
      </w:r>
      <w:proofErr w:type="gramStart"/>
      <w:r w:rsidRPr="00FD2D90">
        <w:rPr>
          <w:rFonts w:eastAsia="Open Sans" w:cs="Open Sans"/>
          <w:szCs w:val="24"/>
          <w:lang w:val="en-US"/>
        </w:rPr>
        <w:t>);</w:t>
      </w:r>
      <w:proofErr w:type="gramEnd"/>
    </w:p>
    <w:p w14:paraId="39949153" w14:textId="77777777" w:rsidR="00011092" w:rsidRPr="00FD2D90" w:rsidRDefault="00637B81" w:rsidP="00A31FBC">
      <w:pPr>
        <w:pStyle w:val="ListParagraph"/>
        <w:numPr>
          <w:ilvl w:val="0"/>
          <w:numId w:val="31"/>
        </w:numPr>
        <w:spacing w:before="120" w:after="120" w:line="360" w:lineRule="auto"/>
        <w:ind w:right="29"/>
        <w:rPr>
          <w:rFonts w:eastAsia="Open Sans" w:cs="Open Sans"/>
          <w:szCs w:val="24"/>
          <w:lang w:val="en-US"/>
        </w:rPr>
      </w:pPr>
      <w:r w:rsidRPr="00FD2D90">
        <w:rPr>
          <w:rFonts w:eastAsia="Open Sans" w:cs="Open Sans"/>
          <w:szCs w:val="24"/>
          <w:lang w:val="en-US"/>
        </w:rPr>
        <w:t xml:space="preserve">depreciation costs – the date of the depreciation </w:t>
      </w:r>
      <w:proofErr w:type="gramStart"/>
      <w:r w:rsidRPr="00FD2D90">
        <w:rPr>
          <w:rFonts w:eastAsia="Open Sans" w:cs="Open Sans"/>
          <w:szCs w:val="24"/>
          <w:lang w:val="en-US"/>
        </w:rPr>
        <w:t>write-off;</w:t>
      </w:r>
      <w:proofErr w:type="gramEnd"/>
    </w:p>
    <w:p w14:paraId="1A115518" w14:textId="1E3D87EF" w:rsidR="00637B81" w:rsidRPr="00FD2D90" w:rsidRDefault="00637B81" w:rsidP="00A31FBC">
      <w:pPr>
        <w:pStyle w:val="ListParagraph"/>
        <w:numPr>
          <w:ilvl w:val="0"/>
          <w:numId w:val="31"/>
        </w:numPr>
        <w:spacing w:before="120" w:after="120" w:line="360" w:lineRule="auto"/>
        <w:ind w:right="29"/>
        <w:rPr>
          <w:rFonts w:eastAsia="Open Sans" w:cs="Open Sans"/>
          <w:szCs w:val="24"/>
          <w:lang w:val="en-US"/>
        </w:rPr>
      </w:pPr>
      <w:r w:rsidRPr="00FD2D90">
        <w:rPr>
          <w:rFonts w:eastAsia="Open Sans" w:cs="Open Sans"/>
          <w:szCs w:val="24"/>
          <w:lang w:val="en-US"/>
        </w:rPr>
        <w:t>compensation of amounts due – the date of compensation approval by the other party.</w:t>
      </w:r>
    </w:p>
    <w:p w14:paraId="62DA271E" w14:textId="03796CDF" w:rsidR="00164FFB" w:rsidRPr="00FD2D90" w:rsidRDefault="00164FFB" w:rsidP="00D8311E">
      <w:pPr>
        <w:pStyle w:val="Heading3"/>
        <w:spacing w:beforeLines="60" w:before="144" w:afterLines="60" w:after="144" w:line="360" w:lineRule="auto"/>
        <w:ind w:right="-6"/>
        <w:rPr>
          <w:rFonts w:eastAsia="Open Sans SemiBold" w:cs="Open Sans"/>
          <w:bCs/>
          <w:lang w:val="en-US"/>
        </w:rPr>
      </w:pPr>
      <w:bookmarkStart w:id="7" w:name="_Toc147386475"/>
      <w:r w:rsidRPr="00FD2D90">
        <w:rPr>
          <w:rFonts w:eastAsia="Open Sans SemiBold" w:cs="Open Sans"/>
          <w:bCs/>
          <w:lang w:val="en-US"/>
        </w:rPr>
        <w:t>2 Staff costs eligibility assessment if calculated as real costs</w:t>
      </w:r>
      <w:bookmarkEnd w:id="7"/>
    </w:p>
    <w:p w14:paraId="0D2B403B" w14:textId="77777777" w:rsidR="00637B81" w:rsidRPr="00FD2D90" w:rsidRDefault="00637B81" w:rsidP="00A31FBC">
      <w:pPr>
        <w:pStyle w:val="ListParagraph"/>
        <w:numPr>
          <w:ilvl w:val="0"/>
          <w:numId w:val="10"/>
        </w:numPr>
        <w:spacing w:before="120" w:after="120" w:line="360" w:lineRule="auto"/>
        <w:ind w:right="29"/>
        <w:rPr>
          <w:rFonts w:eastAsia="Open Sans" w:cs="Open Sans"/>
          <w:szCs w:val="24"/>
          <w:lang w:val="en-US"/>
        </w:rPr>
      </w:pPr>
      <w:r w:rsidRPr="00FD2D90">
        <w:rPr>
          <w:rFonts w:eastAsia="Open Sans" w:cs="Open Sans"/>
          <w:szCs w:val="24"/>
          <w:lang w:val="en-US"/>
        </w:rPr>
        <w:t>Expenditure related to a project partner’s staff remuneration based on a specific task contract is eligible if the nature of the performed tasks goes over and above the tasks derived from the employment contract (which, in fact, justifies the conclusion of the specific task contract), and the specific task contract is settled based on the task acceptance protocol.</w:t>
      </w:r>
    </w:p>
    <w:p w14:paraId="2D1B1FB4" w14:textId="77777777" w:rsidR="00011092" w:rsidRPr="00FD2D90" w:rsidRDefault="00637B81" w:rsidP="00A31FBC">
      <w:pPr>
        <w:pStyle w:val="ListParagraph"/>
        <w:numPr>
          <w:ilvl w:val="0"/>
          <w:numId w:val="10"/>
        </w:numPr>
        <w:spacing w:before="120" w:after="120" w:line="360" w:lineRule="auto"/>
        <w:ind w:right="29"/>
        <w:rPr>
          <w:rFonts w:eastAsia="Open Sans" w:cs="Open Sans"/>
          <w:szCs w:val="24"/>
          <w:lang w:val="en-US"/>
        </w:rPr>
      </w:pPr>
      <w:r w:rsidRPr="00FD2D90">
        <w:rPr>
          <w:rFonts w:eastAsia="Open Sans" w:cs="Open Sans"/>
          <w:szCs w:val="24"/>
          <w:lang w:val="en-US"/>
        </w:rPr>
        <w:lastRenderedPageBreak/>
        <w:t xml:space="preserve">Additional benefits may be eligible if the duties of a given project partner staff member increase temporarily due to the project implementation and </w:t>
      </w:r>
      <w:proofErr w:type="gramStart"/>
      <w:r w:rsidRPr="00FD2D90">
        <w:rPr>
          <w:rFonts w:eastAsia="Open Sans" w:cs="Open Sans"/>
          <w:szCs w:val="24"/>
          <w:lang w:val="en-US"/>
        </w:rPr>
        <w:t>provided that</w:t>
      </w:r>
      <w:proofErr w:type="gramEnd"/>
      <w:r w:rsidRPr="00FD2D90">
        <w:rPr>
          <w:rFonts w:eastAsia="Open Sans" w:cs="Open Sans"/>
          <w:szCs w:val="24"/>
          <w:lang w:val="en-US"/>
        </w:rPr>
        <w:t xml:space="preserve"> they were granted in accordance with the applicable </w:t>
      </w:r>
      <w:proofErr w:type="spellStart"/>
      <w:r w:rsidRPr="00FD2D90">
        <w:rPr>
          <w:rFonts w:eastAsia="Open Sans" w:cs="Open Sans"/>
          <w:szCs w:val="24"/>
          <w:lang w:val="en-US"/>
        </w:rPr>
        <w:t>labour</w:t>
      </w:r>
      <w:proofErr w:type="spellEnd"/>
      <w:r w:rsidRPr="00FD2D90">
        <w:rPr>
          <w:rFonts w:eastAsia="Open Sans" w:cs="Open Sans"/>
          <w:szCs w:val="24"/>
          <w:lang w:val="en-US"/>
        </w:rPr>
        <w:t xml:space="preserve"> law. The benefits may be granted both as the only remuneration for the work on the project and as a supplement to the remuneration of that given project partner’s staff member, settled under the project. </w:t>
      </w:r>
    </w:p>
    <w:p w14:paraId="781725EE" w14:textId="77777777" w:rsidR="00011092" w:rsidRPr="00FD2D90" w:rsidRDefault="00637B81" w:rsidP="00D8311E">
      <w:pPr>
        <w:pStyle w:val="ListParagraph"/>
        <w:spacing w:before="120" w:after="120" w:line="360" w:lineRule="auto"/>
        <w:ind w:right="29"/>
        <w:rPr>
          <w:rFonts w:eastAsia="Open Sans" w:cs="Open Sans"/>
          <w:szCs w:val="24"/>
          <w:lang w:val="en-US"/>
        </w:rPr>
      </w:pPr>
      <w:r w:rsidRPr="00FD2D90">
        <w:rPr>
          <w:rFonts w:eastAsia="Open Sans" w:cs="Open Sans"/>
          <w:szCs w:val="24"/>
          <w:lang w:val="en-US"/>
        </w:rPr>
        <w:t>A benefit may be eligible, provided that the following conditions are met</w:t>
      </w:r>
      <w:r w:rsidR="00011092" w:rsidRPr="00FD2D90">
        <w:rPr>
          <w:rFonts w:eastAsia="Open Sans" w:cs="Open Sans"/>
          <w:szCs w:val="24"/>
          <w:lang w:val="en-US"/>
        </w:rPr>
        <w:t>:</w:t>
      </w:r>
    </w:p>
    <w:p w14:paraId="6436B6C3" w14:textId="77777777" w:rsidR="00011092" w:rsidRPr="00FD2D90" w:rsidRDefault="00637B81" w:rsidP="00A31FBC">
      <w:pPr>
        <w:pStyle w:val="ListParagraph"/>
        <w:numPr>
          <w:ilvl w:val="0"/>
          <w:numId w:val="32"/>
        </w:numPr>
        <w:spacing w:before="120" w:after="120" w:line="360" w:lineRule="auto"/>
        <w:ind w:right="29"/>
        <w:rPr>
          <w:rFonts w:eastAsia="Open Sans" w:cs="Open Sans"/>
          <w:szCs w:val="24"/>
          <w:lang w:val="en-US"/>
        </w:rPr>
      </w:pPr>
      <w:r w:rsidRPr="00FD2D90">
        <w:rPr>
          <w:rFonts w:eastAsia="Open Sans" w:cs="Open Sans"/>
          <w:szCs w:val="24"/>
          <w:lang w:val="en-US"/>
        </w:rPr>
        <w:t xml:space="preserve">the possibility to grant the benefit results directly from the </w:t>
      </w:r>
      <w:proofErr w:type="spellStart"/>
      <w:r w:rsidRPr="00FD2D90">
        <w:rPr>
          <w:rFonts w:eastAsia="Open Sans" w:cs="Open Sans"/>
          <w:szCs w:val="24"/>
          <w:lang w:val="en-US"/>
        </w:rPr>
        <w:t>labour</w:t>
      </w:r>
      <w:proofErr w:type="spellEnd"/>
      <w:r w:rsidRPr="00FD2D90">
        <w:rPr>
          <w:rFonts w:eastAsia="Open Sans" w:cs="Open Sans"/>
          <w:szCs w:val="24"/>
          <w:lang w:val="en-US"/>
        </w:rPr>
        <w:t xml:space="preserve"> </w:t>
      </w:r>
      <w:proofErr w:type="gramStart"/>
      <w:r w:rsidRPr="00FD2D90">
        <w:rPr>
          <w:rFonts w:eastAsia="Open Sans" w:cs="Open Sans"/>
          <w:szCs w:val="24"/>
          <w:lang w:val="en-US"/>
        </w:rPr>
        <w:t>law;</w:t>
      </w:r>
      <w:proofErr w:type="gramEnd"/>
    </w:p>
    <w:p w14:paraId="52A4C67A" w14:textId="77777777" w:rsidR="00011092" w:rsidRPr="00FD2D90" w:rsidRDefault="00637B81" w:rsidP="00A31FBC">
      <w:pPr>
        <w:pStyle w:val="ListParagraph"/>
        <w:numPr>
          <w:ilvl w:val="0"/>
          <w:numId w:val="32"/>
        </w:numPr>
        <w:spacing w:before="120" w:after="120" w:line="360" w:lineRule="auto"/>
        <w:ind w:right="29"/>
        <w:rPr>
          <w:rFonts w:eastAsia="Open Sans" w:cs="Open Sans"/>
          <w:szCs w:val="24"/>
          <w:lang w:val="en-US"/>
        </w:rPr>
      </w:pPr>
      <w:r w:rsidRPr="00FD2D90">
        <w:rPr>
          <w:rFonts w:eastAsia="Open Sans" w:cs="Open Sans"/>
          <w:szCs w:val="24"/>
          <w:lang w:val="en-US"/>
        </w:rPr>
        <w:t xml:space="preserve">the benefit has been provided for in the staff regulations or in the salary regulations of the project partner institution or in other applicable provisions of </w:t>
      </w:r>
      <w:proofErr w:type="spellStart"/>
      <w:r w:rsidRPr="00FD2D90">
        <w:rPr>
          <w:rFonts w:eastAsia="Open Sans" w:cs="Open Sans"/>
          <w:szCs w:val="24"/>
          <w:lang w:val="en-US"/>
        </w:rPr>
        <w:t>labour</w:t>
      </w:r>
      <w:proofErr w:type="spellEnd"/>
      <w:r w:rsidRPr="00FD2D90">
        <w:rPr>
          <w:rFonts w:eastAsia="Open Sans" w:cs="Open Sans"/>
          <w:szCs w:val="24"/>
          <w:lang w:val="en-US"/>
        </w:rPr>
        <w:t xml:space="preserve"> </w:t>
      </w:r>
      <w:proofErr w:type="gramStart"/>
      <w:r w:rsidRPr="00FD2D90">
        <w:rPr>
          <w:rFonts w:eastAsia="Open Sans" w:cs="Open Sans"/>
          <w:szCs w:val="24"/>
          <w:lang w:val="en-US"/>
        </w:rPr>
        <w:t>law;</w:t>
      </w:r>
      <w:proofErr w:type="gramEnd"/>
    </w:p>
    <w:p w14:paraId="023A19DD" w14:textId="77777777" w:rsidR="00011092" w:rsidRPr="00FD2D90" w:rsidRDefault="00637B81" w:rsidP="00A31FBC">
      <w:pPr>
        <w:pStyle w:val="ListParagraph"/>
        <w:numPr>
          <w:ilvl w:val="0"/>
          <w:numId w:val="32"/>
        </w:numPr>
        <w:spacing w:before="120" w:after="120" w:line="360" w:lineRule="auto"/>
        <w:ind w:right="29"/>
        <w:rPr>
          <w:rFonts w:eastAsia="Open Sans" w:cs="Open Sans"/>
          <w:szCs w:val="24"/>
          <w:lang w:val="en-US"/>
        </w:rPr>
      </w:pPr>
      <w:r w:rsidRPr="00FD2D90">
        <w:rPr>
          <w:rFonts w:eastAsia="Open Sans" w:cs="Open Sans"/>
          <w:szCs w:val="24"/>
          <w:lang w:val="en-US"/>
        </w:rPr>
        <w:t>the benefit was introduced at the project partner’s institution at least 6 months before the submission of the Application Form (the condition does not apply to cases where the possibility to grant the additional benefit comes from universally applicable legal acts</w:t>
      </w:r>
      <w:proofErr w:type="gramStart"/>
      <w:r w:rsidRPr="00FD2D90">
        <w:rPr>
          <w:rFonts w:eastAsia="Open Sans" w:cs="Open Sans"/>
          <w:szCs w:val="24"/>
          <w:lang w:val="en-US"/>
        </w:rPr>
        <w:t>);</w:t>
      </w:r>
      <w:proofErr w:type="gramEnd"/>
    </w:p>
    <w:p w14:paraId="3FF214C9" w14:textId="77777777" w:rsidR="00011092" w:rsidRPr="00FD2D90" w:rsidRDefault="00637B81" w:rsidP="00A31FBC">
      <w:pPr>
        <w:pStyle w:val="ListParagraph"/>
        <w:numPr>
          <w:ilvl w:val="0"/>
          <w:numId w:val="32"/>
        </w:numPr>
        <w:spacing w:before="120" w:after="120" w:line="360" w:lineRule="auto"/>
        <w:ind w:right="29"/>
        <w:rPr>
          <w:rFonts w:eastAsia="Open Sans" w:cs="Open Sans"/>
          <w:szCs w:val="24"/>
          <w:lang w:val="en-US"/>
        </w:rPr>
      </w:pPr>
      <w:proofErr w:type="gramStart"/>
      <w:r w:rsidRPr="00FD2D90">
        <w:rPr>
          <w:rFonts w:eastAsia="Open Sans" w:cs="Open Sans"/>
          <w:szCs w:val="24"/>
          <w:lang w:val="en-US"/>
        </w:rPr>
        <w:t>the</w:t>
      </w:r>
      <w:proofErr w:type="gramEnd"/>
      <w:r w:rsidRPr="00FD2D90">
        <w:rPr>
          <w:rFonts w:eastAsia="Open Sans" w:cs="Open Sans"/>
          <w:szCs w:val="24"/>
          <w:lang w:val="en-US"/>
        </w:rPr>
        <w:t xml:space="preserve"> benefit can potentially be applied to all project partner employees and the rules for granting it are the same for staff involved in the project implementation and for other project partner </w:t>
      </w:r>
      <w:proofErr w:type="gramStart"/>
      <w:r w:rsidRPr="00FD2D90">
        <w:rPr>
          <w:rFonts w:eastAsia="Open Sans" w:cs="Open Sans"/>
          <w:szCs w:val="24"/>
          <w:lang w:val="en-US"/>
        </w:rPr>
        <w:t>employees;</w:t>
      </w:r>
      <w:proofErr w:type="gramEnd"/>
    </w:p>
    <w:p w14:paraId="35C3B442" w14:textId="77777777" w:rsidR="00011092" w:rsidRPr="00FD2D90" w:rsidRDefault="00637B81" w:rsidP="00A31FBC">
      <w:pPr>
        <w:pStyle w:val="ListParagraph"/>
        <w:numPr>
          <w:ilvl w:val="0"/>
          <w:numId w:val="32"/>
        </w:numPr>
        <w:spacing w:before="120" w:after="120" w:line="360" w:lineRule="auto"/>
        <w:ind w:right="29"/>
        <w:rPr>
          <w:rFonts w:eastAsia="Open Sans" w:cs="Open Sans"/>
          <w:szCs w:val="24"/>
          <w:lang w:val="en-US"/>
        </w:rPr>
      </w:pPr>
      <w:r w:rsidRPr="00FD2D90">
        <w:rPr>
          <w:rFonts w:eastAsia="Open Sans" w:cs="Open Sans"/>
          <w:szCs w:val="24"/>
          <w:lang w:val="en-US"/>
        </w:rPr>
        <w:t xml:space="preserve">the benefit is only eligible in the framework of the project during the involvement of the given person in the </w:t>
      </w:r>
      <w:proofErr w:type="gramStart"/>
      <w:r w:rsidRPr="00FD2D90">
        <w:rPr>
          <w:rFonts w:eastAsia="Open Sans" w:cs="Open Sans"/>
          <w:szCs w:val="24"/>
          <w:lang w:val="en-US"/>
        </w:rPr>
        <w:t>project;</w:t>
      </w:r>
      <w:proofErr w:type="gramEnd"/>
    </w:p>
    <w:p w14:paraId="26A42D22" w14:textId="5DFFB4B0" w:rsidR="00637B81" w:rsidRPr="00FD2D90" w:rsidRDefault="00637B81" w:rsidP="00A31FBC">
      <w:pPr>
        <w:pStyle w:val="ListParagraph"/>
        <w:numPr>
          <w:ilvl w:val="0"/>
          <w:numId w:val="32"/>
        </w:numPr>
        <w:spacing w:before="120" w:after="120" w:line="360" w:lineRule="auto"/>
        <w:ind w:right="29"/>
        <w:rPr>
          <w:rFonts w:eastAsia="Open Sans" w:cs="Open Sans"/>
          <w:szCs w:val="24"/>
          <w:lang w:val="en-US"/>
        </w:rPr>
      </w:pPr>
      <w:proofErr w:type="gramStart"/>
      <w:r w:rsidRPr="00FD2D90">
        <w:rPr>
          <w:rFonts w:eastAsia="Open Sans" w:cs="Open Sans"/>
          <w:szCs w:val="24"/>
          <w:lang w:val="en-US"/>
        </w:rPr>
        <w:t>the</w:t>
      </w:r>
      <w:proofErr w:type="gramEnd"/>
      <w:r w:rsidRPr="00FD2D90">
        <w:rPr>
          <w:rFonts w:eastAsia="Open Sans" w:cs="Open Sans"/>
          <w:szCs w:val="24"/>
          <w:lang w:val="en-US"/>
        </w:rPr>
        <w:t xml:space="preserve"> amount of the benefit depends on the scope of additional </w:t>
      </w:r>
      <w:proofErr w:type="gramStart"/>
      <w:r w:rsidRPr="00FD2D90">
        <w:rPr>
          <w:rFonts w:eastAsia="Open Sans" w:cs="Open Sans"/>
          <w:szCs w:val="24"/>
          <w:lang w:val="en-US"/>
        </w:rPr>
        <w:t>obligations,</w:t>
      </w:r>
      <w:proofErr w:type="gramEnd"/>
      <w:r w:rsidRPr="00FD2D90">
        <w:rPr>
          <w:rFonts w:eastAsia="Open Sans" w:cs="Open Sans"/>
          <w:szCs w:val="24"/>
          <w:lang w:val="en-US"/>
        </w:rPr>
        <w:t xml:space="preserve"> however, the project staff member is granted only one benefit for carrying out tasks in several projects of the same project partner (within one </w:t>
      </w:r>
      <w:proofErr w:type="spellStart"/>
      <w:r w:rsidRPr="00FD2D90">
        <w:rPr>
          <w:rFonts w:eastAsia="Open Sans" w:cs="Open Sans"/>
          <w:szCs w:val="24"/>
          <w:lang w:val="en-US"/>
        </w:rPr>
        <w:t>Programme</w:t>
      </w:r>
      <w:proofErr w:type="spellEnd"/>
      <w:r w:rsidRPr="00FD2D90">
        <w:rPr>
          <w:rFonts w:eastAsia="Open Sans" w:cs="Open Sans"/>
          <w:szCs w:val="24"/>
          <w:lang w:val="en-US"/>
        </w:rPr>
        <w:t xml:space="preserve"> or several </w:t>
      </w:r>
      <w:proofErr w:type="spellStart"/>
      <w:r w:rsidRPr="00FD2D90">
        <w:rPr>
          <w:rFonts w:eastAsia="Open Sans" w:cs="Open Sans"/>
          <w:szCs w:val="24"/>
          <w:lang w:val="en-US"/>
        </w:rPr>
        <w:t>Programmes</w:t>
      </w:r>
      <w:proofErr w:type="spellEnd"/>
      <w:r w:rsidRPr="00FD2D90">
        <w:rPr>
          <w:rFonts w:eastAsia="Open Sans" w:cs="Open Sans"/>
          <w:szCs w:val="24"/>
          <w:lang w:val="en-US"/>
        </w:rPr>
        <w:t xml:space="preserve">), which is </w:t>
      </w:r>
      <w:r w:rsidRPr="00FD2D90">
        <w:rPr>
          <w:rFonts w:eastAsia="Open Sans" w:cs="Open Sans"/>
          <w:szCs w:val="24"/>
          <w:lang w:val="en-US"/>
        </w:rPr>
        <w:lastRenderedPageBreak/>
        <w:t>calculated proportionately to the employee’s</w:t>
      </w:r>
      <w:r w:rsidR="008A07E4" w:rsidRPr="00FD2D90">
        <w:rPr>
          <w:rFonts w:eastAsia="Open Sans" w:cs="Open Sans"/>
          <w:szCs w:val="24"/>
          <w:lang w:val="en-US"/>
        </w:rPr>
        <w:t xml:space="preserve"> </w:t>
      </w:r>
      <w:r w:rsidRPr="00FD2D90">
        <w:rPr>
          <w:rFonts w:eastAsia="Open Sans" w:cs="Open Sans"/>
          <w:szCs w:val="24"/>
          <w:lang w:val="en-US"/>
        </w:rPr>
        <w:t xml:space="preserve">involvement </w:t>
      </w:r>
      <w:proofErr w:type="gramStart"/>
      <w:r w:rsidRPr="00FD2D90">
        <w:rPr>
          <w:rFonts w:eastAsia="Open Sans" w:cs="Open Sans"/>
          <w:szCs w:val="24"/>
          <w:lang w:val="en-US"/>
        </w:rPr>
        <w:t>in a given</w:t>
      </w:r>
      <w:proofErr w:type="gramEnd"/>
      <w:r w:rsidRPr="00FD2D90">
        <w:rPr>
          <w:rFonts w:eastAsia="Open Sans" w:cs="Open Sans"/>
          <w:szCs w:val="24"/>
          <w:lang w:val="en-US"/>
        </w:rPr>
        <w:t xml:space="preserve"> project.</w:t>
      </w:r>
    </w:p>
    <w:p w14:paraId="0364305F" w14:textId="77777777" w:rsidR="00637B81" w:rsidRPr="00FD2D90" w:rsidRDefault="00637B81" w:rsidP="00A31FBC">
      <w:pPr>
        <w:pStyle w:val="ListParagraph"/>
        <w:numPr>
          <w:ilvl w:val="0"/>
          <w:numId w:val="10"/>
        </w:numPr>
        <w:spacing w:before="120" w:after="120" w:line="360" w:lineRule="auto"/>
        <w:ind w:right="29"/>
        <w:rPr>
          <w:rFonts w:eastAsia="Open Sans" w:cs="Open Sans"/>
          <w:szCs w:val="24"/>
          <w:lang w:val="en-US"/>
        </w:rPr>
      </w:pPr>
      <w:r w:rsidRPr="00FD2D90">
        <w:rPr>
          <w:rFonts w:eastAsia="Open Sans" w:cs="Open Sans"/>
          <w:szCs w:val="24"/>
          <w:lang w:val="en-US"/>
        </w:rPr>
        <w:t>Benefits will be eligible only up to 40% of the basic salary along with other components of remuneration, with the restriction that any exceeding of this limit may be solely based on generally applicable law.</w:t>
      </w:r>
    </w:p>
    <w:p w14:paraId="18BE6880" w14:textId="77777777" w:rsidR="00011092" w:rsidRPr="00FD2D90" w:rsidRDefault="00637B81" w:rsidP="00A31FBC">
      <w:pPr>
        <w:pStyle w:val="ListParagraph"/>
        <w:numPr>
          <w:ilvl w:val="0"/>
          <w:numId w:val="10"/>
        </w:numPr>
        <w:spacing w:before="120" w:after="120" w:line="360" w:lineRule="auto"/>
        <w:ind w:right="29"/>
        <w:rPr>
          <w:rFonts w:eastAsia="Open Sans" w:cs="Open Sans"/>
          <w:szCs w:val="24"/>
          <w:lang w:val="en-US"/>
        </w:rPr>
      </w:pPr>
      <w:r w:rsidRPr="00FD2D90">
        <w:rPr>
          <w:rFonts w:eastAsia="Open Sans" w:cs="Open Sans"/>
          <w:szCs w:val="24"/>
          <w:lang w:val="en-US"/>
        </w:rPr>
        <w:t>Rewards (</w:t>
      </w:r>
      <w:proofErr w:type="gramStart"/>
      <w:r w:rsidRPr="00FD2D90">
        <w:rPr>
          <w:rFonts w:eastAsia="Open Sans" w:cs="Open Sans"/>
          <w:szCs w:val="24"/>
          <w:lang w:val="en-US"/>
        </w:rPr>
        <w:t>with the exception of</w:t>
      </w:r>
      <w:proofErr w:type="gramEnd"/>
      <w:r w:rsidRPr="00FD2D90">
        <w:rPr>
          <w:rFonts w:eastAsia="Open Sans" w:cs="Open Sans"/>
          <w:szCs w:val="24"/>
          <w:lang w:val="en-US"/>
        </w:rPr>
        <w:t xml:space="preserve"> a jubilee award) or bonuses may be eligible, provided that the following conditions are met:</w:t>
      </w:r>
    </w:p>
    <w:p w14:paraId="22D63A1A" w14:textId="77777777" w:rsidR="00011092" w:rsidRPr="00FD2D90" w:rsidRDefault="00637B81" w:rsidP="00A31FBC">
      <w:pPr>
        <w:pStyle w:val="ListParagraph"/>
        <w:numPr>
          <w:ilvl w:val="0"/>
          <w:numId w:val="33"/>
        </w:numPr>
        <w:spacing w:before="120" w:after="120" w:line="360" w:lineRule="auto"/>
        <w:ind w:right="29"/>
        <w:rPr>
          <w:rFonts w:eastAsia="Open Sans" w:cs="Open Sans"/>
          <w:szCs w:val="24"/>
          <w:lang w:val="en-US"/>
        </w:rPr>
      </w:pPr>
      <w:r w:rsidRPr="00FD2D90">
        <w:rPr>
          <w:rFonts w:eastAsia="Open Sans" w:cs="Open Sans"/>
          <w:szCs w:val="24"/>
          <w:lang w:val="en-US"/>
        </w:rPr>
        <w:t xml:space="preserve">rewards or bonuses are granted </w:t>
      </w:r>
      <w:proofErr w:type="gramStart"/>
      <w:r w:rsidRPr="00FD2D90">
        <w:rPr>
          <w:rFonts w:eastAsia="Open Sans" w:cs="Open Sans"/>
          <w:szCs w:val="24"/>
          <w:lang w:val="en-US"/>
        </w:rPr>
        <w:t>with regard to</w:t>
      </w:r>
      <w:proofErr w:type="gramEnd"/>
      <w:r w:rsidRPr="00FD2D90">
        <w:rPr>
          <w:rFonts w:eastAsia="Open Sans" w:cs="Open Sans"/>
          <w:szCs w:val="24"/>
          <w:lang w:val="en-US"/>
        </w:rPr>
        <w:t xml:space="preserve"> the involvement of the project partner’s employee in the implementation of tasks related to the </w:t>
      </w:r>
      <w:proofErr w:type="gramStart"/>
      <w:r w:rsidRPr="00FD2D90">
        <w:rPr>
          <w:rFonts w:eastAsia="Open Sans" w:cs="Open Sans"/>
          <w:szCs w:val="24"/>
          <w:lang w:val="en-US"/>
        </w:rPr>
        <w:t>project;</w:t>
      </w:r>
      <w:proofErr w:type="gramEnd"/>
    </w:p>
    <w:p w14:paraId="613C244C" w14:textId="77777777" w:rsidR="00011092" w:rsidRPr="00FD2D90" w:rsidRDefault="00637B81" w:rsidP="00A31FBC">
      <w:pPr>
        <w:pStyle w:val="ListParagraph"/>
        <w:numPr>
          <w:ilvl w:val="0"/>
          <w:numId w:val="33"/>
        </w:numPr>
        <w:spacing w:before="120" w:after="120" w:line="360" w:lineRule="auto"/>
        <w:ind w:right="29"/>
        <w:rPr>
          <w:rFonts w:eastAsia="Open Sans" w:cs="Open Sans"/>
          <w:szCs w:val="24"/>
          <w:lang w:val="en-US"/>
        </w:rPr>
      </w:pPr>
      <w:r w:rsidRPr="00FD2D90">
        <w:rPr>
          <w:rFonts w:eastAsia="Open Sans" w:cs="Open Sans"/>
          <w:szCs w:val="24"/>
          <w:lang w:val="en-US"/>
        </w:rPr>
        <w:t xml:space="preserve">rewards or bonuses are provided for in the staff regulations or in the salary regulations of the project partner’s institution or in other applicable provisions of the </w:t>
      </w:r>
      <w:proofErr w:type="spellStart"/>
      <w:r w:rsidRPr="00FD2D90">
        <w:rPr>
          <w:rFonts w:eastAsia="Open Sans" w:cs="Open Sans"/>
          <w:szCs w:val="24"/>
          <w:lang w:val="en-US"/>
        </w:rPr>
        <w:t>labour</w:t>
      </w:r>
      <w:proofErr w:type="spellEnd"/>
      <w:r w:rsidRPr="00FD2D90">
        <w:rPr>
          <w:rFonts w:eastAsia="Open Sans" w:cs="Open Sans"/>
          <w:szCs w:val="24"/>
          <w:lang w:val="en-US"/>
        </w:rPr>
        <w:t xml:space="preserve"> </w:t>
      </w:r>
      <w:proofErr w:type="gramStart"/>
      <w:r w:rsidRPr="00FD2D90">
        <w:rPr>
          <w:rFonts w:eastAsia="Open Sans" w:cs="Open Sans"/>
          <w:szCs w:val="24"/>
          <w:lang w:val="en-US"/>
        </w:rPr>
        <w:t>law;</w:t>
      </w:r>
      <w:proofErr w:type="gramEnd"/>
    </w:p>
    <w:p w14:paraId="50F09C7F" w14:textId="77777777" w:rsidR="00011092" w:rsidRPr="00FD2D90" w:rsidRDefault="00637B81" w:rsidP="00A31FBC">
      <w:pPr>
        <w:pStyle w:val="ListParagraph"/>
        <w:numPr>
          <w:ilvl w:val="0"/>
          <w:numId w:val="33"/>
        </w:numPr>
        <w:spacing w:before="120" w:after="120" w:line="360" w:lineRule="auto"/>
        <w:ind w:right="29"/>
        <w:rPr>
          <w:rFonts w:eastAsia="Open Sans" w:cs="Open Sans"/>
          <w:szCs w:val="24"/>
          <w:lang w:val="en-US"/>
        </w:rPr>
      </w:pPr>
      <w:r w:rsidRPr="00FD2D90">
        <w:rPr>
          <w:rFonts w:eastAsia="Open Sans" w:cs="Open Sans"/>
          <w:szCs w:val="24"/>
          <w:lang w:val="en-US"/>
        </w:rPr>
        <w:t xml:space="preserve">the rewards or bonuses were introduced at the project partner’s institution at least 6 months before the submission of the Application </w:t>
      </w:r>
      <w:proofErr w:type="gramStart"/>
      <w:r w:rsidRPr="00FD2D90">
        <w:rPr>
          <w:rFonts w:eastAsia="Open Sans" w:cs="Open Sans"/>
          <w:szCs w:val="24"/>
          <w:lang w:val="en-US"/>
        </w:rPr>
        <w:t>Form;</w:t>
      </w:r>
      <w:proofErr w:type="gramEnd"/>
    </w:p>
    <w:p w14:paraId="7B2678BB" w14:textId="08B633DF" w:rsidR="00637B81" w:rsidRPr="00FD2D90" w:rsidRDefault="00637B81" w:rsidP="00A31FBC">
      <w:pPr>
        <w:pStyle w:val="ListParagraph"/>
        <w:numPr>
          <w:ilvl w:val="0"/>
          <w:numId w:val="33"/>
        </w:numPr>
        <w:spacing w:before="120" w:after="120" w:line="360" w:lineRule="auto"/>
        <w:ind w:right="29"/>
        <w:rPr>
          <w:rFonts w:eastAsia="Open Sans" w:cs="Open Sans"/>
          <w:szCs w:val="24"/>
          <w:lang w:val="en-US"/>
        </w:rPr>
      </w:pPr>
      <w:proofErr w:type="gramStart"/>
      <w:r w:rsidRPr="00FD2D90">
        <w:rPr>
          <w:rFonts w:eastAsia="Open Sans" w:cs="Open Sans"/>
          <w:szCs w:val="24"/>
          <w:lang w:val="en-US"/>
        </w:rPr>
        <w:t>the</w:t>
      </w:r>
      <w:proofErr w:type="gramEnd"/>
      <w:r w:rsidRPr="00FD2D90">
        <w:rPr>
          <w:rFonts w:eastAsia="Open Sans" w:cs="Open Sans"/>
          <w:szCs w:val="24"/>
          <w:lang w:val="en-US"/>
        </w:rPr>
        <w:t xml:space="preserve"> rewards or bonuses potentially cover all project partner employees, and the granting rules are the same for both the staff involved in project implementation</w:t>
      </w:r>
      <w:r w:rsidR="008A07E4" w:rsidRPr="00FD2D90">
        <w:rPr>
          <w:rFonts w:eastAsia="Open Sans" w:cs="Open Sans"/>
          <w:szCs w:val="24"/>
          <w:lang w:val="en-US"/>
        </w:rPr>
        <w:t xml:space="preserve"> </w:t>
      </w:r>
      <w:r w:rsidRPr="00FD2D90">
        <w:rPr>
          <w:rFonts w:eastAsia="Open Sans" w:cs="Open Sans"/>
          <w:szCs w:val="24"/>
          <w:lang w:val="en-US"/>
        </w:rPr>
        <w:t>and for the other employees.</w:t>
      </w:r>
    </w:p>
    <w:p w14:paraId="2401346D" w14:textId="614FD3F5" w:rsidR="00637B81" w:rsidRPr="00FD2D90" w:rsidRDefault="00637B81" w:rsidP="00A31FBC">
      <w:pPr>
        <w:pStyle w:val="ListParagraph"/>
        <w:numPr>
          <w:ilvl w:val="0"/>
          <w:numId w:val="10"/>
        </w:numPr>
        <w:spacing w:before="120" w:after="120" w:line="360" w:lineRule="auto"/>
        <w:ind w:right="29"/>
        <w:rPr>
          <w:szCs w:val="24"/>
          <w:lang w:val="en-US"/>
        </w:rPr>
      </w:pPr>
      <w:r w:rsidRPr="00FD2D90">
        <w:rPr>
          <w:rFonts w:eastAsia="Open Sans" w:cs="Open Sans"/>
          <w:szCs w:val="24"/>
          <w:lang w:val="en-US"/>
        </w:rPr>
        <w:t>A person entitled to make binding financial decisions on behalf of the project partner must not have a record of being a subject of a judgement which has the force of res judicata for crime against property, against business trading, against the functioning of the state and local government institutions, against the credibility of documents or of committing a tax offence, which will be verified by the project partner based on a statement of that person.</w:t>
      </w:r>
    </w:p>
    <w:p w14:paraId="6F734DFD" w14:textId="77777777" w:rsidR="003F7A68" w:rsidRPr="00FD2D90" w:rsidRDefault="003F7A68" w:rsidP="00D8311E">
      <w:pPr>
        <w:spacing w:before="186" w:line="360" w:lineRule="auto"/>
        <w:ind w:left="320" w:right="375"/>
        <w:jc w:val="both"/>
        <w:rPr>
          <w:rFonts w:eastAsia="Open Sans" w:cs="Open Sans"/>
          <w:b/>
          <w:szCs w:val="24"/>
          <w:lang w:val="en-US"/>
        </w:rPr>
      </w:pPr>
      <w:r w:rsidRPr="00FD2D90">
        <w:rPr>
          <w:rFonts w:eastAsia="Open Sans" w:cs="Open Sans"/>
          <w:b/>
          <w:szCs w:val="24"/>
          <w:lang w:val="en-US"/>
        </w:rPr>
        <w:lastRenderedPageBreak/>
        <w:t>Ineligible staff costs calculated as real costs, i.e.:</w:t>
      </w:r>
    </w:p>
    <w:p w14:paraId="3583E284" w14:textId="77777777" w:rsidR="003F7A68" w:rsidRPr="00FD2D90" w:rsidRDefault="003F7A68" w:rsidP="00A31FBC">
      <w:pPr>
        <w:pStyle w:val="ListParagraph"/>
        <w:numPr>
          <w:ilvl w:val="0"/>
          <w:numId w:val="61"/>
        </w:numPr>
        <w:spacing w:before="120" w:after="120" w:line="360" w:lineRule="auto"/>
        <w:ind w:right="408"/>
        <w:rPr>
          <w:rFonts w:eastAsia="Open Sans" w:cs="Open Sans"/>
          <w:szCs w:val="24"/>
          <w:lang w:val="en-US"/>
        </w:rPr>
      </w:pPr>
      <w:r w:rsidRPr="00FD2D90">
        <w:rPr>
          <w:rFonts w:eastAsia="Open Sans" w:cs="Open Sans"/>
          <w:szCs w:val="24"/>
          <w:lang w:val="en-US"/>
        </w:rPr>
        <w:t>Expenditure on the remuneration of a person working on a project under a civil law contract who is also an employee of the project partner (except for specific task contracts – ‘</w:t>
      </w:r>
      <w:proofErr w:type="spellStart"/>
      <w:r w:rsidRPr="00FD2D90">
        <w:rPr>
          <w:rFonts w:eastAsia="Open Sans" w:cs="Open Sans"/>
          <w:szCs w:val="24"/>
          <w:lang w:val="en-US"/>
        </w:rPr>
        <w:t>umowa</w:t>
      </w:r>
      <w:proofErr w:type="spellEnd"/>
      <w:r w:rsidRPr="00FD2D90">
        <w:rPr>
          <w:rFonts w:eastAsia="Open Sans" w:cs="Open Sans"/>
          <w:szCs w:val="24"/>
          <w:lang w:val="en-US"/>
        </w:rPr>
        <w:t xml:space="preserve"> o </w:t>
      </w:r>
      <w:proofErr w:type="spellStart"/>
      <w:r w:rsidRPr="00FD2D90">
        <w:rPr>
          <w:rFonts w:eastAsia="Open Sans" w:cs="Open Sans"/>
          <w:szCs w:val="24"/>
          <w:lang w:val="en-US"/>
        </w:rPr>
        <w:t>dzieło</w:t>
      </w:r>
      <w:proofErr w:type="spellEnd"/>
      <w:r w:rsidRPr="00FD2D90">
        <w:rPr>
          <w:rFonts w:eastAsia="Open Sans" w:cs="Open Sans"/>
          <w:szCs w:val="24"/>
          <w:lang w:val="en-US"/>
        </w:rPr>
        <w:t>’ – which are eligible).</w:t>
      </w:r>
    </w:p>
    <w:p w14:paraId="1F95A252" w14:textId="77777777" w:rsidR="003F7A68" w:rsidRPr="00FD2D90" w:rsidRDefault="003F7A68" w:rsidP="00A31FBC">
      <w:pPr>
        <w:pStyle w:val="ListParagraph"/>
        <w:numPr>
          <w:ilvl w:val="0"/>
          <w:numId w:val="61"/>
        </w:numPr>
        <w:spacing w:before="120" w:after="120" w:line="360" w:lineRule="auto"/>
        <w:ind w:right="408"/>
        <w:rPr>
          <w:rFonts w:eastAsia="Open Sans" w:cs="Open Sans"/>
          <w:szCs w:val="24"/>
          <w:lang w:val="en-US"/>
        </w:rPr>
      </w:pPr>
      <w:r w:rsidRPr="00FD2D90">
        <w:rPr>
          <w:rFonts w:eastAsia="Open Sans" w:cs="Open Sans"/>
          <w:szCs w:val="24"/>
          <w:lang w:val="en-US"/>
        </w:rPr>
        <w:t>Payments to the State Fund for Rehabilitation of Disabled Persons (</w:t>
      </w:r>
      <w:proofErr w:type="spellStart"/>
      <w:r w:rsidRPr="00FD2D90">
        <w:rPr>
          <w:rFonts w:eastAsia="Open Sans" w:cs="Open Sans"/>
          <w:szCs w:val="24"/>
          <w:lang w:val="en-US"/>
        </w:rPr>
        <w:t>Państwowy</w:t>
      </w:r>
      <w:proofErr w:type="spellEnd"/>
      <w:r w:rsidRPr="00FD2D90">
        <w:rPr>
          <w:rFonts w:eastAsia="Open Sans" w:cs="Open Sans"/>
          <w:szCs w:val="24"/>
          <w:lang w:val="en-US"/>
        </w:rPr>
        <w:t xml:space="preserve"> </w:t>
      </w:r>
      <w:proofErr w:type="spellStart"/>
      <w:r w:rsidRPr="00FD2D90">
        <w:rPr>
          <w:rFonts w:eastAsia="Open Sans" w:cs="Open Sans"/>
          <w:szCs w:val="24"/>
          <w:lang w:val="en-US"/>
        </w:rPr>
        <w:t>Fundusz</w:t>
      </w:r>
      <w:proofErr w:type="spellEnd"/>
      <w:r w:rsidRPr="00FD2D90">
        <w:rPr>
          <w:rFonts w:eastAsia="Open Sans" w:cs="Open Sans"/>
          <w:szCs w:val="24"/>
          <w:lang w:val="en-US"/>
        </w:rPr>
        <w:t xml:space="preserve"> </w:t>
      </w:r>
      <w:proofErr w:type="spellStart"/>
      <w:r w:rsidRPr="00FD2D90">
        <w:rPr>
          <w:rFonts w:eastAsia="Open Sans" w:cs="Open Sans"/>
          <w:szCs w:val="24"/>
          <w:lang w:val="en-US"/>
        </w:rPr>
        <w:t>Rehabilitacji</w:t>
      </w:r>
      <w:proofErr w:type="spellEnd"/>
      <w:r w:rsidRPr="00FD2D90">
        <w:rPr>
          <w:rFonts w:eastAsia="Open Sans" w:cs="Open Sans"/>
          <w:szCs w:val="24"/>
          <w:lang w:val="en-US"/>
        </w:rPr>
        <w:t xml:space="preserve"> </w:t>
      </w:r>
      <w:proofErr w:type="spellStart"/>
      <w:r w:rsidRPr="00FD2D90">
        <w:rPr>
          <w:rFonts w:eastAsia="Open Sans" w:cs="Open Sans"/>
          <w:szCs w:val="24"/>
          <w:lang w:val="en-US"/>
        </w:rPr>
        <w:t>Osób</w:t>
      </w:r>
      <w:proofErr w:type="spellEnd"/>
      <w:r w:rsidRPr="00FD2D90">
        <w:rPr>
          <w:rFonts w:eastAsia="Open Sans" w:cs="Open Sans"/>
          <w:szCs w:val="24"/>
          <w:lang w:val="en-US"/>
        </w:rPr>
        <w:t xml:space="preserve"> </w:t>
      </w:r>
      <w:proofErr w:type="spellStart"/>
      <w:r w:rsidRPr="00FD2D90">
        <w:rPr>
          <w:rFonts w:eastAsia="Open Sans" w:cs="Open Sans"/>
          <w:szCs w:val="24"/>
          <w:lang w:val="en-US"/>
        </w:rPr>
        <w:t>Niepełnosprawnych</w:t>
      </w:r>
      <w:proofErr w:type="spellEnd"/>
      <w:r w:rsidRPr="00FD2D90">
        <w:rPr>
          <w:rFonts w:eastAsia="Open Sans" w:cs="Open Sans"/>
          <w:szCs w:val="24"/>
          <w:lang w:val="en-US"/>
        </w:rPr>
        <w:t xml:space="preserve"> PFRON).</w:t>
      </w:r>
    </w:p>
    <w:p w14:paraId="4A80D863" w14:textId="77777777" w:rsidR="003F7A68" w:rsidRPr="00FD2D90" w:rsidRDefault="003F7A68" w:rsidP="00A31FBC">
      <w:pPr>
        <w:pStyle w:val="ListParagraph"/>
        <w:numPr>
          <w:ilvl w:val="0"/>
          <w:numId w:val="61"/>
        </w:numPr>
        <w:spacing w:before="120" w:after="120" w:line="360" w:lineRule="auto"/>
        <w:ind w:right="408"/>
        <w:rPr>
          <w:rFonts w:eastAsia="Open Sans" w:cs="Open Sans"/>
          <w:szCs w:val="24"/>
          <w:lang w:val="en-US"/>
        </w:rPr>
      </w:pPr>
      <w:r w:rsidRPr="00FD2D90">
        <w:rPr>
          <w:rFonts w:eastAsia="Open Sans" w:cs="Open Sans"/>
          <w:szCs w:val="24"/>
          <w:lang w:val="en-US"/>
        </w:rPr>
        <w:t>Benefits for the project staff paid from the social services fund (</w:t>
      </w:r>
      <w:proofErr w:type="spellStart"/>
      <w:r w:rsidRPr="00FD2D90">
        <w:rPr>
          <w:rFonts w:eastAsia="Open Sans" w:cs="Open Sans"/>
          <w:szCs w:val="24"/>
          <w:lang w:val="en-US"/>
        </w:rPr>
        <w:t>Zakładowy</w:t>
      </w:r>
      <w:proofErr w:type="spellEnd"/>
      <w:r w:rsidRPr="00FD2D90">
        <w:rPr>
          <w:rFonts w:eastAsia="Open Sans" w:cs="Open Sans"/>
          <w:szCs w:val="24"/>
          <w:lang w:val="en-US"/>
        </w:rPr>
        <w:t xml:space="preserve"> </w:t>
      </w:r>
      <w:proofErr w:type="spellStart"/>
      <w:r w:rsidRPr="00FD2D90">
        <w:rPr>
          <w:rFonts w:eastAsia="Open Sans" w:cs="Open Sans"/>
          <w:szCs w:val="24"/>
          <w:lang w:val="en-US"/>
        </w:rPr>
        <w:t>Fundusz</w:t>
      </w:r>
      <w:proofErr w:type="spellEnd"/>
      <w:r w:rsidRPr="00FD2D90">
        <w:rPr>
          <w:rFonts w:eastAsia="Open Sans" w:cs="Open Sans"/>
          <w:szCs w:val="24"/>
          <w:lang w:val="en-US"/>
        </w:rPr>
        <w:t xml:space="preserve"> </w:t>
      </w:r>
      <w:proofErr w:type="spellStart"/>
      <w:r w:rsidRPr="00FD2D90">
        <w:rPr>
          <w:rFonts w:eastAsia="Open Sans" w:cs="Open Sans"/>
          <w:szCs w:val="24"/>
          <w:lang w:val="en-US"/>
        </w:rPr>
        <w:t>Świadczeń</w:t>
      </w:r>
      <w:proofErr w:type="spellEnd"/>
      <w:r w:rsidRPr="00FD2D90">
        <w:rPr>
          <w:rFonts w:eastAsia="Open Sans" w:cs="Open Sans"/>
          <w:szCs w:val="24"/>
          <w:lang w:val="en-US"/>
        </w:rPr>
        <w:t xml:space="preserve"> </w:t>
      </w:r>
      <w:proofErr w:type="spellStart"/>
      <w:r w:rsidRPr="00FD2D90">
        <w:rPr>
          <w:rFonts w:eastAsia="Open Sans" w:cs="Open Sans"/>
          <w:szCs w:val="24"/>
          <w:lang w:val="en-US"/>
        </w:rPr>
        <w:t>Socjalnych</w:t>
      </w:r>
      <w:proofErr w:type="spellEnd"/>
      <w:r w:rsidRPr="00FD2D90">
        <w:rPr>
          <w:rFonts w:eastAsia="Open Sans" w:cs="Open Sans"/>
          <w:szCs w:val="24"/>
          <w:lang w:val="en-US"/>
        </w:rPr>
        <w:t xml:space="preserve"> – ZFŚS).</w:t>
      </w:r>
    </w:p>
    <w:p w14:paraId="4BFA3B6F" w14:textId="77777777" w:rsidR="003F7A68" w:rsidRPr="00FD2D90" w:rsidRDefault="003F7A68" w:rsidP="00A31FBC">
      <w:pPr>
        <w:pStyle w:val="ListParagraph"/>
        <w:numPr>
          <w:ilvl w:val="0"/>
          <w:numId w:val="61"/>
        </w:numPr>
        <w:spacing w:before="120" w:after="120" w:line="360" w:lineRule="auto"/>
        <w:ind w:right="408"/>
        <w:rPr>
          <w:rFonts w:eastAsia="Open Sans" w:cs="Open Sans"/>
          <w:szCs w:val="24"/>
          <w:lang w:val="en-US"/>
        </w:rPr>
      </w:pPr>
      <w:r w:rsidRPr="00FD2D90">
        <w:rPr>
          <w:rFonts w:eastAsia="Open Sans" w:cs="Open Sans"/>
          <w:szCs w:val="24"/>
          <w:lang w:val="en-US"/>
        </w:rPr>
        <w:t>Costs of civil insurance of public officials for damage caused during the exercise of public authority.</w:t>
      </w:r>
    </w:p>
    <w:p w14:paraId="59C6F9A0" w14:textId="77777777" w:rsidR="003F7A68" w:rsidRPr="00FD2D90" w:rsidRDefault="003F7A68" w:rsidP="00A31FBC">
      <w:pPr>
        <w:pStyle w:val="ListParagraph"/>
        <w:numPr>
          <w:ilvl w:val="0"/>
          <w:numId w:val="61"/>
        </w:numPr>
        <w:spacing w:before="120" w:after="120" w:line="360" w:lineRule="auto"/>
        <w:ind w:right="408"/>
        <w:rPr>
          <w:rFonts w:eastAsia="Open Sans" w:cs="Open Sans"/>
          <w:szCs w:val="24"/>
          <w:lang w:val="en-US"/>
        </w:rPr>
      </w:pPr>
      <w:r w:rsidRPr="00FD2D90">
        <w:rPr>
          <w:rFonts w:eastAsia="Open Sans" w:cs="Open Sans"/>
          <w:szCs w:val="24"/>
          <w:lang w:val="en-US"/>
        </w:rPr>
        <w:t>Costs of contributions and optional fees that are not required by the applicable national law.</w:t>
      </w:r>
    </w:p>
    <w:p w14:paraId="416342F8" w14:textId="77777777" w:rsidR="003F7A68" w:rsidRPr="00FD2D90" w:rsidRDefault="003F7A68" w:rsidP="00A31FBC">
      <w:pPr>
        <w:pStyle w:val="ListParagraph"/>
        <w:numPr>
          <w:ilvl w:val="0"/>
          <w:numId w:val="61"/>
        </w:numPr>
        <w:spacing w:before="120" w:after="120" w:line="360" w:lineRule="auto"/>
        <w:ind w:right="408"/>
        <w:rPr>
          <w:rFonts w:eastAsia="Open Sans" w:cs="Open Sans"/>
          <w:szCs w:val="24"/>
          <w:lang w:val="en-US"/>
        </w:rPr>
      </w:pPr>
      <w:r w:rsidRPr="00FD2D90">
        <w:rPr>
          <w:rFonts w:eastAsia="Open Sans" w:cs="Open Sans"/>
          <w:szCs w:val="24"/>
          <w:lang w:val="en-US"/>
        </w:rPr>
        <w:t>Benefits not related to the project under implementation (e.g., for arriving at work on time, for not smoking, for abiding by the work regulations).</w:t>
      </w:r>
    </w:p>
    <w:p w14:paraId="3A9C0BAC" w14:textId="640E9888" w:rsidR="002726AE" w:rsidRPr="00FD2D90" w:rsidRDefault="002726AE" w:rsidP="00D8311E">
      <w:pPr>
        <w:pStyle w:val="Heading3"/>
        <w:spacing w:beforeLines="60" w:before="144" w:afterLines="60" w:after="144" w:line="360" w:lineRule="auto"/>
        <w:ind w:right="-6"/>
        <w:rPr>
          <w:rFonts w:eastAsia="Open Sans SemiBold" w:cs="Open Sans"/>
          <w:bCs/>
          <w:lang w:val="en-US"/>
        </w:rPr>
      </w:pPr>
      <w:bookmarkStart w:id="8" w:name="_Toc147386476"/>
      <w:r w:rsidRPr="00FD2D90">
        <w:rPr>
          <w:rFonts w:eastAsia="Open Sans SemiBold" w:cs="Open Sans"/>
          <w:bCs/>
          <w:lang w:val="en-US"/>
        </w:rPr>
        <w:t>3 Travel and accommodation</w:t>
      </w:r>
      <w:bookmarkEnd w:id="8"/>
    </w:p>
    <w:p w14:paraId="7ACAD96D" w14:textId="77777777" w:rsidR="00325D4D" w:rsidRPr="00FD2D90" w:rsidRDefault="00637B81" w:rsidP="00D8311E">
      <w:pPr>
        <w:spacing w:beforeLines="16" w:before="38" w:afterLines="16" w:after="38" w:line="360" w:lineRule="auto"/>
        <w:ind w:right="29"/>
        <w:rPr>
          <w:rFonts w:eastAsia="Open Sans" w:cs="Open Sans"/>
          <w:szCs w:val="24"/>
          <w:lang w:val="en-US"/>
        </w:rPr>
      </w:pPr>
      <w:r w:rsidRPr="00FD2D90">
        <w:rPr>
          <w:rFonts w:eastAsia="Open Sans" w:cs="Open Sans"/>
          <w:szCs w:val="24"/>
          <w:lang w:val="en-US"/>
        </w:rPr>
        <w:t xml:space="preserve">The amount of eligible travel and accommodation costs calculated as a flat rate depends on the staff costs reported and approved </w:t>
      </w:r>
      <w:proofErr w:type="gramStart"/>
      <w:r w:rsidRPr="00FD2D90">
        <w:rPr>
          <w:rFonts w:eastAsia="Open Sans" w:cs="Open Sans"/>
          <w:szCs w:val="24"/>
          <w:lang w:val="en-US"/>
        </w:rPr>
        <w:t>in a given</w:t>
      </w:r>
      <w:proofErr w:type="gramEnd"/>
      <w:r w:rsidRPr="00FD2D90">
        <w:rPr>
          <w:rFonts w:eastAsia="Open Sans" w:cs="Open Sans"/>
          <w:szCs w:val="24"/>
          <w:lang w:val="en-US"/>
        </w:rPr>
        <w:t xml:space="preserve"> progress report and any deductions made within the project (e.g., due to financial corrections).</w:t>
      </w:r>
    </w:p>
    <w:p w14:paraId="7EDAD85A" w14:textId="125C5238" w:rsidR="00637B81" w:rsidRPr="00FD2D90" w:rsidRDefault="00637B81" w:rsidP="00A31FBC">
      <w:pPr>
        <w:pStyle w:val="ListParagraph"/>
        <w:numPr>
          <w:ilvl w:val="0"/>
          <w:numId w:val="11"/>
        </w:numPr>
        <w:spacing w:before="120" w:after="120" w:line="360" w:lineRule="auto"/>
        <w:ind w:right="29"/>
        <w:rPr>
          <w:rFonts w:eastAsia="Open Sans" w:cs="Open Sans"/>
          <w:szCs w:val="24"/>
          <w:lang w:val="en-US"/>
        </w:rPr>
      </w:pPr>
      <w:r w:rsidRPr="00FD2D90">
        <w:rPr>
          <w:rFonts w:eastAsia="Open Sans" w:cs="Open Sans"/>
          <w:szCs w:val="24"/>
          <w:lang w:val="en-US"/>
        </w:rPr>
        <w:t xml:space="preserve">Daily allowances are eligible in amounts not higher than the rates established in </w:t>
      </w:r>
      <w:proofErr w:type="gramStart"/>
      <w:r w:rsidRPr="00FD2D90">
        <w:rPr>
          <w:rFonts w:eastAsia="Open Sans" w:cs="Open Sans"/>
          <w:szCs w:val="24"/>
          <w:lang w:val="en-US"/>
        </w:rPr>
        <w:t>the national</w:t>
      </w:r>
      <w:proofErr w:type="gramEnd"/>
      <w:r w:rsidRPr="00FD2D90">
        <w:rPr>
          <w:rFonts w:eastAsia="Open Sans" w:cs="Open Sans"/>
          <w:szCs w:val="24"/>
          <w:lang w:val="en-US"/>
        </w:rPr>
        <w:t xml:space="preserve"> law (applicable to all project partners, not only those from the public sector).</w:t>
      </w:r>
    </w:p>
    <w:p w14:paraId="488FA99B" w14:textId="7DD0813C" w:rsidR="00637B81" w:rsidRPr="00FD2D90" w:rsidRDefault="00637B81" w:rsidP="00A31FBC">
      <w:pPr>
        <w:pStyle w:val="ListParagraph"/>
        <w:numPr>
          <w:ilvl w:val="0"/>
          <w:numId w:val="11"/>
        </w:numPr>
        <w:spacing w:before="120" w:after="120" w:line="360" w:lineRule="auto"/>
        <w:ind w:right="29"/>
        <w:rPr>
          <w:rFonts w:eastAsia="Open Sans" w:cs="Open Sans"/>
          <w:szCs w:val="24"/>
          <w:lang w:val="en-US"/>
        </w:rPr>
      </w:pPr>
      <w:r w:rsidRPr="00FD2D90">
        <w:rPr>
          <w:rFonts w:eastAsia="Open Sans" w:cs="Open Sans"/>
          <w:szCs w:val="24"/>
          <w:lang w:val="en-US"/>
        </w:rPr>
        <w:t>Accommodation costs are eligible in justified cases at rates higher than the rates established in national law (applicable for all project partners, not only those from the public sector).</w:t>
      </w:r>
    </w:p>
    <w:p w14:paraId="7C767E54" w14:textId="43A1E2BE" w:rsidR="00164FFB" w:rsidRPr="00FD2D90" w:rsidRDefault="002726AE" w:rsidP="00D8311E">
      <w:pPr>
        <w:pStyle w:val="Heading3"/>
        <w:spacing w:beforeLines="60" w:before="144" w:afterLines="60" w:after="144" w:line="360" w:lineRule="auto"/>
        <w:ind w:right="-6"/>
        <w:rPr>
          <w:rFonts w:eastAsia="Open Sans SemiBold" w:cs="Open Sans"/>
          <w:bCs/>
          <w:lang w:val="en-US"/>
        </w:rPr>
      </w:pPr>
      <w:bookmarkStart w:id="9" w:name="_Toc147386477"/>
      <w:r w:rsidRPr="00FD2D90">
        <w:rPr>
          <w:rFonts w:eastAsia="Open Sans SemiBold" w:cs="Open Sans"/>
          <w:bCs/>
          <w:lang w:val="en-US"/>
        </w:rPr>
        <w:lastRenderedPageBreak/>
        <w:t>4</w:t>
      </w:r>
      <w:r w:rsidR="00164FFB" w:rsidRPr="00FD2D90">
        <w:rPr>
          <w:rFonts w:eastAsia="Open Sans SemiBold" w:cs="Open Sans"/>
          <w:bCs/>
          <w:lang w:val="en-US"/>
        </w:rPr>
        <w:t xml:space="preserve"> Equipment lease</w:t>
      </w:r>
      <w:bookmarkEnd w:id="9"/>
    </w:p>
    <w:p w14:paraId="6FB3EFA0" w14:textId="44A3EDB4" w:rsidR="00637B81" w:rsidRPr="00FD2D90" w:rsidRDefault="00637B81" w:rsidP="00A31FBC">
      <w:pPr>
        <w:pStyle w:val="ListParagraph"/>
        <w:numPr>
          <w:ilvl w:val="0"/>
          <w:numId w:val="12"/>
        </w:numPr>
        <w:spacing w:before="120" w:after="120" w:line="360" w:lineRule="auto"/>
        <w:ind w:right="29"/>
        <w:rPr>
          <w:rFonts w:eastAsia="Open Sans" w:cs="Open Sans"/>
          <w:szCs w:val="24"/>
          <w:lang w:val="en-US"/>
        </w:rPr>
      </w:pPr>
      <w:r w:rsidRPr="00FD2D90">
        <w:rPr>
          <w:rFonts w:eastAsia="Open Sans" w:cs="Open Sans"/>
          <w:szCs w:val="24"/>
          <w:lang w:val="en-US"/>
        </w:rPr>
        <w:t>If the tax law stipulates the issue of a single invoice when the lease agreement is concluded, and reimbursement is made to the lessee, the repayment schedule, proof of incurring the expenditure</w:t>
      </w:r>
      <w:r w:rsidR="00A3139C">
        <w:rPr>
          <w:rFonts w:eastAsia="Open Sans" w:cs="Open Sans"/>
          <w:szCs w:val="24"/>
          <w:lang w:val="en-US"/>
        </w:rPr>
        <w:t xml:space="preserve"> </w:t>
      </w:r>
      <w:r w:rsidR="00A3139C" w:rsidRPr="00A3139C">
        <w:rPr>
          <w:rFonts w:eastAsia="Open Sans" w:cs="Open Sans"/>
          <w:szCs w:val="24"/>
          <w:lang w:val="en-US"/>
        </w:rPr>
        <w:t>is the repayment schedule</w:t>
      </w:r>
      <w:r w:rsidRPr="00FD2D90">
        <w:rPr>
          <w:rFonts w:eastAsia="Open Sans" w:cs="Open Sans"/>
          <w:szCs w:val="24"/>
          <w:lang w:val="en-US"/>
        </w:rPr>
        <w:t>. The schedule contains the list of payments and account statements.</w:t>
      </w:r>
    </w:p>
    <w:p w14:paraId="64FCAF47" w14:textId="77777777" w:rsidR="00637B81" w:rsidRPr="00FD2D90" w:rsidRDefault="00637B81" w:rsidP="00A31FBC">
      <w:pPr>
        <w:pStyle w:val="ListParagraph"/>
        <w:numPr>
          <w:ilvl w:val="0"/>
          <w:numId w:val="12"/>
        </w:numPr>
        <w:spacing w:before="120" w:after="120" w:line="360" w:lineRule="auto"/>
        <w:ind w:right="29"/>
        <w:rPr>
          <w:rFonts w:eastAsia="Open Sans" w:cs="Open Sans"/>
          <w:szCs w:val="24"/>
          <w:lang w:val="en-US"/>
        </w:rPr>
      </w:pPr>
      <w:r w:rsidRPr="00FD2D90">
        <w:rPr>
          <w:rFonts w:eastAsia="Open Sans" w:cs="Open Sans"/>
          <w:szCs w:val="24"/>
          <w:lang w:val="en-US"/>
        </w:rPr>
        <w:t>If the lease agreement exceeds the end date of the Subsidy Contract, only the lease instalments that fall under the period defined in the Subsidy Contract and actually paid during this period are eligible expenditures for co-financing (period of incurring eligible expenditure).</w:t>
      </w:r>
    </w:p>
    <w:p w14:paraId="4CDD3532" w14:textId="2E2B78BC" w:rsidR="00637B81" w:rsidRPr="00FD2D90" w:rsidRDefault="00637B81" w:rsidP="00A31FBC">
      <w:pPr>
        <w:pStyle w:val="ListParagraph"/>
        <w:numPr>
          <w:ilvl w:val="0"/>
          <w:numId w:val="12"/>
        </w:numPr>
        <w:spacing w:before="120" w:after="120" w:line="360" w:lineRule="auto"/>
        <w:ind w:right="29"/>
        <w:rPr>
          <w:rFonts w:eastAsia="Open Sans" w:cs="Open Sans"/>
          <w:szCs w:val="24"/>
          <w:lang w:val="en-US"/>
        </w:rPr>
      </w:pPr>
      <w:r w:rsidRPr="00FD2D90">
        <w:rPr>
          <w:rFonts w:eastAsia="Open Sans" w:cs="Open Sans"/>
          <w:szCs w:val="24"/>
          <w:lang w:val="en-US"/>
        </w:rPr>
        <w:t>The maximum amount of eligible expenditure may not exceed the market value of the leased item. This means that the amount eligible for the co-financing may not exceed the amount stated in the proof of purchase issued to the lessor by the supplier of the co-financed item – with reference to goods purchased not earlier than within 12 months before submitting the application form by the project partner</w:t>
      </w:r>
      <w:r w:rsidR="00332BBE" w:rsidRPr="00FD2D90">
        <w:rPr>
          <w:rFonts w:eastAsia="Open Sans" w:cs="Open Sans"/>
          <w:szCs w:val="24"/>
          <w:lang w:val="en-US"/>
        </w:rPr>
        <w:t>.</w:t>
      </w:r>
    </w:p>
    <w:p w14:paraId="5D4EA969" w14:textId="77777777" w:rsidR="00637B81" w:rsidRPr="00FD2D90" w:rsidRDefault="00637B81" w:rsidP="00A31FBC">
      <w:pPr>
        <w:pStyle w:val="ListParagraph"/>
        <w:numPr>
          <w:ilvl w:val="0"/>
          <w:numId w:val="12"/>
        </w:numPr>
        <w:spacing w:before="120" w:after="120" w:line="360" w:lineRule="auto"/>
        <w:ind w:right="29"/>
        <w:rPr>
          <w:rFonts w:eastAsia="Open Sans" w:cs="Open Sans"/>
          <w:szCs w:val="24"/>
          <w:lang w:val="en-US"/>
        </w:rPr>
      </w:pPr>
      <w:r w:rsidRPr="00FD2D90">
        <w:rPr>
          <w:rFonts w:eastAsia="Open Sans" w:cs="Open Sans"/>
          <w:szCs w:val="24"/>
          <w:lang w:val="en-US"/>
        </w:rPr>
        <w:t xml:space="preserve">The market value of the leased item must be stated in the appraisal prepared by an </w:t>
      </w:r>
      <w:proofErr w:type="spellStart"/>
      <w:r w:rsidRPr="00FD2D90">
        <w:rPr>
          <w:rFonts w:eastAsia="Open Sans" w:cs="Open Sans"/>
          <w:szCs w:val="24"/>
          <w:lang w:val="en-US"/>
        </w:rPr>
        <w:t>authorised</w:t>
      </w:r>
      <w:proofErr w:type="spellEnd"/>
      <w:r w:rsidRPr="00FD2D90">
        <w:rPr>
          <w:rFonts w:eastAsia="Open Sans" w:cs="Open Sans"/>
          <w:szCs w:val="24"/>
          <w:lang w:val="en-US"/>
        </w:rPr>
        <w:t xml:space="preserve"> expert or in the appraisal prepared based on the methodology presented by a project partner – with reference to goods purchased earlier than within 12 months before submitting the Application Form by the project partner. The appraisal may be replaced by documenting the selection of the leased item in the tendering procedure/market research.</w:t>
      </w:r>
    </w:p>
    <w:p w14:paraId="2FB697BB" w14:textId="77777777" w:rsidR="00011092" w:rsidRPr="00FD2D90" w:rsidRDefault="00637B81" w:rsidP="00A31FBC">
      <w:pPr>
        <w:pStyle w:val="ListParagraph"/>
        <w:numPr>
          <w:ilvl w:val="0"/>
          <w:numId w:val="12"/>
        </w:numPr>
        <w:spacing w:before="120" w:after="120" w:line="360" w:lineRule="auto"/>
        <w:ind w:right="29"/>
        <w:rPr>
          <w:rFonts w:eastAsia="Open Sans" w:cs="Open Sans"/>
          <w:szCs w:val="24"/>
          <w:lang w:val="en-US"/>
        </w:rPr>
      </w:pPr>
      <w:r w:rsidRPr="00FD2D90">
        <w:rPr>
          <w:rFonts w:eastAsia="Open Sans" w:cs="Open Sans"/>
          <w:szCs w:val="24"/>
          <w:lang w:val="en-US"/>
        </w:rPr>
        <w:t>The following forms of lease are eligible for co-financing: finance lease, operating lease and leaseback:</w:t>
      </w:r>
    </w:p>
    <w:p w14:paraId="2A3C8CFD" w14:textId="71A4C9FE" w:rsidR="00011092" w:rsidRPr="00FD2D90" w:rsidRDefault="00222AC8" w:rsidP="00A31FBC">
      <w:pPr>
        <w:pStyle w:val="ListParagraph"/>
        <w:numPr>
          <w:ilvl w:val="0"/>
          <w:numId w:val="34"/>
        </w:numPr>
        <w:spacing w:before="120" w:after="120" w:line="360" w:lineRule="auto"/>
        <w:ind w:right="29"/>
        <w:rPr>
          <w:rFonts w:eastAsia="Open Sans" w:cs="Open Sans"/>
          <w:szCs w:val="24"/>
          <w:lang w:val="en-US"/>
        </w:rPr>
      </w:pPr>
      <w:proofErr w:type="gramStart"/>
      <w:r w:rsidRPr="00FD2D90">
        <w:rPr>
          <w:rFonts w:eastAsia="Open Sans" w:cs="Open Sans"/>
          <w:szCs w:val="24"/>
          <w:lang w:val="en-US"/>
        </w:rPr>
        <w:t>t</w:t>
      </w:r>
      <w:r w:rsidR="00637B81" w:rsidRPr="00FD2D90">
        <w:rPr>
          <w:rFonts w:eastAsia="Open Sans" w:cs="Open Sans"/>
          <w:szCs w:val="24"/>
          <w:lang w:val="en-US"/>
        </w:rPr>
        <w:t>he</w:t>
      </w:r>
      <w:proofErr w:type="gramEnd"/>
      <w:r w:rsidR="00637B81" w:rsidRPr="00FD2D90">
        <w:rPr>
          <w:rFonts w:eastAsia="Open Sans" w:cs="Open Sans"/>
          <w:szCs w:val="24"/>
          <w:lang w:val="en-US"/>
        </w:rPr>
        <w:t xml:space="preserve"> essence of a finance lease is a lease agreement under which the risk and benefits from using the leased good are transferred to the </w:t>
      </w:r>
      <w:r w:rsidR="00637B81" w:rsidRPr="00FD2D90">
        <w:rPr>
          <w:rFonts w:eastAsia="Open Sans" w:cs="Open Sans"/>
          <w:szCs w:val="24"/>
          <w:lang w:val="en-US"/>
        </w:rPr>
        <w:lastRenderedPageBreak/>
        <w:t xml:space="preserve">lessee (the project partner). Such agreements frequently include the option to acquire the leased item or provide for a minimum lease period that corresponds to the period of using the leased </w:t>
      </w:r>
      <w:proofErr w:type="gramStart"/>
      <w:r w:rsidR="00637B81" w:rsidRPr="00FD2D90">
        <w:rPr>
          <w:rFonts w:eastAsia="Open Sans" w:cs="Open Sans"/>
          <w:szCs w:val="24"/>
          <w:lang w:val="en-US"/>
        </w:rPr>
        <w:t>assets</w:t>
      </w:r>
      <w:r w:rsidRPr="00FD2D90">
        <w:rPr>
          <w:rFonts w:eastAsia="Open Sans" w:cs="Open Sans"/>
          <w:szCs w:val="24"/>
          <w:lang w:val="en-US"/>
        </w:rPr>
        <w:t>;</w:t>
      </w:r>
      <w:proofErr w:type="gramEnd"/>
    </w:p>
    <w:p w14:paraId="25F996D6" w14:textId="1C32C27B" w:rsidR="00011092" w:rsidRPr="00FD2D90" w:rsidRDefault="00222AC8" w:rsidP="00A31FBC">
      <w:pPr>
        <w:pStyle w:val="ListParagraph"/>
        <w:numPr>
          <w:ilvl w:val="0"/>
          <w:numId w:val="34"/>
        </w:numPr>
        <w:spacing w:before="120" w:after="120" w:line="360" w:lineRule="auto"/>
        <w:ind w:right="29"/>
        <w:rPr>
          <w:rFonts w:eastAsia="Open Sans" w:cs="Open Sans"/>
          <w:szCs w:val="24"/>
          <w:lang w:val="en-US"/>
        </w:rPr>
      </w:pPr>
      <w:proofErr w:type="gramStart"/>
      <w:r w:rsidRPr="00FD2D90">
        <w:rPr>
          <w:rFonts w:eastAsia="Open Sans" w:cs="Open Sans"/>
          <w:szCs w:val="24"/>
          <w:lang w:val="en-US"/>
        </w:rPr>
        <w:t>t</w:t>
      </w:r>
      <w:r w:rsidR="00637B81" w:rsidRPr="00FD2D90">
        <w:rPr>
          <w:rFonts w:eastAsia="Open Sans" w:cs="Open Sans"/>
          <w:szCs w:val="24"/>
          <w:lang w:val="en-US"/>
        </w:rPr>
        <w:t>he</w:t>
      </w:r>
      <w:proofErr w:type="gramEnd"/>
      <w:r w:rsidR="00637B81" w:rsidRPr="00FD2D90">
        <w:rPr>
          <w:rFonts w:eastAsia="Open Sans" w:cs="Open Sans"/>
          <w:szCs w:val="24"/>
          <w:lang w:val="en-US"/>
        </w:rPr>
        <w:t xml:space="preserve"> essence of the operating lease is a lease agreement under which the risk and benefits resulting from the possession of the object of the lease are generally not fully transferred onto the lessee (project partner), and the period of using the leased item may be shorter than the period of its economic usability (depreciation period</w:t>
      </w:r>
      <w:proofErr w:type="gramStart"/>
      <w:r w:rsidR="00637B81" w:rsidRPr="00FD2D90">
        <w:rPr>
          <w:rFonts w:eastAsia="Open Sans" w:cs="Open Sans"/>
          <w:szCs w:val="24"/>
          <w:lang w:val="en-US"/>
        </w:rPr>
        <w:t>);</w:t>
      </w:r>
      <w:proofErr w:type="gramEnd"/>
    </w:p>
    <w:p w14:paraId="55A12397" w14:textId="06C10D46" w:rsidR="00637B81" w:rsidRPr="00FD2D90" w:rsidRDefault="00222AC8" w:rsidP="00A31FBC">
      <w:pPr>
        <w:pStyle w:val="ListParagraph"/>
        <w:numPr>
          <w:ilvl w:val="0"/>
          <w:numId w:val="34"/>
        </w:numPr>
        <w:spacing w:before="120" w:after="120" w:line="360" w:lineRule="auto"/>
        <w:ind w:right="29"/>
        <w:rPr>
          <w:rFonts w:eastAsia="Open Sans" w:cs="Open Sans"/>
          <w:szCs w:val="24"/>
          <w:lang w:val="en-US"/>
        </w:rPr>
      </w:pPr>
      <w:proofErr w:type="gramStart"/>
      <w:r w:rsidRPr="00FD2D90">
        <w:rPr>
          <w:rFonts w:eastAsia="Open Sans" w:cs="Open Sans"/>
          <w:szCs w:val="24"/>
          <w:lang w:val="en-US"/>
        </w:rPr>
        <w:t>t</w:t>
      </w:r>
      <w:r w:rsidR="00637B81" w:rsidRPr="00FD2D90">
        <w:rPr>
          <w:rFonts w:eastAsia="Open Sans" w:cs="Open Sans"/>
          <w:szCs w:val="24"/>
          <w:lang w:val="en-US"/>
        </w:rPr>
        <w:t>he</w:t>
      </w:r>
      <w:proofErr w:type="gramEnd"/>
      <w:r w:rsidR="00637B81" w:rsidRPr="00FD2D90">
        <w:rPr>
          <w:rFonts w:eastAsia="Open Sans" w:cs="Open Sans"/>
          <w:szCs w:val="24"/>
          <w:lang w:val="en-US"/>
        </w:rPr>
        <w:t xml:space="preserve"> essence of leaseback is to link the lease agreement with a sale agreement that precedes it. When concluding a leaseback transaction, the project partner sells an item they own to</w:t>
      </w:r>
      <w:r w:rsidR="00325D4D" w:rsidRPr="00FD2D90">
        <w:rPr>
          <w:rFonts w:eastAsia="Open Sans" w:cs="Open Sans"/>
          <w:szCs w:val="24"/>
          <w:lang w:val="en-US"/>
        </w:rPr>
        <w:t xml:space="preserve"> </w:t>
      </w:r>
      <w:r w:rsidR="00637B81" w:rsidRPr="00FD2D90">
        <w:rPr>
          <w:rFonts w:eastAsia="Open Sans" w:cs="Open Sans"/>
          <w:szCs w:val="24"/>
          <w:lang w:val="en-US"/>
        </w:rPr>
        <w:t>a leasing company and, at the same time, acquire</w:t>
      </w:r>
      <w:r w:rsidR="00D95705">
        <w:rPr>
          <w:rFonts w:eastAsia="Open Sans" w:cs="Open Sans"/>
          <w:szCs w:val="24"/>
          <w:lang w:val="en-US"/>
        </w:rPr>
        <w:t>s</w:t>
      </w:r>
      <w:r w:rsidR="00637B81" w:rsidRPr="00FD2D90">
        <w:rPr>
          <w:rFonts w:eastAsia="Open Sans" w:cs="Open Sans"/>
          <w:szCs w:val="24"/>
          <w:lang w:val="en-US"/>
        </w:rPr>
        <w:t xml:space="preserve"> the right to continue using the item on terms defined in the lease agreement. With this operation, the project partner continues to use the item even though they have sold it and they pay lease instalments on its use. The principal of the lease instalment, paid by the project partner in leaseback, is </w:t>
      </w:r>
      <w:proofErr w:type="gramStart"/>
      <w:r w:rsidR="00637B81" w:rsidRPr="00FD2D90">
        <w:rPr>
          <w:rFonts w:eastAsia="Open Sans" w:cs="Open Sans"/>
          <w:szCs w:val="24"/>
          <w:lang w:val="en-US"/>
        </w:rPr>
        <w:t>an expenditure</w:t>
      </w:r>
      <w:proofErr w:type="gramEnd"/>
      <w:r w:rsidR="00637B81" w:rsidRPr="00FD2D90">
        <w:rPr>
          <w:rFonts w:eastAsia="Open Sans" w:cs="Open Sans"/>
          <w:szCs w:val="24"/>
          <w:lang w:val="en-US"/>
        </w:rPr>
        <w:t xml:space="preserve"> eligible for co-financing. It should be borne in mind, however, that EU co-financing may not be used towards the reacquisition of an item if its acquisition was co-financed </w:t>
      </w:r>
      <w:proofErr w:type="gramStart"/>
      <w:r w:rsidR="00637B81" w:rsidRPr="00FD2D90">
        <w:rPr>
          <w:rFonts w:eastAsia="Open Sans" w:cs="Open Sans"/>
          <w:szCs w:val="24"/>
          <w:lang w:val="en-US"/>
        </w:rPr>
        <w:t>from</w:t>
      </w:r>
      <w:proofErr w:type="gramEnd"/>
      <w:r w:rsidR="00637B81" w:rsidRPr="00FD2D90">
        <w:rPr>
          <w:rFonts w:eastAsia="Open Sans" w:cs="Open Sans"/>
          <w:szCs w:val="24"/>
          <w:lang w:val="en-US"/>
        </w:rPr>
        <w:t xml:space="preserve"> EU funds or under a subsidy from national public funds.</w:t>
      </w:r>
    </w:p>
    <w:p w14:paraId="7BFABA85" w14:textId="505EF4E6" w:rsidR="00164FFB" w:rsidRPr="00FD2D90" w:rsidRDefault="002726AE" w:rsidP="00D8311E">
      <w:pPr>
        <w:pStyle w:val="Heading3"/>
        <w:spacing w:beforeLines="60" w:before="144" w:afterLines="60" w:after="144" w:line="360" w:lineRule="auto"/>
        <w:ind w:right="-6"/>
        <w:rPr>
          <w:rFonts w:eastAsia="Open Sans SemiBold" w:cs="Open Sans"/>
          <w:bCs/>
          <w:lang w:val="en-US"/>
        </w:rPr>
      </w:pPr>
      <w:bookmarkStart w:id="10" w:name="_Toc147386478"/>
      <w:r w:rsidRPr="00FD2D90">
        <w:rPr>
          <w:rFonts w:eastAsia="Open Sans SemiBold" w:cs="Open Sans"/>
          <w:bCs/>
          <w:lang w:val="en-US"/>
        </w:rPr>
        <w:t>5</w:t>
      </w:r>
      <w:r w:rsidR="00164FFB" w:rsidRPr="00FD2D90">
        <w:rPr>
          <w:rFonts w:eastAsia="Open Sans SemiBold" w:cs="Open Sans"/>
          <w:bCs/>
          <w:lang w:val="en-US"/>
        </w:rPr>
        <w:t xml:space="preserve"> </w:t>
      </w:r>
      <w:r w:rsidRPr="00FD2D90">
        <w:rPr>
          <w:rFonts w:eastAsia="Open Sans SemiBold" w:cs="Open Sans"/>
          <w:bCs/>
          <w:lang w:val="en-US"/>
        </w:rPr>
        <w:t>VAT</w:t>
      </w:r>
      <w:bookmarkEnd w:id="10"/>
    </w:p>
    <w:p w14:paraId="0D3FABC9" w14:textId="77777777" w:rsidR="00637B81" w:rsidRPr="00FD2D90" w:rsidRDefault="00637B81" w:rsidP="00D8311E">
      <w:pPr>
        <w:spacing w:before="120" w:after="120" w:line="360" w:lineRule="auto"/>
        <w:ind w:right="29"/>
        <w:rPr>
          <w:rFonts w:eastAsia="Open Sans" w:cs="Open Sans"/>
          <w:szCs w:val="24"/>
          <w:lang w:val="en-US"/>
        </w:rPr>
      </w:pPr>
      <w:r w:rsidRPr="00FD2D90">
        <w:rPr>
          <w:rFonts w:eastAsia="Open Sans" w:cs="Open Sans"/>
          <w:szCs w:val="24"/>
          <w:lang w:val="en-US"/>
        </w:rPr>
        <w:t xml:space="preserve">Where Value Added Tax (VAT) is recoverable under the national VAT legislation, it is still eligible for </w:t>
      </w:r>
      <w:proofErr w:type="gramStart"/>
      <w:r w:rsidRPr="00FD2D90">
        <w:rPr>
          <w:rFonts w:eastAsia="Open Sans" w:cs="Open Sans"/>
          <w:szCs w:val="24"/>
          <w:lang w:val="en-US"/>
        </w:rPr>
        <w:t>projects</w:t>
      </w:r>
      <w:proofErr w:type="gramEnd"/>
      <w:r w:rsidRPr="00FD2D90">
        <w:rPr>
          <w:rFonts w:eastAsia="Open Sans" w:cs="Open Sans"/>
          <w:szCs w:val="24"/>
          <w:lang w:val="en-US"/>
        </w:rPr>
        <w:t xml:space="preserve"> the total cost of which is below 5 </w:t>
      </w:r>
      <w:proofErr w:type="spellStart"/>
      <w:r w:rsidRPr="00FD2D90">
        <w:rPr>
          <w:rFonts w:eastAsia="Open Sans" w:cs="Open Sans"/>
          <w:szCs w:val="24"/>
          <w:lang w:val="en-US"/>
        </w:rPr>
        <w:t>mln</w:t>
      </w:r>
      <w:proofErr w:type="spellEnd"/>
      <w:r w:rsidRPr="00FD2D90">
        <w:rPr>
          <w:rFonts w:eastAsia="Open Sans" w:cs="Open Sans"/>
          <w:szCs w:val="24"/>
          <w:lang w:val="en-US"/>
        </w:rPr>
        <w:t xml:space="preserve"> EUR (including VAT).</w:t>
      </w:r>
    </w:p>
    <w:p w14:paraId="5EADE8F4" w14:textId="77777777" w:rsidR="00637B81" w:rsidRPr="00FD2D90" w:rsidRDefault="00637B81" w:rsidP="00D8311E">
      <w:pPr>
        <w:spacing w:before="120" w:after="120" w:line="360" w:lineRule="auto"/>
        <w:ind w:right="29"/>
        <w:rPr>
          <w:rFonts w:eastAsia="Open Sans" w:cs="Open Sans"/>
          <w:szCs w:val="24"/>
          <w:lang w:val="en-US"/>
        </w:rPr>
      </w:pPr>
      <w:r w:rsidRPr="00FD2D90">
        <w:rPr>
          <w:rFonts w:eastAsia="Open Sans" w:cs="Open Sans"/>
          <w:szCs w:val="24"/>
          <w:lang w:val="en-US"/>
        </w:rPr>
        <w:lastRenderedPageBreak/>
        <w:t xml:space="preserve">Where the VAT is non-recoverable under national VAT legislation, it is eligible for projects the total cost of which is at least 5 </w:t>
      </w:r>
      <w:proofErr w:type="spellStart"/>
      <w:r w:rsidRPr="00FD2D90">
        <w:rPr>
          <w:rFonts w:eastAsia="Open Sans" w:cs="Open Sans"/>
          <w:szCs w:val="24"/>
          <w:lang w:val="en-US"/>
        </w:rPr>
        <w:t>mln</w:t>
      </w:r>
      <w:proofErr w:type="spellEnd"/>
      <w:r w:rsidRPr="00FD2D90">
        <w:rPr>
          <w:rFonts w:eastAsia="Open Sans" w:cs="Open Sans"/>
          <w:szCs w:val="24"/>
          <w:lang w:val="en-US"/>
        </w:rPr>
        <w:t xml:space="preserve"> EUR (including VAT).</w:t>
      </w:r>
    </w:p>
    <w:p w14:paraId="50CEB58D" w14:textId="4AACB69E" w:rsidR="00637B81" w:rsidRPr="00FD2D90" w:rsidRDefault="00637B81" w:rsidP="00D8311E">
      <w:pPr>
        <w:spacing w:before="120" w:after="120" w:line="360" w:lineRule="auto"/>
        <w:ind w:right="29"/>
        <w:rPr>
          <w:rFonts w:eastAsia="Open Sans" w:cs="Open Sans"/>
          <w:szCs w:val="24"/>
          <w:lang w:val="en-US"/>
        </w:rPr>
      </w:pPr>
      <w:r w:rsidRPr="00FD2D90">
        <w:rPr>
          <w:rFonts w:eastAsia="Open Sans" w:cs="Open Sans"/>
          <w:szCs w:val="24"/>
          <w:lang w:val="en-US"/>
        </w:rPr>
        <w:t xml:space="preserve">If there is a </w:t>
      </w:r>
      <w:proofErr w:type="gramStart"/>
      <w:r w:rsidRPr="00FD2D90">
        <w:rPr>
          <w:rFonts w:eastAsia="Open Sans" w:cs="Open Sans"/>
          <w:szCs w:val="24"/>
          <w:lang w:val="en-US"/>
        </w:rPr>
        <w:t>State</w:t>
      </w:r>
      <w:proofErr w:type="gramEnd"/>
      <w:r w:rsidRPr="00FD2D90">
        <w:rPr>
          <w:rFonts w:eastAsia="Open Sans" w:cs="Open Sans"/>
          <w:szCs w:val="24"/>
          <w:lang w:val="en-US"/>
        </w:rPr>
        <w:t xml:space="preserve"> aid in the project, please refer to the State aid Manual available on the </w:t>
      </w:r>
      <w:hyperlink r:id="rId9" w:history="1">
        <w:proofErr w:type="spellStart"/>
        <w:r w:rsidRPr="00FD2D90">
          <w:rPr>
            <w:rFonts w:cs="Open Sans"/>
            <w:b/>
            <w:spacing w:val="-2"/>
            <w:szCs w:val="24"/>
            <w:lang w:val="en-US"/>
          </w:rPr>
          <w:t>Programme</w:t>
        </w:r>
        <w:proofErr w:type="spellEnd"/>
        <w:r w:rsidRPr="00FD2D90">
          <w:rPr>
            <w:rFonts w:cs="Open Sans"/>
            <w:b/>
            <w:spacing w:val="-2"/>
            <w:szCs w:val="24"/>
            <w:lang w:val="en-US"/>
          </w:rPr>
          <w:t xml:space="preserve"> website</w:t>
        </w:r>
      </w:hyperlink>
      <w:r w:rsidRPr="00FD2D90">
        <w:rPr>
          <w:rFonts w:eastAsia="Open Sans" w:cs="Open Sans"/>
          <w:szCs w:val="24"/>
          <w:lang w:val="en-US"/>
        </w:rPr>
        <w:t xml:space="preserve"> for further information.</w:t>
      </w:r>
    </w:p>
    <w:p w14:paraId="3CA1F209" w14:textId="5CA11148" w:rsidR="002726AE" w:rsidRPr="00FD2D90" w:rsidRDefault="002726AE" w:rsidP="00D8311E">
      <w:pPr>
        <w:pStyle w:val="Heading3"/>
        <w:spacing w:beforeLines="60" w:before="144" w:afterLines="60" w:after="144" w:line="360" w:lineRule="auto"/>
        <w:ind w:right="-6"/>
        <w:rPr>
          <w:rFonts w:eastAsia="Open Sans SemiBold" w:cs="Open Sans"/>
          <w:bCs/>
          <w:lang w:val="en-US"/>
        </w:rPr>
      </w:pPr>
      <w:bookmarkStart w:id="11" w:name="_Toc147386479"/>
      <w:r w:rsidRPr="00FD2D90">
        <w:rPr>
          <w:rFonts w:eastAsia="Open Sans SemiBold" w:cs="Open Sans"/>
          <w:bCs/>
          <w:lang w:val="en-US"/>
        </w:rPr>
        <w:t>6 Contractual penalties relating to project expenditure calculated as real costs</w:t>
      </w:r>
      <w:bookmarkEnd w:id="11"/>
    </w:p>
    <w:p w14:paraId="1BEF73F8" w14:textId="77777777" w:rsidR="00637B81" w:rsidRPr="00FD2D90" w:rsidRDefault="00637B81" w:rsidP="00D8311E">
      <w:pPr>
        <w:spacing w:before="120" w:after="120" w:line="360" w:lineRule="auto"/>
        <w:ind w:right="29"/>
        <w:rPr>
          <w:rFonts w:eastAsia="Open Sans" w:cs="Open Sans"/>
          <w:szCs w:val="24"/>
          <w:lang w:val="en-US"/>
        </w:rPr>
      </w:pPr>
      <w:r w:rsidRPr="00FD2D90">
        <w:rPr>
          <w:rFonts w:eastAsia="Open Sans" w:cs="Open Sans"/>
          <w:szCs w:val="24"/>
          <w:lang w:val="en-US"/>
        </w:rPr>
        <w:t xml:space="preserve">In </w:t>
      </w:r>
      <w:proofErr w:type="gramStart"/>
      <w:r w:rsidRPr="00FD2D90">
        <w:rPr>
          <w:rFonts w:eastAsia="Open Sans" w:cs="Open Sans"/>
          <w:szCs w:val="24"/>
          <w:lang w:val="en-US"/>
        </w:rPr>
        <w:t>cases</w:t>
      </w:r>
      <w:proofErr w:type="gramEnd"/>
      <w:r w:rsidRPr="00FD2D90">
        <w:rPr>
          <w:rFonts w:eastAsia="Open Sans" w:cs="Open Sans"/>
          <w:szCs w:val="24"/>
          <w:lang w:val="en-US"/>
        </w:rPr>
        <w:t xml:space="preserve"> of a breach of the contract signed between a project partner and a contractor (for example, due to delays which are the fault of the contractor, delivery of sub-standard goods or services), the penalties indicated in the contract will apply.</w:t>
      </w:r>
    </w:p>
    <w:p w14:paraId="4C40A851" w14:textId="77777777" w:rsidR="00637B81" w:rsidRPr="00FD2D90" w:rsidRDefault="00637B81" w:rsidP="00D8311E">
      <w:pPr>
        <w:spacing w:before="120" w:after="120" w:line="360" w:lineRule="auto"/>
        <w:ind w:right="29"/>
        <w:rPr>
          <w:rFonts w:eastAsia="Open Sans" w:cs="Open Sans"/>
          <w:szCs w:val="24"/>
          <w:lang w:val="en-US"/>
        </w:rPr>
      </w:pPr>
      <w:r w:rsidRPr="00FD2D90">
        <w:rPr>
          <w:rFonts w:eastAsia="Open Sans" w:cs="Open Sans"/>
          <w:szCs w:val="24"/>
          <w:lang w:val="en-US"/>
        </w:rPr>
        <w:t>The contractual penalties should be settled according to the provisions detailed in the contract between the project partner and the contractor. For instance, contractual penalties can be settled in one of the following ways:</w:t>
      </w:r>
    </w:p>
    <w:p w14:paraId="624EC1BA" w14:textId="77777777" w:rsidR="00011092" w:rsidRPr="00FD2D90" w:rsidRDefault="00637B81" w:rsidP="00A31FBC">
      <w:pPr>
        <w:pStyle w:val="ListParagraph"/>
        <w:numPr>
          <w:ilvl w:val="0"/>
          <w:numId w:val="35"/>
        </w:numPr>
        <w:spacing w:before="120" w:after="120" w:line="360" w:lineRule="auto"/>
        <w:ind w:right="29"/>
        <w:rPr>
          <w:rFonts w:eastAsia="Open Sans" w:cs="Open Sans"/>
          <w:szCs w:val="24"/>
          <w:lang w:val="en-US"/>
        </w:rPr>
      </w:pPr>
      <w:r w:rsidRPr="00FD2D90">
        <w:rPr>
          <w:rFonts w:eastAsia="Open Sans" w:cs="Open Sans"/>
          <w:szCs w:val="24"/>
          <w:lang w:val="en-US"/>
        </w:rPr>
        <w:t xml:space="preserve">based on a VAT invoice (or another equivalent document) issued by the contractor, the project partner pays the contractor the invoice amount </w:t>
      </w:r>
      <w:proofErr w:type="gramStart"/>
      <w:r w:rsidRPr="00FD2D90">
        <w:rPr>
          <w:rFonts w:eastAsia="Open Sans" w:cs="Open Sans"/>
          <w:szCs w:val="24"/>
          <w:lang w:val="en-US"/>
        </w:rPr>
        <w:t>less</w:t>
      </w:r>
      <w:proofErr w:type="gramEnd"/>
      <w:r w:rsidRPr="00FD2D90">
        <w:rPr>
          <w:rFonts w:eastAsia="Open Sans" w:cs="Open Sans"/>
          <w:szCs w:val="24"/>
          <w:lang w:val="en-US"/>
        </w:rPr>
        <w:t xml:space="preserve"> the contractual penalty. Then, reimbursement concerns only the amount actually paid by the project partner, in line with the general rule on eligibility, which states that expenditure actually incurred by the project partner is eligible for co-</w:t>
      </w:r>
      <w:proofErr w:type="gramStart"/>
      <w:r w:rsidRPr="00FD2D90">
        <w:rPr>
          <w:rFonts w:eastAsia="Open Sans" w:cs="Open Sans"/>
          <w:szCs w:val="24"/>
          <w:lang w:val="en-US"/>
        </w:rPr>
        <w:t>financing;</w:t>
      </w:r>
      <w:proofErr w:type="gramEnd"/>
    </w:p>
    <w:p w14:paraId="1AC43C0B" w14:textId="7A567837" w:rsidR="00637B81" w:rsidRPr="00FD2D90" w:rsidRDefault="00637B81" w:rsidP="00A31FBC">
      <w:pPr>
        <w:pStyle w:val="ListParagraph"/>
        <w:numPr>
          <w:ilvl w:val="0"/>
          <w:numId w:val="35"/>
        </w:numPr>
        <w:spacing w:before="120" w:after="120" w:line="360" w:lineRule="auto"/>
        <w:ind w:right="29"/>
        <w:rPr>
          <w:rFonts w:eastAsia="Open Sans" w:cs="Open Sans"/>
          <w:szCs w:val="24"/>
          <w:lang w:val="en-US"/>
        </w:rPr>
      </w:pPr>
      <w:proofErr w:type="gramStart"/>
      <w:r w:rsidRPr="00FD2D90">
        <w:rPr>
          <w:rFonts w:eastAsia="Open Sans" w:cs="Open Sans"/>
          <w:szCs w:val="24"/>
          <w:lang w:val="en-US"/>
        </w:rPr>
        <w:t>the</w:t>
      </w:r>
      <w:proofErr w:type="gramEnd"/>
      <w:r w:rsidRPr="00FD2D90">
        <w:rPr>
          <w:rFonts w:eastAsia="Open Sans" w:cs="Open Sans"/>
          <w:szCs w:val="24"/>
          <w:lang w:val="en-US"/>
        </w:rPr>
        <w:t xml:space="preserve"> project partner makes a payment in line with a VAT invoice (or another equivalent document) issued by the contractor, i.e., without deducting the contractual penalty. Having paid the total amount due on the VAT invoice, the project partner receives </w:t>
      </w:r>
      <w:proofErr w:type="gramStart"/>
      <w:r w:rsidRPr="00FD2D90">
        <w:rPr>
          <w:rFonts w:eastAsia="Open Sans" w:cs="Open Sans"/>
          <w:szCs w:val="24"/>
          <w:lang w:val="en-US"/>
        </w:rPr>
        <w:t>a payment</w:t>
      </w:r>
      <w:proofErr w:type="gramEnd"/>
      <w:r w:rsidRPr="00FD2D90">
        <w:rPr>
          <w:rFonts w:eastAsia="Open Sans" w:cs="Open Sans"/>
          <w:szCs w:val="24"/>
          <w:lang w:val="en-US"/>
        </w:rPr>
        <w:t xml:space="preserve"> of the required amount (contractual penalty) from the contractor. The project partner can then present the amount equal to the VAT invoice amount for settlement, for which they have a payment confirmation of 100%.</w:t>
      </w:r>
    </w:p>
    <w:p w14:paraId="75402C96" w14:textId="77777777" w:rsidR="00637B81" w:rsidRPr="00FD2D90" w:rsidRDefault="00637B81" w:rsidP="00D8311E">
      <w:pPr>
        <w:spacing w:before="120" w:after="120" w:line="360" w:lineRule="auto"/>
        <w:ind w:right="29"/>
        <w:rPr>
          <w:rFonts w:eastAsia="Open Sans" w:cs="Open Sans"/>
          <w:szCs w:val="24"/>
          <w:lang w:val="en-US"/>
        </w:rPr>
      </w:pPr>
      <w:r w:rsidRPr="00FD2D90">
        <w:rPr>
          <w:rFonts w:eastAsia="Open Sans" w:cs="Open Sans"/>
          <w:szCs w:val="24"/>
          <w:lang w:val="en-US"/>
        </w:rPr>
        <w:lastRenderedPageBreak/>
        <w:t xml:space="preserve">If the project partner fails to apply the contractual penalties, a part of the </w:t>
      </w:r>
      <w:proofErr w:type="gramStart"/>
      <w:r w:rsidRPr="00FD2D90">
        <w:rPr>
          <w:rFonts w:eastAsia="Open Sans" w:cs="Open Sans"/>
          <w:szCs w:val="24"/>
          <w:lang w:val="en-US"/>
        </w:rPr>
        <w:t>expenditures</w:t>
      </w:r>
      <w:proofErr w:type="gramEnd"/>
      <w:r w:rsidRPr="00FD2D90">
        <w:rPr>
          <w:rFonts w:eastAsia="Open Sans" w:cs="Open Sans"/>
          <w:szCs w:val="24"/>
          <w:lang w:val="en-US"/>
        </w:rPr>
        <w:t xml:space="preserve"> related to the contract is considered ineligible. The ineligible </w:t>
      </w:r>
      <w:proofErr w:type="gramStart"/>
      <w:r w:rsidRPr="00FD2D90">
        <w:rPr>
          <w:rFonts w:eastAsia="Open Sans" w:cs="Open Sans"/>
          <w:szCs w:val="24"/>
          <w:lang w:val="en-US"/>
        </w:rPr>
        <w:t>expenditures</w:t>
      </w:r>
      <w:proofErr w:type="gramEnd"/>
      <w:r w:rsidRPr="00FD2D90">
        <w:rPr>
          <w:rFonts w:eastAsia="Open Sans" w:cs="Open Sans"/>
          <w:szCs w:val="24"/>
          <w:lang w:val="en-US"/>
        </w:rPr>
        <w:t xml:space="preserve"> will be calculated as the amount of the penalties that have arisen according to the contract concluded but not applied by the project partner.</w:t>
      </w:r>
    </w:p>
    <w:p w14:paraId="7750F3CC" w14:textId="33D47CD2" w:rsidR="008F4630" w:rsidRPr="00FD2D90" w:rsidRDefault="008F4630" w:rsidP="00D8311E">
      <w:pPr>
        <w:pStyle w:val="Heading3"/>
        <w:spacing w:beforeLines="60" w:before="144" w:afterLines="60" w:after="144" w:line="360" w:lineRule="auto"/>
        <w:ind w:right="-6"/>
        <w:rPr>
          <w:rFonts w:eastAsia="Open Sans SemiBold" w:cs="Open Sans"/>
          <w:bCs/>
          <w:lang w:val="en-US"/>
        </w:rPr>
      </w:pPr>
      <w:bookmarkStart w:id="12" w:name="_Toc147386480"/>
      <w:r w:rsidRPr="00FD2D90">
        <w:rPr>
          <w:rFonts w:eastAsia="Open Sans SemiBold" w:cs="Open Sans"/>
          <w:bCs/>
          <w:lang w:val="en-US"/>
        </w:rPr>
        <w:t>7 Additional communication obligations for Polish beneficiaries of subsidies from the state budget and state earmarked funds</w:t>
      </w:r>
      <w:bookmarkEnd w:id="12"/>
    </w:p>
    <w:p w14:paraId="7F449990" w14:textId="07111877" w:rsidR="00637B81" w:rsidRPr="00FD2D90" w:rsidRDefault="00637B81" w:rsidP="00D8311E">
      <w:pPr>
        <w:spacing w:before="120" w:after="120" w:line="360" w:lineRule="auto"/>
        <w:ind w:right="29"/>
        <w:rPr>
          <w:rFonts w:eastAsia="Open Sans" w:cs="Open Sans"/>
          <w:szCs w:val="24"/>
          <w:lang w:val="en-US"/>
        </w:rPr>
      </w:pPr>
      <w:r w:rsidRPr="00FD2D90">
        <w:rPr>
          <w:rFonts w:eastAsia="Open Sans" w:cs="Open Sans"/>
          <w:szCs w:val="24"/>
          <w:lang w:val="en-US"/>
        </w:rPr>
        <w:t>Polish partners who carry out tasks financed or co-financed from the state budget or state earmarked funds (</w:t>
      </w:r>
      <w:proofErr w:type="spellStart"/>
      <w:r w:rsidRPr="00FD2D90">
        <w:rPr>
          <w:rFonts w:eastAsia="Open Sans" w:cs="Open Sans"/>
          <w:szCs w:val="24"/>
          <w:lang w:val="en-US"/>
        </w:rPr>
        <w:t>fundusze</w:t>
      </w:r>
      <w:proofErr w:type="spellEnd"/>
      <w:r w:rsidRPr="00FD2D90">
        <w:rPr>
          <w:rFonts w:eastAsia="Open Sans" w:cs="Open Sans"/>
          <w:szCs w:val="24"/>
          <w:lang w:val="en-US"/>
        </w:rPr>
        <w:t xml:space="preserve"> </w:t>
      </w:r>
      <w:proofErr w:type="spellStart"/>
      <w:r w:rsidRPr="00FD2D90">
        <w:rPr>
          <w:rFonts w:eastAsia="Open Sans" w:cs="Open Sans"/>
          <w:szCs w:val="24"/>
          <w:lang w:val="en-US"/>
        </w:rPr>
        <w:t>celowe</w:t>
      </w:r>
      <w:proofErr w:type="spellEnd"/>
      <w:r w:rsidRPr="00FD2D90">
        <w:rPr>
          <w:rFonts w:eastAsia="Open Sans" w:cs="Open Sans"/>
          <w:szCs w:val="24"/>
          <w:lang w:val="en-US"/>
        </w:rPr>
        <w:t>) are required to provide adequate information on this financing or co- financing</w:t>
      </w:r>
      <w:r w:rsidR="00222AC8" w:rsidRPr="00FD2D90">
        <w:rPr>
          <w:rStyle w:val="FootnoteReference"/>
          <w:rFonts w:eastAsia="Open Sans" w:cs="Open Sans"/>
          <w:szCs w:val="24"/>
          <w:lang w:val="en-US"/>
        </w:rPr>
        <w:footnoteReference w:id="1"/>
      </w:r>
      <w:r w:rsidR="00222AC8" w:rsidRPr="00FD2D90">
        <w:rPr>
          <w:rFonts w:eastAsia="Open Sans" w:cs="Open Sans"/>
          <w:szCs w:val="24"/>
          <w:lang w:val="en-US"/>
        </w:rPr>
        <w:t>.</w:t>
      </w:r>
      <w:r w:rsidRPr="00FD2D90">
        <w:rPr>
          <w:rFonts w:eastAsia="Open Sans" w:cs="Open Sans"/>
          <w:szCs w:val="24"/>
          <w:lang w:val="en-US"/>
        </w:rPr>
        <w:t xml:space="preserve"> For the simultaneous implementation of tasks co-financed </w:t>
      </w:r>
      <w:proofErr w:type="gramStart"/>
      <w:r w:rsidRPr="00FD2D90">
        <w:rPr>
          <w:rFonts w:eastAsia="Open Sans" w:cs="Open Sans"/>
          <w:szCs w:val="24"/>
          <w:lang w:val="en-US"/>
        </w:rPr>
        <w:t>from</w:t>
      </w:r>
      <w:proofErr w:type="gramEnd"/>
      <w:r w:rsidRPr="00FD2D90">
        <w:rPr>
          <w:rFonts w:eastAsia="Open Sans" w:cs="Open Sans"/>
          <w:szCs w:val="24"/>
          <w:lang w:val="en-US"/>
        </w:rPr>
        <w:t xml:space="preserve"> European Funds (including the Interreg </w:t>
      </w:r>
      <w:proofErr w:type="spellStart"/>
      <w:r w:rsidRPr="00FD2D90">
        <w:rPr>
          <w:rFonts w:eastAsia="Open Sans" w:cs="Open Sans"/>
          <w:szCs w:val="24"/>
          <w:lang w:val="en-US"/>
        </w:rPr>
        <w:t>Programme</w:t>
      </w:r>
      <w:proofErr w:type="spellEnd"/>
      <w:r w:rsidRPr="00FD2D90">
        <w:rPr>
          <w:rFonts w:eastAsia="Open Sans" w:cs="Open Sans"/>
          <w:szCs w:val="24"/>
          <w:lang w:val="en-US"/>
        </w:rPr>
        <w:t>), this obligation is performed regardless of information activities resulting from the provisions of the European Union. Such a combination of various sources of financing may occur when the beneficiary’s contribution to the project comes from the state budget or earmarked funds (</w:t>
      </w:r>
      <w:proofErr w:type="spellStart"/>
      <w:r w:rsidRPr="00FD2D90">
        <w:rPr>
          <w:rFonts w:eastAsia="Open Sans" w:cs="Open Sans"/>
          <w:szCs w:val="24"/>
          <w:lang w:val="en-US"/>
        </w:rPr>
        <w:t>fundusze</w:t>
      </w:r>
      <w:proofErr w:type="spellEnd"/>
      <w:r w:rsidRPr="00FD2D90">
        <w:rPr>
          <w:rFonts w:eastAsia="Open Sans" w:cs="Open Sans"/>
          <w:szCs w:val="24"/>
          <w:lang w:val="en-US"/>
        </w:rPr>
        <w:t xml:space="preserve"> </w:t>
      </w:r>
      <w:proofErr w:type="spellStart"/>
      <w:r w:rsidRPr="00FD2D90">
        <w:rPr>
          <w:rFonts w:eastAsia="Open Sans" w:cs="Open Sans"/>
          <w:szCs w:val="24"/>
          <w:lang w:val="en-US"/>
        </w:rPr>
        <w:t>celowe</w:t>
      </w:r>
      <w:proofErr w:type="spellEnd"/>
      <w:r w:rsidRPr="00FD2D90">
        <w:rPr>
          <w:rFonts w:eastAsia="Open Sans" w:cs="Open Sans"/>
          <w:szCs w:val="24"/>
          <w:lang w:val="en-US"/>
        </w:rPr>
        <w:t>).</w:t>
      </w:r>
    </w:p>
    <w:p w14:paraId="11FB5562" w14:textId="77777777" w:rsidR="007C2A88" w:rsidRPr="00FD2D90" w:rsidRDefault="007C2A88" w:rsidP="00D8311E">
      <w:pPr>
        <w:spacing w:before="120" w:after="120" w:line="360" w:lineRule="auto"/>
        <w:ind w:right="29"/>
        <w:rPr>
          <w:rFonts w:eastAsia="Open Sans" w:cs="Open Sans"/>
          <w:szCs w:val="24"/>
          <w:lang w:val="en-US"/>
        </w:rPr>
      </w:pPr>
      <w:r w:rsidRPr="00FD2D90">
        <w:rPr>
          <w:rFonts w:eastAsia="Open Sans" w:cs="Open Sans"/>
          <w:szCs w:val="24"/>
          <w:lang w:val="en-US"/>
        </w:rPr>
        <w:t xml:space="preserve">In practice, this means that the Polish beneficiary who implements the project from the Interreg </w:t>
      </w:r>
      <w:proofErr w:type="spellStart"/>
      <w:r w:rsidRPr="00FD2D90">
        <w:rPr>
          <w:rFonts w:eastAsia="Open Sans" w:cs="Open Sans"/>
          <w:szCs w:val="24"/>
          <w:lang w:val="en-US"/>
        </w:rPr>
        <w:t>Programme</w:t>
      </w:r>
      <w:proofErr w:type="spellEnd"/>
      <w:r w:rsidRPr="00FD2D90">
        <w:rPr>
          <w:rFonts w:eastAsia="Open Sans" w:cs="Open Sans"/>
          <w:szCs w:val="24"/>
          <w:lang w:val="en-US"/>
        </w:rPr>
        <w:t xml:space="preserve"> </w:t>
      </w:r>
      <w:proofErr w:type="gramStart"/>
      <w:r w:rsidRPr="00FD2D90">
        <w:rPr>
          <w:rFonts w:eastAsia="Open Sans" w:cs="Open Sans"/>
          <w:szCs w:val="24"/>
          <w:lang w:val="en-US"/>
        </w:rPr>
        <w:t>and also</w:t>
      </w:r>
      <w:proofErr w:type="gramEnd"/>
      <w:r w:rsidRPr="00FD2D90">
        <w:rPr>
          <w:rFonts w:eastAsia="Open Sans" w:cs="Open Sans"/>
          <w:szCs w:val="24"/>
          <w:lang w:val="en-US"/>
        </w:rPr>
        <w:t xml:space="preserve"> receives the above-mentioned state financial support must prepare, for example, 2 information boards – one following EU regulations and the other one based on the regulation of the Polish Council of Ministers. </w:t>
      </w:r>
    </w:p>
    <w:p w14:paraId="464406D8" w14:textId="5606BFF1" w:rsidR="00637B81" w:rsidRPr="00FD2D90" w:rsidRDefault="007C2A88" w:rsidP="00D8311E">
      <w:pPr>
        <w:spacing w:before="120" w:after="120" w:line="360" w:lineRule="auto"/>
        <w:ind w:right="29"/>
        <w:rPr>
          <w:rFonts w:eastAsia="Open Sans" w:cs="Open Sans"/>
          <w:szCs w:val="24"/>
          <w:lang w:val="en-US"/>
        </w:rPr>
      </w:pPr>
      <w:r w:rsidRPr="00FD2D90">
        <w:rPr>
          <w:rFonts w:eastAsia="Open Sans" w:cs="Open Sans"/>
          <w:szCs w:val="24"/>
          <w:lang w:val="en-US"/>
        </w:rPr>
        <w:lastRenderedPageBreak/>
        <w:t>The Regulation of the Council of Ministers defines the types of information measures, the methods of their implementation, including the deadlines in which they are to be performed, and the amount or amounts of financing or co-financing from the state budget or state earmarked funds (</w:t>
      </w:r>
      <w:proofErr w:type="spellStart"/>
      <w:r w:rsidRPr="00FD2D90">
        <w:rPr>
          <w:rFonts w:eastAsia="Open Sans" w:cs="Open Sans"/>
          <w:szCs w:val="24"/>
          <w:lang w:val="en-US"/>
        </w:rPr>
        <w:t>fundusze</w:t>
      </w:r>
      <w:proofErr w:type="spellEnd"/>
      <w:r w:rsidRPr="00FD2D90">
        <w:rPr>
          <w:rFonts w:eastAsia="Open Sans" w:cs="Open Sans"/>
          <w:szCs w:val="24"/>
          <w:lang w:val="en-US"/>
        </w:rPr>
        <w:t xml:space="preserve"> </w:t>
      </w:r>
      <w:proofErr w:type="spellStart"/>
      <w:r w:rsidRPr="00FD2D90">
        <w:rPr>
          <w:rFonts w:eastAsia="Open Sans" w:cs="Open Sans"/>
          <w:szCs w:val="24"/>
          <w:lang w:val="en-US"/>
        </w:rPr>
        <w:t>celowe</w:t>
      </w:r>
      <w:proofErr w:type="spellEnd"/>
      <w:r w:rsidRPr="00FD2D90">
        <w:rPr>
          <w:rFonts w:eastAsia="Open Sans" w:cs="Open Sans"/>
          <w:szCs w:val="24"/>
          <w:lang w:val="en-US"/>
        </w:rPr>
        <w:t>) up to which the information obligation does not arise.</w:t>
      </w:r>
      <w:bookmarkStart w:id="13" w:name="_Specific_rules_of"/>
      <w:bookmarkEnd w:id="13"/>
    </w:p>
    <w:p w14:paraId="4A34651A" w14:textId="77777777" w:rsidR="00D8311E" w:rsidRPr="00FD2D90" w:rsidRDefault="00D8311E">
      <w:pPr>
        <w:rPr>
          <w:rFonts w:ascii="Open Sans SemiBold" w:eastAsia="Open Sans SemiBold" w:hAnsi="Open Sans SemiBold" w:cs="Open Sans SemiBold"/>
          <w:b/>
          <w:szCs w:val="24"/>
          <w:lang w:val="en-US"/>
        </w:rPr>
      </w:pPr>
      <w:r w:rsidRPr="00FD2D90">
        <w:rPr>
          <w:rFonts w:ascii="Open Sans SemiBold" w:eastAsia="Open Sans SemiBold" w:hAnsi="Open Sans SemiBold" w:cs="Open Sans SemiBold"/>
          <w:b/>
          <w:szCs w:val="24"/>
          <w:lang w:val="en-US"/>
        </w:rPr>
        <w:br w:type="page"/>
      </w:r>
    </w:p>
    <w:p w14:paraId="32C8C2A8" w14:textId="5BFE69F9" w:rsidR="002726AE" w:rsidRPr="00FD2D90" w:rsidRDefault="002726AE" w:rsidP="00D8311E">
      <w:pPr>
        <w:pStyle w:val="Heading2"/>
        <w:keepNext w:val="0"/>
        <w:keepLines w:val="0"/>
        <w:widowControl w:val="0"/>
        <w:tabs>
          <w:tab w:val="left" w:pos="0"/>
        </w:tabs>
        <w:autoSpaceDE w:val="0"/>
        <w:autoSpaceDN w:val="0"/>
        <w:spacing w:before="120" w:after="120" w:line="360" w:lineRule="auto"/>
        <w:ind w:right="-366"/>
        <w:rPr>
          <w:rFonts w:ascii="Open Sans SemiBold" w:eastAsia="Open Sans SemiBold" w:hAnsi="Open Sans SemiBold" w:cs="Open Sans SemiBold"/>
          <w:b w:val="0"/>
          <w:szCs w:val="24"/>
          <w:lang w:val="en-US"/>
        </w:rPr>
      </w:pPr>
      <w:bookmarkStart w:id="14" w:name="_Toc147386481"/>
      <w:r w:rsidRPr="00FD2D90">
        <w:rPr>
          <w:rFonts w:ascii="Open Sans SemiBold" w:eastAsia="Open Sans SemiBold" w:hAnsi="Open Sans SemiBold" w:cs="Open Sans SemiBold"/>
          <w:szCs w:val="24"/>
          <w:lang w:val="en-US"/>
        </w:rPr>
        <w:lastRenderedPageBreak/>
        <w:t>ANNEX 3 Specific rules of awarding contracts under the project – for Polish beneficiaries</w:t>
      </w:r>
      <w:bookmarkEnd w:id="14"/>
    </w:p>
    <w:p w14:paraId="4CBACAC7" w14:textId="508F78A4" w:rsidR="004D587C" w:rsidRPr="00FD2D90" w:rsidRDefault="004D587C" w:rsidP="00D8311E">
      <w:pPr>
        <w:pStyle w:val="Heading3"/>
        <w:spacing w:beforeLines="60" w:before="144" w:afterLines="60" w:after="144" w:line="360" w:lineRule="auto"/>
        <w:ind w:right="-6"/>
        <w:rPr>
          <w:rFonts w:eastAsia="Open Sans SemiBold" w:cs="Open Sans"/>
          <w:bCs/>
          <w:lang w:val="en-US"/>
        </w:rPr>
      </w:pPr>
      <w:bookmarkStart w:id="15" w:name="_Toc147386482"/>
      <w:r w:rsidRPr="00FD2D90">
        <w:rPr>
          <w:rFonts w:eastAsia="Open Sans SemiBold" w:cs="Open Sans"/>
          <w:bCs/>
          <w:lang w:val="en-US"/>
        </w:rPr>
        <w:t xml:space="preserve">1 The competition </w:t>
      </w:r>
      <w:proofErr w:type="gramStart"/>
      <w:r w:rsidRPr="00FD2D90">
        <w:rPr>
          <w:rFonts w:eastAsia="Open Sans SemiBold" w:cs="Open Sans"/>
          <w:bCs/>
          <w:lang w:val="en-US"/>
        </w:rPr>
        <w:t>rule</w:t>
      </w:r>
      <w:proofErr w:type="gramEnd"/>
      <w:r w:rsidRPr="00FD2D90">
        <w:rPr>
          <w:rFonts w:eastAsia="Open Sans SemiBold" w:cs="Open Sans"/>
          <w:bCs/>
          <w:lang w:val="en-US"/>
        </w:rPr>
        <w:t xml:space="preserve"> in projects</w:t>
      </w:r>
      <w:bookmarkEnd w:id="15"/>
    </w:p>
    <w:p w14:paraId="004536B2" w14:textId="77777777" w:rsidR="007C2A88" w:rsidRDefault="007C2A88" w:rsidP="00D8311E">
      <w:pPr>
        <w:spacing w:beforeLines="60" w:before="144" w:afterLines="60" w:after="144" w:line="360" w:lineRule="auto"/>
        <w:rPr>
          <w:rFonts w:eastAsia="Open Sans" w:cs="Open Sans"/>
          <w:szCs w:val="24"/>
          <w:lang w:val="en-US"/>
        </w:rPr>
      </w:pPr>
      <w:r w:rsidRPr="00FD2D90">
        <w:rPr>
          <w:rFonts w:eastAsia="Open Sans" w:cs="Open Sans"/>
          <w:szCs w:val="24"/>
          <w:lang w:val="en-US"/>
        </w:rPr>
        <w:t>The Beneficiary shall be obliged to prepare and carry out the procurement procedure in a manner ensuring fair competition and equal treatment of contractors, and to act in a transparent and proportionate manner – in accordance with the procedure set out in this Annex (competition rule).</w:t>
      </w:r>
    </w:p>
    <w:p w14:paraId="3E5ACD15" w14:textId="144356AE" w:rsidR="00B34D2C" w:rsidRPr="00FD2D90" w:rsidRDefault="00B34D2C" w:rsidP="00D8311E">
      <w:pPr>
        <w:spacing w:beforeLines="60" w:before="144" w:afterLines="60" w:after="144" w:line="360" w:lineRule="auto"/>
        <w:rPr>
          <w:rFonts w:eastAsia="Open Sans" w:cs="Open Sans"/>
          <w:szCs w:val="24"/>
          <w:lang w:val="en-US"/>
        </w:rPr>
      </w:pPr>
      <w:r w:rsidRPr="00B34D2C">
        <w:rPr>
          <w:rFonts w:eastAsia="Open Sans" w:cs="Open Sans"/>
          <w:szCs w:val="24"/>
          <w:lang w:val="en-US"/>
        </w:rPr>
        <w:t xml:space="preserve">In the case of a beneficiary who is a contracting authority within the meaning of the Public Procurement Law, the competition rules </w:t>
      </w:r>
      <w:proofErr w:type="gramStart"/>
      <w:r w:rsidRPr="00B34D2C">
        <w:rPr>
          <w:rFonts w:eastAsia="Open Sans" w:cs="Open Sans"/>
          <w:szCs w:val="24"/>
          <w:lang w:val="en-US"/>
        </w:rPr>
        <w:t>is</w:t>
      </w:r>
      <w:proofErr w:type="gramEnd"/>
      <w:r w:rsidRPr="00B34D2C">
        <w:rPr>
          <w:rFonts w:eastAsia="Open Sans" w:cs="Open Sans"/>
          <w:szCs w:val="24"/>
          <w:lang w:val="en-US"/>
        </w:rPr>
        <w:t xml:space="preserve"> deemed to be met if the contract award procedure is conducted </w:t>
      </w:r>
      <w:proofErr w:type="gramStart"/>
      <w:r w:rsidRPr="00B34D2C">
        <w:rPr>
          <w:rFonts w:eastAsia="Open Sans" w:cs="Open Sans"/>
          <w:szCs w:val="24"/>
          <w:lang w:val="en-US"/>
        </w:rPr>
        <w:t>on the basis of</w:t>
      </w:r>
      <w:proofErr w:type="gramEnd"/>
      <w:r w:rsidRPr="00B34D2C">
        <w:rPr>
          <w:rFonts w:eastAsia="Open Sans" w:cs="Open Sans"/>
          <w:szCs w:val="24"/>
          <w:lang w:val="en-US"/>
        </w:rPr>
        <w:t xml:space="preserve"> the Public Procurement Law.</w:t>
      </w:r>
    </w:p>
    <w:p w14:paraId="2FCBFA16" w14:textId="2584C179" w:rsidR="004D587C" w:rsidRPr="00FD2D90" w:rsidRDefault="004D587C" w:rsidP="00D8311E">
      <w:pPr>
        <w:pStyle w:val="Heading3"/>
        <w:spacing w:beforeLines="60" w:before="144" w:afterLines="60" w:after="144" w:line="360" w:lineRule="auto"/>
        <w:ind w:right="-6"/>
        <w:rPr>
          <w:rFonts w:eastAsia="Open Sans SemiBold" w:cs="Open Sans"/>
          <w:bCs/>
          <w:lang w:val="en-US"/>
        </w:rPr>
      </w:pPr>
      <w:bookmarkStart w:id="16" w:name="_Toc147386483"/>
      <w:r w:rsidRPr="00FD2D90">
        <w:rPr>
          <w:rFonts w:eastAsia="Open Sans SemiBold" w:cs="Open Sans"/>
          <w:bCs/>
          <w:lang w:val="en-US"/>
        </w:rPr>
        <w:t>2 Exclusion from application of the competition rule</w:t>
      </w:r>
      <w:bookmarkEnd w:id="16"/>
    </w:p>
    <w:p w14:paraId="228393FC" w14:textId="77777777" w:rsidR="00011092" w:rsidRPr="00FD2D90" w:rsidRDefault="007C2A88" w:rsidP="00A31FBC">
      <w:pPr>
        <w:pStyle w:val="ListParagraph"/>
        <w:numPr>
          <w:ilvl w:val="0"/>
          <w:numId w:val="13"/>
        </w:numPr>
        <w:spacing w:before="120" w:after="120" w:line="360" w:lineRule="auto"/>
        <w:ind w:right="29"/>
        <w:rPr>
          <w:rFonts w:eastAsia="Open Sans" w:cs="Open Sans"/>
          <w:szCs w:val="24"/>
          <w:lang w:val="en-US"/>
        </w:rPr>
      </w:pPr>
      <w:r w:rsidRPr="00FD2D90">
        <w:rPr>
          <w:rFonts w:eastAsia="Open Sans" w:cs="Open Sans"/>
          <w:szCs w:val="24"/>
          <w:lang w:val="en-US"/>
        </w:rPr>
        <w:t>The competition rule does not apply to:</w:t>
      </w:r>
    </w:p>
    <w:p w14:paraId="1FD486CB" w14:textId="77777777" w:rsidR="00B34D2C" w:rsidRPr="00B34D2C" w:rsidRDefault="00B34D2C" w:rsidP="00B34D2C">
      <w:pPr>
        <w:pStyle w:val="ListParagraph"/>
        <w:numPr>
          <w:ilvl w:val="1"/>
          <w:numId w:val="13"/>
        </w:numPr>
        <w:spacing w:before="120" w:after="120" w:line="360" w:lineRule="auto"/>
        <w:ind w:right="29"/>
        <w:rPr>
          <w:rFonts w:eastAsia="Open Sans" w:cs="Open Sans"/>
          <w:szCs w:val="24"/>
          <w:lang w:val="en-US"/>
        </w:rPr>
      </w:pPr>
      <w:r w:rsidRPr="00B34D2C">
        <w:rPr>
          <w:rFonts w:eastAsia="Open Sans" w:cs="Open Sans"/>
          <w:szCs w:val="24"/>
          <w:lang w:val="en-US"/>
        </w:rPr>
        <w:t xml:space="preserve">contracts whose value does not exceed PLN 80,000 </w:t>
      </w:r>
      <w:proofErr w:type="gramStart"/>
      <w:r w:rsidRPr="00B34D2C">
        <w:rPr>
          <w:rFonts w:eastAsia="Open Sans" w:cs="Open Sans"/>
          <w:szCs w:val="24"/>
          <w:lang w:val="en-US"/>
        </w:rPr>
        <w:t>net;</w:t>
      </w:r>
      <w:proofErr w:type="gramEnd"/>
    </w:p>
    <w:p w14:paraId="3743D098" w14:textId="77777777" w:rsidR="00B34D2C" w:rsidRPr="00B34D2C" w:rsidRDefault="00B34D2C" w:rsidP="00B34D2C">
      <w:pPr>
        <w:pStyle w:val="ListParagraph"/>
        <w:numPr>
          <w:ilvl w:val="1"/>
          <w:numId w:val="13"/>
        </w:numPr>
        <w:spacing w:before="120" w:after="120" w:line="360" w:lineRule="auto"/>
        <w:ind w:right="29"/>
        <w:rPr>
          <w:rFonts w:eastAsia="Open Sans" w:cs="Open Sans"/>
          <w:szCs w:val="24"/>
          <w:lang w:val="en-US"/>
        </w:rPr>
      </w:pPr>
      <w:r w:rsidRPr="00B34D2C">
        <w:rPr>
          <w:rFonts w:eastAsia="Open Sans" w:cs="Open Sans"/>
          <w:szCs w:val="24"/>
          <w:lang w:val="en-US"/>
        </w:rPr>
        <w:t>contracts awarded pursuant to the Act of 11 September 2019 Public Procurement Law (Journal of Laws of 2024, item 1320), (hereinafter - Ppl</w:t>
      </w:r>
      <w:proofErr w:type="gramStart"/>
      <w:r w:rsidRPr="00B34D2C">
        <w:rPr>
          <w:rFonts w:eastAsia="Open Sans" w:cs="Open Sans"/>
          <w:szCs w:val="24"/>
          <w:lang w:val="en-US"/>
        </w:rPr>
        <w:t>);</w:t>
      </w:r>
      <w:proofErr w:type="gramEnd"/>
    </w:p>
    <w:p w14:paraId="3FA62F8F" w14:textId="77777777" w:rsidR="00B34D2C" w:rsidRPr="00B34D2C" w:rsidRDefault="00B34D2C" w:rsidP="00B34D2C">
      <w:pPr>
        <w:pStyle w:val="ListParagraph"/>
        <w:numPr>
          <w:ilvl w:val="1"/>
          <w:numId w:val="13"/>
        </w:numPr>
        <w:spacing w:before="120" w:after="120" w:line="360" w:lineRule="auto"/>
        <w:ind w:right="29"/>
        <w:rPr>
          <w:rFonts w:eastAsia="Open Sans" w:cs="Open Sans"/>
          <w:szCs w:val="24"/>
          <w:lang w:val="en-US"/>
        </w:rPr>
      </w:pPr>
      <w:r w:rsidRPr="00B34D2C">
        <w:rPr>
          <w:rFonts w:eastAsia="Open Sans" w:cs="Open Sans"/>
          <w:szCs w:val="24"/>
          <w:lang w:val="en-US"/>
        </w:rPr>
        <w:t xml:space="preserve">contracts with the subject specified in Articles 9–14 </w:t>
      </w:r>
      <w:proofErr w:type="gramStart"/>
      <w:r w:rsidRPr="00B34D2C">
        <w:rPr>
          <w:rFonts w:eastAsia="Open Sans" w:cs="Open Sans"/>
          <w:szCs w:val="24"/>
          <w:lang w:val="en-US"/>
        </w:rPr>
        <w:t>Ppl;</w:t>
      </w:r>
      <w:proofErr w:type="gramEnd"/>
    </w:p>
    <w:p w14:paraId="657B60B5" w14:textId="77777777" w:rsidR="00B34D2C" w:rsidRPr="00B34D2C" w:rsidRDefault="00B34D2C" w:rsidP="00B34D2C">
      <w:pPr>
        <w:pStyle w:val="ListParagraph"/>
        <w:numPr>
          <w:ilvl w:val="1"/>
          <w:numId w:val="13"/>
        </w:numPr>
        <w:spacing w:before="120" w:after="120" w:line="360" w:lineRule="auto"/>
        <w:ind w:right="29"/>
        <w:rPr>
          <w:rFonts w:eastAsia="Open Sans" w:cs="Open Sans"/>
          <w:szCs w:val="24"/>
          <w:lang w:val="en-US"/>
        </w:rPr>
      </w:pPr>
      <w:r w:rsidRPr="00B34D2C">
        <w:rPr>
          <w:rFonts w:eastAsia="Open Sans" w:cs="Open Sans"/>
          <w:szCs w:val="24"/>
          <w:lang w:val="en-US"/>
        </w:rPr>
        <w:t xml:space="preserve">performance of public tasks by a public administration body based on Article 5(2)(1) of the Act on public benefit activity and </w:t>
      </w:r>
      <w:proofErr w:type="gramStart"/>
      <w:r w:rsidRPr="00B34D2C">
        <w:rPr>
          <w:rFonts w:eastAsia="Open Sans" w:cs="Open Sans"/>
          <w:szCs w:val="24"/>
          <w:lang w:val="en-US"/>
        </w:rPr>
        <w:t>volunteerism;</w:t>
      </w:r>
      <w:proofErr w:type="gramEnd"/>
    </w:p>
    <w:p w14:paraId="4939DED6" w14:textId="77777777" w:rsidR="00B34D2C" w:rsidRPr="00B34D2C" w:rsidRDefault="00B34D2C" w:rsidP="00B34D2C">
      <w:pPr>
        <w:pStyle w:val="ListParagraph"/>
        <w:numPr>
          <w:ilvl w:val="1"/>
          <w:numId w:val="13"/>
        </w:numPr>
        <w:spacing w:before="120" w:after="120" w:line="360" w:lineRule="auto"/>
        <w:ind w:right="29"/>
        <w:rPr>
          <w:rFonts w:eastAsia="Open Sans" w:cs="Open Sans"/>
          <w:szCs w:val="24"/>
          <w:lang w:val="en-US"/>
        </w:rPr>
      </w:pPr>
      <w:r w:rsidRPr="00B34D2C">
        <w:rPr>
          <w:rFonts w:eastAsia="Open Sans" w:cs="Open Sans"/>
          <w:szCs w:val="24"/>
          <w:lang w:val="en-US"/>
        </w:rPr>
        <w:t xml:space="preserve">contracts awarded under legal regulations other than the Ppl, which exclude the application of the </w:t>
      </w:r>
      <w:proofErr w:type="gramStart"/>
      <w:r w:rsidRPr="00B34D2C">
        <w:rPr>
          <w:rFonts w:eastAsia="Open Sans" w:cs="Open Sans"/>
          <w:szCs w:val="24"/>
          <w:lang w:val="en-US"/>
        </w:rPr>
        <w:t>Ppl;</w:t>
      </w:r>
      <w:proofErr w:type="gramEnd"/>
    </w:p>
    <w:p w14:paraId="4C26A4D6" w14:textId="77777777" w:rsidR="00B34D2C" w:rsidRPr="00B34D2C" w:rsidRDefault="00B34D2C" w:rsidP="00B34D2C">
      <w:pPr>
        <w:pStyle w:val="ListParagraph"/>
        <w:numPr>
          <w:ilvl w:val="1"/>
          <w:numId w:val="13"/>
        </w:numPr>
        <w:spacing w:before="120" w:after="120" w:line="360" w:lineRule="auto"/>
        <w:ind w:right="29"/>
        <w:rPr>
          <w:rFonts w:eastAsia="Open Sans" w:cs="Open Sans"/>
          <w:szCs w:val="24"/>
          <w:lang w:val="en-US"/>
        </w:rPr>
      </w:pPr>
      <w:r w:rsidRPr="00B34D2C">
        <w:rPr>
          <w:rFonts w:eastAsia="Open Sans" w:cs="Open Sans"/>
          <w:szCs w:val="24"/>
          <w:lang w:val="en-US"/>
        </w:rPr>
        <w:t xml:space="preserve">expenditures settled by simplified methods and financing not related to </w:t>
      </w:r>
      <w:proofErr w:type="gramStart"/>
      <w:r w:rsidRPr="00B34D2C">
        <w:rPr>
          <w:rFonts w:eastAsia="Open Sans" w:cs="Open Sans"/>
          <w:szCs w:val="24"/>
          <w:lang w:val="en-US"/>
        </w:rPr>
        <w:t>costs;</w:t>
      </w:r>
      <w:proofErr w:type="gramEnd"/>
    </w:p>
    <w:p w14:paraId="018E9191" w14:textId="0A6FB312" w:rsidR="00B34D2C" w:rsidRPr="00B34D2C" w:rsidRDefault="00B34D2C" w:rsidP="00B34D2C">
      <w:pPr>
        <w:pStyle w:val="ListParagraph"/>
        <w:numPr>
          <w:ilvl w:val="1"/>
          <w:numId w:val="13"/>
        </w:numPr>
        <w:spacing w:before="120" w:after="120" w:line="360" w:lineRule="auto"/>
        <w:ind w:right="29"/>
        <w:rPr>
          <w:rFonts w:eastAsia="Open Sans" w:cs="Open Sans"/>
          <w:szCs w:val="24"/>
          <w:lang w:val="en-US"/>
        </w:rPr>
      </w:pPr>
      <w:r w:rsidRPr="00B34D2C">
        <w:rPr>
          <w:rFonts w:eastAsia="Open Sans" w:cs="Open Sans"/>
          <w:szCs w:val="24"/>
          <w:lang w:val="en-US"/>
        </w:rPr>
        <w:lastRenderedPageBreak/>
        <w:t xml:space="preserve">contracts awarded by beneficiaries selected according to the procedure specified in the Act of 19 December 2008 on public-private partnership (Journal of Laws of 2023, item 1637) or in the Act of 21 October 2016 on the concession contract for construction works or services (Journal of Laws of 2023, item 140) for execution of a hybrid </w:t>
      </w:r>
      <w:proofErr w:type="gramStart"/>
      <w:r w:rsidRPr="00B34D2C">
        <w:rPr>
          <w:rFonts w:eastAsia="Open Sans" w:cs="Open Sans"/>
          <w:szCs w:val="24"/>
          <w:lang w:val="en-US"/>
        </w:rPr>
        <w:t>project;</w:t>
      </w:r>
      <w:proofErr w:type="gramEnd"/>
    </w:p>
    <w:p w14:paraId="557329C3" w14:textId="77777777" w:rsidR="00B34D2C" w:rsidRPr="00B34D2C" w:rsidRDefault="00B34D2C" w:rsidP="00B34D2C">
      <w:pPr>
        <w:pStyle w:val="ListParagraph"/>
        <w:numPr>
          <w:ilvl w:val="1"/>
          <w:numId w:val="13"/>
        </w:numPr>
        <w:spacing w:before="120" w:after="120" w:line="360" w:lineRule="auto"/>
        <w:ind w:right="29"/>
        <w:rPr>
          <w:rFonts w:eastAsia="Open Sans" w:cs="Open Sans"/>
          <w:szCs w:val="24"/>
          <w:lang w:val="en-US"/>
        </w:rPr>
      </w:pPr>
      <w:r w:rsidRPr="00B34D2C">
        <w:rPr>
          <w:rFonts w:eastAsia="Open Sans" w:cs="Open Sans"/>
          <w:szCs w:val="24"/>
          <w:lang w:val="en-US"/>
        </w:rPr>
        <w:t xml:space="preserve">contracts awarded or procurement procedures launched before the submission of the application for project financing for projects that have been awarded a Seal of Excellence as referred to in Article 2(45) of the General </w:t>
      </w:r>
      <w:proofErr w:type="gramStart"/>
      <w:r w:rsidRPr="00B34D2C">
        <w:rPr>
          <w:rFonts w:eastAsia="Open Sans" w:cs="Open Sans"/>
          <w:szCs w:val="24"/>
          <w:lang w:val="en-US"/>
        </w:rPr>
        <w:t>Regulation;</w:t>
      </w:r>
      <w:proofErr w:type="gramEnd"/>
    </w:p>
    <w:p w14:paraId="3E15FF9F" w14:textId="77777777" w:rsidR="00B34D2C" w:rsidRPr="00B34D2C" w:rsidRDefault="00B34D2C" w:rsidP="00B34D2C">
      <w:pPr>
        <w:pStyle w:val="ListParagraph"/>
        <w:numPr>
          <w:ilvl w:val="1"/>
          <w:numId w:val="13"/>
        </w:numPr>
        <w:spacing w:before="120" w:after="120" w:line="360" w:lineRule="auto"/>
        <w:ind w:right="29"/>
        <w:rPr>
          <w:rFonts w:eastAsia="Open Sans" w:cs="Open Sans"/>
          <w:szCs w:val="24"/>
          <w:lang w:val="en-US"/>
        </w:rPr>
      </w:pPr>
      <w:r w:rsidRPr="00B34D2C">
        <w:rPr>
          <w:rFonts w:eastAsia="Open Sans" w:cs="Open Sans"/>
          <w:szCs w:val="24"/>
          <w:lang w:val="en-US"/>
        </w:rPr>
        <w:t xml:space="preserve">contracts, the subject of which are services rendered within the scope of research and development works conducted within the project by natural persons indicated in the approved project funding application, holding the required qualifications that permit them to conduct </w:t>
      </w:r>
      <w:proofErr w:type="gramStart"/>
      <w:r w:rsidRPr="00B34D2C">
        <w:rPr>
          <w:rFonts w:eastAsia="Open Sans" w:cs="Open Sans"/>
          <w:szCs w:val="24"/>
          <w:lang w:val="en-US"/>
        </w:rPr>
        <w:t>research</w:t>
      </w:r>
      <w:proofErr w:type="gramEnd"/>
      <w:r w:rsidRPr="00B34D2C">
        <w:rPr>
          <w:rFonts w:eastAsia="Open Sans" w:cs="Open Sans"/>
          <w:szCs w:val="24"/>
          <w:lang w:val="en-US"/>
        </w:rPr>
        <w:t xml:space="preserve"> and development works in accordance with the application.</w:t>
      </w:r>
    </w:p>
    <w:p w14:paraId="5BC21D55" w14:textId="77777777" w:rsidR="00011092" w:rsidRPr="00FD2D90" w:rsidRDefault="007C2A88" w:rsidP="00A31FBC">
      <w:pPr>
        <w:pStyle w:val="ListParagraph"/>
        <w:numPr>
          <w:ilvl w:val="0"/>
          <w:numId w:val="13"/>
        </w:numPr>
        <w:spacing w:before="120" w:after="120" w:line="360" w:lineRule="auto"/>
        <w:ind w:right="29"/>
        <w:rPr>
          <w:rFonts w:eastAsia="Open Sans" w:cs="Open Sans"/>
          <w:szCs w:val="24"/>
          <w:lang w:val="en-US"/>
        </w:rPr>
      </w:pPr>
      <w:r w:rsidRPr="00FD2D90">
        <w:rPr>
          <w:rFonts w:eastAsia="Open Sans" w:cs="Open Sans"/>
          <w:szCs w:val="24"/>
          <w:lang w:val="en-US"/>
        </w:rPr>
        <w:t>The competition rule may not be applied:</w:t>
      </w:r>
    </w:p>
    <w:p w14:paraId="67970579" w14:textId="64CAE302" w:rsidR="00011092" w:rsidRPr="00FD2D90" w:rsidRDefault="003669D2" w:rsidP="00A31FBC">
      <w:pPr>
        <w:pStyle w:val="ListParagraph"/>
        <w:numPr>
          <w:ilvl w:val="0"/>
          <w:numId w:val="37"/>
        </w:numPr>
        <w:spacing w:before="120" w:after="120" w:line="360" w:lineRule="auto"/>
        <w:ind w:right="29"/>
        <w:rPr>
          <w:rFonts w:eastAsia="Open Sans" w:cs="Open Sans"/>
          <w:szCs w:val="24"/>
          <w:lang w:val="en-US"/>
        </w:rPr>
      </w:pPr>
      <w:r w:rsidRPr="00FD2D90">
        <w:rPr>
          <w:rFonts w:eastAsia="Open Sans" w:cs="Open Sans"/>
          <w:szCs w:val="24"/>
          <w:lang w:val="en-US"/>
        </w:rPr>
        <w:t>w</w:t>
      </w:r>
      <w:r w:rsidR="007C2A88" w:rsidRPr="00FD2D90">
        <w:rPr>
          <w:rFonts w:eastAsia="Open Sans" w:cs="Open Sans"/>
          <w:szCs w:val="24"/>
          <w:lang w:val="en-US"/>
        </w:rPr>
        <w:t xml:space="preserve">hen, for reasons of extreme urgency (necessity) for the award of the contract not attributable to the contracting authority, which could not have been foreseen, the time limits laid down in paragraph 19, section 1.3 of this Annex cannot be complied </w:t>
      </w:r>
      <w:proofErr w:type="gramStart"/>
      <w:r w:rsidR="007C2A88" w:rsidRPr="00FD2D90">
        <w:rPr>
          <w:rFonts w:eastAsia="Open Sans" w:cs="Open Sans"/>
          <w:szCs w:val="24"/>
          <w:lang w:val="en-US"/>
        </w:rPr>
        <w:t>with</w:t>
      </w:r>
      <w:r w:rsidR="00C370A4" w:rsidRPr="00FD2D90">
        <w:rPr>
          <w:rFonts w:eastAsia="Open Sans" w:cs="Open Sans"/>
          <w:szCs w:val="24"/>
          <w:lang w:val="en-US"/>
        </w:rPr>
        <w:t>;</w:t>
      </w:r>
      <w:proofErr w:type="gramEnd"/>
    </w:p>
    <w:p w14:paraId="1137E2F7" w14:textId="3186BAC4" w:rsidR="00011092" w:rsidRPr="00FD2D90" w:rsidRDefault="003669D2" w:rsidP="00A31FBC">
      <w:pPr>
        <w:pStyle w:val="ListParagraph"/>
        <w:numPr>
          <w:ilvl w:val="0"/>
          <w:numId w:val="37"/>
        </w:numPr>
        <w:spacing w:before="120" w:after="120" w:line="360" w:lineRule="auto"/>
        <w:ind w:right="29"/>
        <w:rPr>
          <w:rFonts w:eastAsia="Open Sans" w:cs="Open Sans"/>
          <w:szCs w:val="24"/>
          <w:lang w:val="en-US"/>
        </w:rPr>
      </w:pPr>
      <w:r w:rsidRPr="00FD2D90">
        <w:rPr>
          <w:rFonts w:eastAsia="Open Sans" w:cs="Open Sans"/>
          <w:szCs w:val="24"/>
          <w:lang w:val="en-US"/>
        </w:rPr>
        <w:t>w</w:t>
      </w:r>
      <w:r w:rsidR="007C2A88" w:rsidRPr="00FD2D90">
        <w:rPr>
          <w:rFonts w:eastAsia="Open Sans" w:cs="Open Sans"/>
          <w:szCs w:val="24"/>
          <w:lang w:val="en-US"/>
        </w:rPr>
        <w:t>hen, for reasons of exceptional circumstances not attributable to the contracting authority, which could not have been foreseen (</w:t>
      </w:r>
      <w:r w:rsidR="00011092" w:rsidRPr="00FD2D90">
        <w:rPr>
          <w:rFonts w:eastAsia="Open Sans" w:cs="Open Sans"/>
          <w:szCs w:val="24"/>
          <w:lang w:val="en-US"/>
        </w:rPr>
        <w:t>e.g.,</w:t>
      </w:r>
      <w:r w:rsidR="007C2A88" w:rsidRPr="00FD2D90">
        <w:rPr>
          <w:rFonts w:eastAsia="Open Sans" w:cs="Open Sans"/>
          <w:szCs w:val="24"/>
          <w:lang w:val="en-US"/>
        </w:rPr>
        <w:t xml:space="preserve"> natural disasters, catastrophes, breakdowns), immediate performance of the contract is required and the time limits specified in paragraph 19, section 1.3 of this Annex cannot be complied </w:t>
      </w:r>
      <w:proofErr w:type="gramStart"/>
      <w:r w:rsidR="007C2A88" w:rsidRPr="00FD2D90">
        <w:rPr>
          <w:rFonts w:eastAsia="Open Sans" w:cs="Open Sans"/>
          <w:szCs w:val="24"/>
          <w:lang w:val="en-US"/>
        </w:rPr>
        <w:t>with</w:t>
      </w:r>
      <w:r w:rsidR="00C370A4" w:rsidRPr="00FD2D90">
        <w:rPr>
          <w:rFonts w:eastAsia="Open Sans" w:cs="Open Sans"/>
          <w:szCs w:val="24"/>
          <w:lang w:val="en-US"/>
        </w:rPr>
        <w:t>;</w:t>
      </w:r>
      <w:proofErr w:type="gramEnd"/>
    </w:p>
    <w:p w14:paraId="12DBFF50" w14:textId="520F1555" w:rsidR="006B35AC" w:rsidRPr="00FD2D90" w:rsidRDefault="003669D2" w:rsidP="00A31FBC">
      <w:pPr>
        <w:pStyle w:val="ListParagraph"/>
        <w:numPr>
          <w:ilvl w:val="0"/>
          <w:numId w:val="37"/>
        </w:numPr>
        <w:spacing w:before="120" w:after="120" w:line="360" w:lineRule="auto"/>
        <w:ind w:right="29"/>
        <w:rPr>
          <w:rFonts w:eastAsia="Open Sans" w:cs="Open Sans"/>
          <w:szCs w:val="24"/>
          <w:lang w:val="en-US"/>
        </w:rPr>
      </w:pPr>
      <w:r w:rsidRPr="00FD2D90">
        <w:rPr>
          <w:rFonts w:eastAsia="Open Sans" w:cs="Open Sans"/>
          <w:szCs w:val="24"/>
          <w:lang w:val="en-US"/>
        </w:rPr>
        <w:lastRenderedPageBreak/>
        <w:t>f</w:t>
      </w:r>
      <w:r w:rsidR="007C2A88" w:rsidRPr="00FD2D90">
        <w:rPr>
          <w:rFonts w:eastAsia="Open Sans" w:cs="Open Sans"/>
          <w:szCs w:val="24"/>
          <w:lang w:val="en-US"/>
        </w:rPr>
        <w:t>or contracts that can only be performed by a sole contractor for any of the following reasons:</w:t>
      </w:r>
    </w:p>
    <w:p w14:paraId="74122202" w14:textId="4A329DC9" w:rsidR="005A2AE3" w:rsidRPr="00FD2D90" w:rsidRDefault="007C2A88" w:rsidP="00D8311E">
      <w:pPr>
        <w:pStyle w:val="ListParagraph"/>
        <w:numPr>
          <w:ilvl w:val="0"/>
          <w:numId w:val="6"/>
        </w:numPr>
        <w:spacing w:before="120" w:after="120" w:line="360" w:lineRule="auto"/>
        <w:rPr>
          <w:rFonts w:eastAsia="Open Sans" w:cs="Open Sans"/>
          <w:szCs w:val="24"/>
          <w:lang w:val="en-US"/>
        </w:rPr>
      </w:pPr>
      <w:r w:rsidRPr="00FD2D90">
        <w:rPr>
          <w:rFonts w:cs="Open Sans"/>
          <w:szCs w:val="24"/>
          <w:lang w:val="en-GB"/>
        </w:rPr>
        <w:t>lack of competition for technical reasons of an objective nature, where there is only one contractor</w:t>
      </w:r>
      <w:r w:rsidRPr="00FD2D90" w:rsidDel="003207D9">
        <w:rPr>
          <w:rFonts w:cs="Open Sans"/>
          <w:szCs w:val="24"/>
          <w:lang w:val="en-GB"/>
        </w:rPr>
        <w:t xml:space="preserve"> </w:t>
      </w:r>
      <w:r w:rsidRPr="00FD2D90">
        <w:rPr>
          <w:rFonts w:cs="Open Sans"/>
          <w:szCs w:val="24"/>
          <w:lang w:val="en-GB"/>
        </w:rPr>
        <w:t>who alone can perform the contract, or</w:t>
      </w:r>
    </w:p>
    <w:p w14:paraId="559500C1" w14:textId="728BEE2D" w:rsidR="007C2A88" w:rsidRPr="00FD2D90" w:rsidRDefault="007C2A88" w:rsidP="00D8311E">
      <w:pPr>
        <w:pStyle w:val="ListParagraph"/>
        <w:numPr>
          <w:ilvl w:val="0"/>
          <w:numId w:val="6"/>
        </w:numPr>
        <w:tabs>
          <w:tab w:val="left" w:pos="8820"/>
        </w:tabs>
        <w:spacing w:before="120" w:after="120" w:line="360" w:lineRule="auto"/>
        <w:rPr>
          <w:rFonts w:cs="Open Sans"/>
          <w:szCs w:val="24"/>
          <w:lang w:val="en-GB"/>
        </w:rPr>
      </w:pPr>
      <w:r w:rsidRPr="00FD2D90">
        <w:rPr>
          <w:rFonts w:cs="Open Sans"/>
          <w:szCs w:val="24"/>
          <w:lang w:val="en-GB"/>
        </w:rPr>
        <w:t xml:space="preserve">the subject matter of the contract is protected by exclusive rights, including intellectual property rights, when there is only one contractor who has the exclusive right to dispose of the subject matter of the contract and this right is protected by </w:t>
      </w:r>
      <w:proofErr w:type="gramStart"/>
      <w:r w:rsidRPr="00FD2D90">
        <w:rPr>
          <w:rFonts w:cs="Open Sans"/>
          <w:szCs w:val="24"/>
          <w:lang w:val="en-GB"/>
        </w:rPr>
        <w:t>law</w:t>
      </w:r>
      <w:r w:rsidR="00980E87" w:rsidRPr="00FD2D90">
        <w:rPr>
          <w:rFonts w:cs="Open Sans"/>
          <w:szCs w:val="24"/>
          <w:lang w:val="en-GB"/>
        </w:rPr>
        <w:t>;</w:t>
      </w:r>
      <w:proofErr w:type="gramEnd"/>
    </w:p>
    <w:p w14:paraId="504AC581" w14:textId="7E68F8F9" w:rsidR="007C2A88" w:rsidRPr="00FD2D90" w:rsidRDefault="007C2A88" w:rsidP="00D8311E">
      <w:pPr>
        <w:spacing w:before="3" w:after="3" w:line="360" w:lineRule="auto"/>
        <w:ind w:left="1710"/>
        <w:rPr>
          <w:rFonts w:eastAsia="Open Sans" w:cs="Open Sans"/>
          <w:szCs w:val="24"/>
          <w:lang w:val="en-US"/>
        </w:rPr>
      </w:pPr>
      <w:proofErr w:type="gramStart"/>
      <w:r w:rsidRPr="00FD2D90">
        <w:rPr>
          <w:rFonts w:eastAsia="Open Sans" w:cs="Open Sans"/>
          <w:szCs w:val="24"/>
          <w:lang w:val="en-US"/>
        </w:rPr>
        <w:t>as long as</w:t>
      </w:r>
      <w:proofErr w:type="gramEnd"/>
      <w:r w:rsidRPr="00FD2D90">
        <w:rPr>
          <w:rFonts w:eastAsia="Open Sans" w:cs="Open Sans"/>
          <w:szCs w:val="24"/>
          <w:lang w:val="en-US"/>
        </w:rPr>
        <w:t xml:space="preserve"> no reasonable alternative or substitute exists and the lack of competition does not result in artificially narrowing the parameters of the contract</w:t>
      </w:r>
      <w:r w:rsidR="003669D2" w:rsidRPr="00FD2D90">
        <w:rPr>
          <w:rFonts w:eastAsia="Open Sans" w:cs="Open Sans"/>
          <w:szCs w:val="24"/>
          <w:lang w:val="en-US"/>
        </w:rPr>
        <w:t>,</w:t>
      </w:r>
    </w:p>
    <w:p w14:paraId="36055A84" w14:textId="304C7497" w:rsidR="00011092" w:rsidRPr="00FD2D90" w:rsidRDefault="003669D2" w:rsidP="00A31FBC">
      <w:pPr>
        <w:pStyle w:val="ListParagraph"/>
        <w:numPr>
          <w:ilvl w:val="0"/>
          <w:numId w:val="37"/>
        </w:numPr>
        <w:spacing w:before="120" w:after="120" w:line="360" w:lineRule="auto"/>
        <w:rPr>
          <w:rFonts w:eastAsia="Open Sans" w:cs="Open Sans"/>
          <w:szCs w:val="24"/>
          <w:lang w:val="en-US"/>
        </w:rPr>
      </w:pPr>
      <w:r w:rsidRPr="00FD2D90">
        <w:rPr>
          <w:rFonts w:eastAsia="Open Sans" w:cs="Open Sans"/>
          <w:szCs w:val="24"/>
          <w:lang w:val="en-US"/>
        </w:rPr>
        <w:t>c</w:t>
      </w:r>
      <w:r w:rsidR="007C2A88" w:rsidRPr="00FD2D90">
        <w:rPr>
          <w:rFonts w:eastAsia="Open Sans" w:cs="Open Sans"/>
          <w:szCs w:val="24"/>
          <w:lang w:val="en-US"/>
        </w:rPr>
        <w:t xml:space="preserve">ontracts in the field of creative or artistic activity, which can be executed by only one </w:t>
      </w:r>
      <w:proofErr w:type="gramStart"/>
      <w:r w:rsidR="007C2A88" w:rsidRPr="00FD2D90">
        <w:rPr>
          <w:rFonts w:eastAsia="Open Sans" w:cs="Open Sans"/>
          <w:szCs w:val="24"/>
          <w:lang w:val="en-US"/>
        </w:rPr>
        <w:t>contractor</w:t>
      </w:r>
      <w:r w:rsidR="00980E87" w:rsidRPr="00FD2D90">
        <w:rPr>
          <w:rFonts w:eastAsia="Open Sans" w:cs="Open Sans"/>
          <w:szCs w:val="24"/>
          <w:lang w:val="en-US"/>
        </w:rPr>
        <w:t>;</w:t>
      </w:r>
      <w:proofErr w:type="gramEnd"/>
    </w:p>
    <w:p w14:paraId="1602F43A" w14:textId="192FDE5C" w:rsidR="00011092" w:rsidRPr="00FD2D90" w:rsidRDefault="003669D2" w:rsidP="00A31FBC">
      <w:pPr>
        <w:pStyle w:val="ListParagraph"/>
        <w:numPr>
          <w:ilvl w:val="0"/>
          <w:numId w:val="37"/>
        </w:numPr>
        <w:spacing w:before="120" w:after="120" w:line="360" w:lineRule="auto"/>
        <w:rPr>
          <w:rFonts w:eastAsia="Open Sans" w:cs="Open Sans"/>
          <w:szCs w:val="24"/>
          <w:lang w:val="en-US"/>
        </w:rPr>
      </w:pPr>
      <w:r w:rsidRPr="00FD2D90">
        <w:rPr>
          <w:rFonts w:eastAsia="Open Sans" w:cs="Open Sans"/>
          <w:szCs w:val="24"/>
          <w:lang w:val="en-US"/>
        </w:rPr>
        <w:t>c</w:t>
      </w:r>
      <w:r w:rsidR="007C2A88" w:rsidRPr="00FD2D90">
        <w:rPr>
          <w:rFonts w:eastAsia="Open Sans" w:cs="Open Sans"/>
          <w:szCs w:val="24"/>
          <w:lang w:val="en-US"/>
        </w:rPr>
        <w:t xml:space="preserve">ontracts for supplies on particularly </w:t>
      </w:r>
      <w:proofErr w:type="spellStart"/>
      <w:r w:rsidR="007C2A88" w:rsidRPr="00FD2D90">
        <w:rPr>
          <w:rFonts w:eastAsia="Open Sans" w:cs="Open Sans"/>
          <w:szCs w:val="24"/>
          <w:lang w:val="en-US"/>
        </w:rPr>
        <w:t>favourable</w:t>
      </w:r>
      <w:proofErr w:type="spellEnd"/>
      <w:r w:rsidR="007C2A88" w:rsidRPr="00FD2D90">
        <w:rPr>
          <w:rFonts w:eastAsia="Open Sans" w:cs="Open Sans"/>
          <w:szCs w:val="24"/>
          <w:lang w:val="en-US"/>
        </w:rPr>
        <w:t xml:space="preserve"> terms in connection with the liquidation of the business of another entity, execution proceedings or </w:t>
      </w:r>
      <w:proofErr w:type="gramStart"/>
      <w:r w:rsidR="007C2A88" w:rsidRPr="00FD2D90">
        <w:rPr>
          <w:rFonts w:eastAsia="Open Sans" w:cs="Open Sans"/>
          <w:szCs w:val="24"/>
          <w:lang w:val="en-US"/>
        </w:rPr>
        <w:t>bankruptcy</w:t>
      </w:r>
      <w:r w:rsidR="00980E87" w:rsidRPr="00FD2D90">
        <w:rPr>
          <w:rFonts w:eastAsia="Open Sans" w:cs="Open Sans"/>
          <w:szCs w:val="24"/>
          <w:lang w:val="en-US"/>
        </w:rPr>
        <w:t>;</w:t>
      </w:r>
      <w:proofErr w:type="gramEnd"/>
    </w:p>
    <w:p w14:paraId="149C5724" w14:textId="20DE11DC" w:rsidR="00011092" w:rsidRPr="00FD2D90" w:rsidRDefault="003669D2" w:rsidP="00A31FBC">
      <w:pPr>
        <w:pStyle w:val="ListParagraph"/>
        <w:numPr>
          <w:ilvl w:val="0"/>
          <w:numId w:val="37"/>
        </w:numPr>
        <w:spacing w:before="120" w:after="120" w:line="360" w:lineRule="auto"/>
        <w:rPr>
          <w:rFonts w:eastAsia="Open Sans" w:cs="Open Sans"/>
          <w:szCs w:val="24"/>
          <w:lang w:val="en-US"/>
        </w:rPr>
      </w:pPr>
      <w:r w:rsidRPr="00FD2D90">
        <w:rPr>
          <w:rFonts w:eastAsia="Open Sans" w:cs="Open Sans"/>
          <w:szCs w:val="24"/>
          <w:lang w:val="en-US"/>
        </w:rPr>
        <w:t>s</w:t>
      </w:r>
      <w:r w:rsidR="007C2A88" w:rsidRPr="00FD2D90">
        <w:rPr>
          <w:rFonts w:eastAsia="Open Sans" w:cs="Open Sans"/>
          <w:szCs w:val="24"/>
          <w:lang w:val="en-US"/>
        </w:rPr>
        <w:t xml:space="preserve">upply orders placed on a commodity market in the understanding of the regulations on commodity market, including commodity markets of other member states of the European Economic </w:t>
      </w:r>
      <w:proofErr w:type="gramStart"/>
      <w:r w:rsidR="007C2A88" w:rsidRPr="00FD2D90">
        <w:rPr>
          <w:rFonts w:eastAsia="Open Sans" w:cs="Open Sans"/>
          <w:szCs w:val="24"/>
          <w:lang w:val="en-US"/>
        </w:rPr>
        <w:t>Area</w:t>
      </w:r>
      <w:r w:rsidR="00980E87" w:rsidRPr="00FD2D90">
        <w:rPr>
          <w:rFonts w:eastAsia="Open Sans" w:cs="Open Sans"/>
          <w:szCs w:val="24"/>
          <w:lang w:val="en-US"/>
        </w:rPr>
        <w:t>;</w:t>
      </w:r>
      <w:proofErr w:type="gramEnd"/>
    </w:p>
    <w:p w14:paraId="1524920C" w14:textId="5A158349" w:rsidR="00011092" w:rsidRPr="00FD2D90" w:rsidRDefault="003669D2" w:rsidP="00A31FBC">
      <w:pPr>
        <w:pStyle w:val="ListParagraph"/>
        <w:numPr>
          <w:ilvl w:val="0"/>
          <w:numId w:val="37"/>
        </w:numPr>
        <w:spacing w:before="120" w:after="120" w:line="360" w:lineRule="auto"/>
        <w:rPr>
          <w:rFonts w:eastAsia="Open Sans" w:cs="Open Sans"/>
          <w:szCs w:val="24"/>
          <w:lang w:val="en-US"/>
        </w:rPr>
      </w:pPr>
      <w:r w:rsidRPr="00FD2D90">
        <w:rPr>
          <w:rFonts w:eastAsia="Open Sans" w:cs="Open Sans"/>
          <w:szCs w:val="24"/>
          <w:lang w:val="en-US"/>
        </w:rPr>
        <w:t>c</w:t>
      </w:r>
      <w:r w:rsidR="007C2A88" w:rsidRPr="00FD2D90">
        <w:rPr>
          <w:rFonts w:eastAsia="Open Sans" w:cs="Open Sans"/>
          <w:szCs w:val="24"/>
          <w:lang w:val="en-US"/>
        </w:rPr>
        <w:t xml:space="preserve">ontracts awarded by a foreign service post within the meaning of the foreign service </w:t>
      </w:r>
      <w:proofErr w:type="gramStart"/>
      <w:r w:rsidR="007C2A88" w:rsidRPr="00FD2D90">
        <w:rPr>
          <w:rFonts w:eastAsia="Open Sans" w:cs="Open Sans"/>
          <w:szCs w:val="24"/>
          <w:lang w:val="en-US"/>
        </w:rPr>
        <w:t>regulations</w:t>
      </w:r>
      <w:r w:rsidR="00C370A4" w:rsidRPr="00FD2D90">
        <w:rPr>
          <w:rFonts w:eastAsia="Open Sans" w:cs="Open Sans"/>
          <w:szCs w:val="24"/>
          <w:lang w:val="en-US"/>
        </w:rPr>
        <w:t>;</w:t>
      </w:r>
      <w:proofErr w:type="gramEnd"/>
    </w:p>
    <w:p w14:paraId="608E1D1A" w14:textId="64361ABC" w:rsidR="00011092" w:rsidRPr="00FD2D90" w:rsidRDefault="003669D2" w:rsidP="00A31FBC">
      <w:pPr>
        <w:pStyle w:val="ListParagraph"/>
        <w:numPr>
          <w:ilvl w:val="0"/>
          <w:numId w:val="37"/>
        </w:numPr>
        <w:spacing w:before="120" w:after="120" w:line="360" w:lineRule="auto"/>
        <w:rPr>
          <w:rFonts w:eastAsia="Open Sans" w:cs="Open Sans"/>
          <w:szCs w:val="24"/>
          <w:lang w:val="en-US"/>
        </w:rPr>
      </w:pPr>
      <w:r w:rsidRPr="00FD2D90">
        <w:rPr>
          <w:rFonts w:eastAsia="Open Sans" w:cs="Open Sans"/>
          <w:szCs w:val="24"/>
          <w:lang w:val="en-US"/>
        </w:rPr>
        <w:t>c</w:t>
      </w:r>
      <w:r w:rsidR="007C2A88" w:rsidRPr="00FD2D90">
        <w:rPr>
          <w:rFonts w:eastAsia="Open Sans" w:cs="Open Sans"/>
          <w:szCs w:val="24"/>
          <w:lang w:val="en-US"/>
        </w:rPr>
        <w:t xml:space="preserve">ontracts awarded for the exclusive needs of a military unit within the meaning of the regulations on the use or stay of the Polish Armed Forces outside the country’s </w:t>
      </w:r>
      <w:proofErr w:type="gramStart"/>
      <w:r w:rsidR="007C2A88" w:rsidRPr="00FD2D90">
        <w:rPr>
          <w:rFonts w:eastAsia="Open Sans" w:cs="Open Sans"/>
          <w:szCs w:val="24"/>
          <w:lang w:val="en-US"/>
        </w:rPr>
        <w:t>borders</w:t>
      </w:r>
      <w:r w:rsidR="00980E87" w:rsidRPr="00FD2D90">
        <w:rPr>
          <w:rFonts w:eastAsia="Open Sans" w:cs="Open Sans"/>
          <w:szCs w:val="24"/>
          <w:lang w:val="en-US"/>
        </w:rPr>
        <w:t>;</w:t>
      </w:r>
      <w:proofErr w:type="gramEnd"/>
    </w:p>
    <w:p w14:paraId="67CAA598" w14:textId="36982C17" w:rsidR="00011092" w:rsidRPr="00FD2D90" w:rsidRDefault="003669D2" w:rsidP="00A31FBC">
      <w:pPr>
        <w:pStyle w:val="ListParagraph"/>
        <w:numPr>
          <w:ilvl w:val="0"/>
          <w:numId w:val="37"/>
        </w:numPr>
        <w:spacing w:before="120" w:after="120" w:line="360" w:lineRule="auto"/>
        <w:rPr>
          <w:rFonts w:eastAsia="Open Sans" w:cs="Open Sans"/>
          <w:szCs w:val="24"/>
          <w:lang w:val="en-US"/>
        </w:rPr>
      </w:pPr>
      <w:r w:rsidRPr="00FD2D90">
        <w:rPr>
          <w:rFonts w:eastAsia="Open Sans" w:cs="Open Sans"/>
          <w:szCs w:val="24"/>
          <w:lang w:val="en-US"/>
        </w:rPr>
        <w:lastRenderedPageBreak/>
        <w:t>c</w:t>
      </w:r>
      <w:r w:rsidR="007C2A88" w:rsidRPr="00FD2D90">
        <w:rPr>
          <w:rFonts w:eastAsia="Open Sans" w:cs="Open Sans"/>
          <w:szCs w:val="24"/>
          <w:lang w:val="en-US"/>
        </w:rPr>
        <w:t>ases specified in Article 214(</w:t>
      </w:r>
      <w:proofErr w:type="gramStart"/>
      <w:r w:rsidR="007C2A88" w:rsidRPr="00FD2D90">
        <w:rPr>
          <w:rFonts w:eastAsia="Open Sans" w:cs="Open Sans"/>
          <w:szCs w:val="24"/>
          <w:lang w:val="en-US"/>
        </w:rPr>
        <w:t>1)(</w:t>
      </w:r>
      <w:proofErr w:type="gramEnd"/>
      <w:r w:rsidR="007C2A88" w:rsidRPr="00FD2D90">
        <w:rPr>
          <w:rFonts w:eastAsia="Open Sans" w:cs="Open Sans"/>
          <w:szCs w:val="24"/>
          <w:lang w:val="en-US"/>
        </w:rPr>
        <w:t xml:space="preserve">11–14) Ppl in relation to entities indicated in this </w:t>
      </w:r>
      <w:proofErr w:type="gramStart"/>
      <w:r w:rsidR="007C2A88" w:rsidRPr="00FD2D90">
        <w:rPr>
          <w:rFonts w:eastAsia="Open Sans" w:cs="Open Sans"/>
          <w:szCs w:val="24"/>
          <w:lang w:val="en-US"/>
        </w:rPr>
        <w:t>provision</w:t>
      </w:r>
      <w:r w:rsidR="00980E87" w:rsidRPr="00FD2D90">
        <w:rPr>
          <w:rFonts w:eastAsia="Open Sans" w:cs="Open Sans"/>
          <w:szCs w:val="24"/>
          <w:lang w:val="en-US"/>
        </w:rPr>
        <w:t>;</w:t>
      </w:r>
      <w:proofErr w:type="gramEnd"/>
    </w:p>
    <w:p w14:paraId="5D0BCB06" w14:textId="6858A26E" w:rsidR="00B34D2C" w:rsidRPr="00B34D2C" w:rsidRDefault="00B34D2C" w:rsidP="00B34D2C">
      <w:pPr>
        <w:pStyle w:val="ListParagraph"/>
        <w:numPr>
          <w:ilvl w:val="0"/>
          <w:numId w:val="37"/>
        </w:numPr>
        <w:spacing w:line="360" w:lineRule="auto"/>
        <w:rPr>
          <w:rFonts w:eastAsia="Open Sans" w:cs="Open Sans"/>
          <w:szCs w:val="24"/>
          <w:lang w:val="en-US"/>
        </w:rPr>
      </w:pPr>
      <w:r w:rsidRPr="00B34D2C">
        <w:rPr>
          <w:rFonts w:eastAsia="Open Sans" w:cs="Open Sans"/>
          <w:szCs w:val="24"/>
          <w:lang w:val="en-US"/>
        </w:rPr>
        <w:t>in the case of awarding a contract to a contractor selected in accordance with the competition rules, consisting in the repetition of similar services or construction works, where such a contract was provided in the request for quotation and is in line with the subject of the initial contract, and the total value of that contract was taken into account when calculating the value of the initial contract;</w:t>
      </w:r>
    </w:p>
    <w:p w14:paraId="5CFF6ED4" w14:textId="2EE4C14E" w:rsidR="007C2A88" w:rsidRPr="00FD2D90" w:rsidRDefault="003669D2" w:rsidP="00B34D2C">
      <w:pPr>
        <w:pStyle w:val="ListParagraph"/>
        <w:numPr>
          <w:ilvl w:val="0"/>
          <w:numId w:val="37"/>
        </w:numPr>
        <w:spacing w:before="120" w:after="120" w:line="360" w:lineRule="auto"/>
        <w:rPr>
          <w:rFonts w:eastAsia="Open Sans" w:cs="Open Sans"/>
          <w:szCs w:val="24"/>
          <w:lang w:val="en-US"/>
        </w:rPr>
      </w:pPr>
      <w:r w:rsidRPr="00FD2D90">
        <w:rPr>
          <w:rFonts w:eastAsia="Open Sans" w:cs="Open Sans"/>
          <w:szCs w:val="24"/>
          <w:lang w:val="en-US"/>
        </w:rPr>
        <w:t>w</w:t>
      </w:r>
      <w:r w:rsidR="007C2A88" w:rsidRPr="00FD2D90">
        <w:rPr>
          <w:rFonts w:eastAsia="Open Sans" w:cs="Open Sans"/>
          <w:szCs w:val="24"/>
          <w:lang w:val="en-US"/>
        </w:rPr>
        <w:t>here the award to the contractor selected in accordance with the competition rules for supply contracts consisting in the partial replacement of products or installations supplied or in the extension of current supplies or existing installations, where a change of contractor would result in the acquisition of material having different technical characteristics which would result in technical incompatibility or disproportionate technical difficulties in the operation and maintenance of those products or installations.</w:t>
      </w:r>
    </w:p>
    <w:p w14:paraId="4E4B97C7" w14:textId="77777777" w:rsidR="007C2A88" w:rsidRPr="00FD2D90" w:rsidRDefault="007C2A88" w:rsidP="001B3285">
      <w:pPr>
        <w:pStyle w:val="ListParagraph"/>
        <w:numPr>
          <w:ilvl w:val="0"/>
          <w:numId w:val="13"/>
        </w:numPr>
        <w:spacing w:before="120" w:after="120" w:line="360" w:lineRule="auto"/>
        <w:ind w:right="29"/>
        <w:rPr>
          <w:rFonts w:eastAsia="Open Sans" w:cs="Open Sans"/>
          <w:szCs w:val="24"/>
          <w:lang w:val="en-US"/>
        </w:rPr>
      </w:pPr>
      <w:r w:rsidRPr="00FD2D90">
        <w:rPr>
          <w:rFonts w:eastAsia="Open Sans" w:cs="Open Sans"/>
          <w:szCs w:val="24"/>
          <w:lang w:val="en-US"/>
        </w:rPr>
        <w:t>The reasons for meeting the prerequisites of item 2 must be proven in writing.</w:t>
      </w:r>
    </w:p>
    <w:p w14:paraId="450A8230" w14:textId="7CD6D492" w:rsidR="007C2A88" w:rsidRPr="001B3285" w:rsidRDefault="007C2A88" w:rsidP="001B3285">
      <w:pPr>
        <w:pStyle w:val="ListParagraph"/>
        <w:numPr>
          <w:ilvl w:val="0"/>
          <w:numId w:val="13"/>
        </w:numPr>
        <w:spacing w:line="360" w:lineRule="auto"/>
        <w:rPr>
          <w:rFonts w:eastAsia="Open Sans" w:cs="Open Sans"/>
          <w:szCs w:val="24"/>
          <w:lang w:val="en-US"/>
        </w:rPr>
      </w:pPr>
      <w:r w:rsidRPr="001B3285">
        <w:rPr>
          <w:rFonts w:eastAsia="Open Sans" w:cs="Open Sans"/>
          <w:szCs w:val="24"/>
          <w:lang w:val="en-US"/>
        </w:rPr>
        <w:t>If, following a correct application of the competition rule, no tender was submitted, or all submitted tenders were rejected, or no contractor fulfilled the conditions for participation in the procedure, provided that the contracting authority imposed such conditions on contractors, conclusion of the contract without applying the competition principle is possible if the original terms of the contract were not changed</w:t>
      </w:r>
      <w:r w:rsidR="001B3285" w:rsidRPr="001B3285">
        <w:rPr>
          <w:rFonts w:eastAsia="Open Sans" w:cs="Open Sans"/>
          <w:szCs w:val="24"/>
          <w:lang w:val="en-US"/>
        </w:rPr>
        <w:t>(points 6-8 of section 3 shall apply accordingly)</w:t>
      </w:r>
      <w:r w:rsidRPr="001B3285">
        <w:rPr>
          <w:rFonts w:eastAsia="Open Sans" w:cs="Open Sans"/>
          <w:szCs w:val="24"/>
          <w:lang w:val="en-US"/>
        </w:rPr>
        <w:t>.</w:t>
      </w:r>
    </w:p>
    <w:p w14:paraId="33B8CC2E" w14:textId="0465EE06" w:rsidR="004D587C" w:rsidRPr="00FD2D90" w:rsidRDefault="004D587C" w:rsidP="00D8311E">
      <w:pPr>
        <w:pStyle w:val="Heading3"/>
        <w:spacing w:beforeLines="60" w:before="144" w:afterLines="60" w:after="144" w:line="360" w:lineRule="auto"/>
        <w:ind w:right="-6"/>
        <w:rPr>
          <w:rFonts w:eastAsia="Open Sans SemiBold" w:cs="Open Sans"/>
          <w:bCs/>
          <w:lang w:val="en-US"/>
        </w:rPr>
      </w:pPr>
      <w:bookmarkStart w:id="17" w:name="_Toc147386484"/>
      <w:r w:rsidRPr="00FD2D90">
        <w:rPr>
          <w:rFonts w:eastAsia="Open Sans SemiBold" w:cs="Open Sans"/>
          <w:bCs/>
          <w:lang w:val="en-US"/>
        </w:rPr>
        <w:lastRenderedPageBreak/>
        <w:t>3 Procurement procedure</w:t>
      </w:r>
      <w:bookmarkEnd w:id="17"/>
    </w:p>
    <w:p w14:paraId="5F1373C9" w14:textId="065A633C" w:rsidR="007C2A88"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 xml:space="preserve">The calculation of the estimated contract value for the project shall be based on the contractor’s total estimated renumeration, excluding value-added tax, as determined with due diligence. The estimate is documented in a manner that ensures a proper audit </w:t>
      </w:r>
      <w:proofErr w:type="gramStart"/>
      <w:r w:rsidRPr="00FD2D90">
        <w:rPr>
          <w:rFonts w:eastAsia="Open Sans" w:cs="Open Sans"/>
          <w:szCs w:val="24"/>
          <w:lang w:val="en-US"/>
        </w:rPr>
        <w:t>trail</w:t>
      </w:r>
      <w:proofErr w:type="gramEnd"/>
      <w:r w:rsidRPr="00FD2D90">
        <w:rPr>
          <w:rFonts w:eastAsia="Open Sans" w:cs="Open Sans"/>
          <w:szCs w:val="24"/>
          <w:lang w:val="en-US"/>
        </w:rPr>
        <w:t xml:space="preserve"> (e.g., in the approved Application Form or note to the calculation of the estimated value). </w:t>
      </w:r>
    </w:p>
    <w:p w14:paraId="084DC1E3" w14:textId="77777777" w:rsidR="007C2A88"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 xml:space="preserve">Entities that are the contracting authorities within the meaning of the Ppl first estimate the contract value according to the provisions of this act, and after confirming that the estimated contract value determined under the Ppl does not exceed the value from which the application of Ppl is obligatory, they determine the value of the procurement under the project. </w:t>
      </w:r>
    </w:p>
    <w:p w14:paraId="2A13C91B" w14:textId="77777777" w:rsidR="007C2A88"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The method used to calculate the estimated contract value must not be chosen with the intention of excluding the contract from the scope of the competition rule. It is prohibited to understate the estimated value of the contract, or to subdivide the contract resulting in an understatement of its estimated value.</w:t>
      </w:r>
    </w:p>
    <w:p w14:paraId="0B6FB53A" w14:textId="77777777" w:rsidR="001744BE"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 xml:space="preserve">When calculating the estimated value of the contract, the need to meet the three prerequisites (identities) together must be considered: </w:t>
      </w:r>
    </w:p>
    <w:p w14:paraId="1675D1E0" w14:textId="5BDDD200" w:rsidR="001744BE" w:rsidRPr="00FD2D90" w:rsidRDefault="007C2A88" w:rsidP="00A31FBC">
      <w:pPr>
        <w:pStyle w:val="ListParagraph"/>
        <w:numPr>
          <w:ilvl w:val="0"/>
          <w:numId w:val="38"/>
        </w:numPr>
        <w:spacing w:before="120" w:after="120" w:line="360" w:lineRule="auto"/>
        <w:ind w:right="29"/>
        <w:rPr>
          <w:rFonts w:eastAsia="Open Sans" w:cs="Open Sans"/>
          <w:szCs w:val="24"/>
          <w:lang w:val="en-US"/>
        </w:rPr>
      </w:pPr>
      <w:r w:rsidRPr="00FD2D90">
        <w:rPr>
          <w:rFonts w:eastAsia="Open Sans" w:cs="Open Sans"/>
          <w:szCs w:val="24"/>
          <w:lang w:val="en-US"/>
        </w:rPr>
        <w:t xml:space="preserve">services, supplies and construction works are identical in kind or function (subject identity), while the material identity of the supplies includes similar </w:t>
      </w:r>
      <w:proofErr w:type="gramStart"/>
      <w:r w:rsidRPr="00FD2D90">
        <w:rPr>
          <w:rFonts w:eastAsia="Open Sans" w:cs="Open Sans"/>
          <w:szCs w:val="24"/>
          <w:lang w:val="en-US"/>
        </w:rPr>
        <w:t>supplies</w:t>
      </w:r>
      <w:r w:rsidR="00980E87" w:rsidRPr="00FD2D90">
        <w:rPr>
          <w:rFonts w:eastAsia="Open Sans" w:cs="Open Sans"/>
          <w:szCs w:val="24"/>
          <w:lang w:val="en-US"/>
        </w:rPr>
        <w:t>;</w:t>
      </w:r>
      <w:proofErr w:type="gramEnd"/>
    </w:p>
    <w:p w14:paraId="76FD5101" w14:textId="6A8F5D49" w:rsidR="001744BE" w:rsidRPr="00FD2D90" w:rsidRDefault="007C2A88" w:rsidP="00A31FBC">
      <w:pPr>
        <w:pStyle w:val="ListParagraph"/>
        <w:numPr>
          <w:ilvl w:val="0"/>
          <w:numId w:val="38"/>
        </w:numPr>
        <w:spacing w:before="120" w:after="120" w:line="360" w:lineRule="auto"/>
        <w:ind w:right="29"/>
        <w:rPr>
          <w:rFonts w:eastAsia="Open Sans" w:cs="Open Sans"/>
          <w:szCs w:val="24"/>
          <w:lang w:val="en-US"/>
        </w:rPr>
      </w:pPr>
      <w:r w:rsidRPr="00FD2D90">
        <w:rPr>
          <w:rFonts w:eastAsia="Open Sans" w:cs="Open Sans"/>
          <w:szCs w:val="24"/>
          <w:lang w:val="en-US"/>
        </w:rPr>
        <w:t>it is possible to award the contract at the same time (time identity)</w:t>
      </w:r>
      <w:r w:rsidR="00980E87" w:rsidRPr="00FD2D90">
        <w:rPr>
          <w:rFonts w:eastAsia="Open Sans" w:cs="Open Sans"/>
          <w:szCs w:val="24"/>
          <w:lang w:val="en-US"/>
        </w:rPr>
        <w:t>;</w:t>
      </w:r>
      <w:r w:rsidR="00D80F92" w:rsidRPr="00FD2D90">
        <w:rPr>
          <w:rStyle w:val="FootnoteReference"/>
          <w:rFonts w:eastAsia="Open Sans" w:cs="Open Sans"/>
          <w:szCs w:val="24"/>
          <w:lang w:val="en-US"/>
        </w:rPr>
        <w:footnoteReference w:id="2"/>
      </w:r>
    </w:p>
    <w:p w14:paraId="0C8D3227" w14:textId="6C1B8655" w:rsidR="007C2A88" w:rsidRPr="00FD2D90" w:rsidRDefault="007C2A88" w:rsidP="00A31FBC">
      <w:pPr>
        <w:pStyle w:val="ListParagraph"/>
        <w:numPr>
          <w:ilvl w:val="0"/>
          <w:numId w:val="38"/>
        </w:numPr>
        <w:spacing w:before="120" w:after="120" w:line="360" w:lineRule="auto"/>
        <w:ind w:right="29"/>
        <w:rPr>
          <w:rFonts w:eastAsia="Open Sans" w:cs="Open Sans"/>
          <w:szCs w:val="24"/>
          <w:lang w:val="en-US"/>
        </w:rPr>
      </w:pPr>
      <w:r w:rsidRPr="00FD2D90">
        <w:rPr>
          <w:rFonts w:eastAsia="Open Sans" w:cs="Open Sans"/>
          <w:szCs w:val="24"/>
          <w:lang w:val="en-US"/>
        </w:rPr>
        <w:lastRenderedPageBreak/>
        <w:t xml:space="preserve">it is possible for the contract to be </w:t>
      </w:r>
      <w:proofErr w:type="gramStart"/>
      <w:r w:rsidRPr="00FD2D90">
        <w:rPr>
          <w:rFonts w:eastAsia="Open Sans" w:cs="Open Sans"/>
          <w:szCs w:val="24"/>
          <w:lang w:val="en-US"/>
        </w:rPr>
        <w:t>performed</w:t>
      </w:r>
      <w:proofErr w:type="gramEnd"/>
      <w:r w:rsidRPr="00FD2D90">
        <w:rPr>
          <w:rFonts w:eastAsia="Open Sans" w:cs="Open Sans"/>
          <w:szCs w:val="24"/>
          <w:lang w:val="en-US"/>
        </w:rPr>
        <w:t xml:space="preserve"> by a single contractor (contract identity). </w:t>
      </w:r>
    </w:p>
    <w:p w14:paraId="1FC9C8FA" w14:textId="77777777" w:rsidR="007C2A88" w:rsidRPr="00FD2D90" w:rsidRDefault="007C2A88" w:rsidP="00D8311E">
      <w:pPr>
        <w:widowControl w:val="0"/>
        <w:tabs>
          <w:tab w:val="left" w:pos="8820"/>
        </w:tabs>
        <w:autoSpaceDE w:val="0"/>
        <w:autoSpaceDN w:val="0"/>
        <w:spacing w:before="53" w:after="0" w:line="360" w:lineRule="auto"/>
        <w:ind w:left="1080" w:right="23"/>
        <w:rPr>
          <w:rFonts w:eastAsia="Open Sans" w:cs="Open Sans"/>
          <w:szCs w:val="24"/>
          <w:lang w:val="en-US"/>
        </w:rPr>
      </w:pPr>
      <w:r w:rsidRPr="00FD2D90">
        <w:rPr>
          <w:rFonts w:eastAsia="Open Sans" w:cs="Open Sans"/>
          <w:szCs w:val="24"/>
          <w:lang w:val="en-US"/>
        </w:rPr>
        <w:t>The identities should be understood following the interpretation of the provisions of the Ppl regarding estimation of the contract value.</w:t>
      </w:r>
    </w:p>
    <w:p w14:paraId="1B2FEB40" w14:textId="77777777" w:rsidR="007C2A88"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 xml:space="preserve">If the contract is awarded in parts for specific economic, </w:t>
      </w:r>
      <w:proofErr w:type="spellStart"/>
      <w:r w:rsidRPr="00FD2D90">
        <w:rPr>
          <w:rFonts w:eastAsia="Open Sans" w:cs="Open Sans"/>
          <w:szCs w:val="24"/>
          <w:lang w:val="en-US"/>
        </w:rPr>
        <w:t>organisational</w:t>
      </w:r>
      <w:proofErr w:type="spellEnd"/>
      <w:r w:rsidRPr="00FD2D90">
        <w:rPr>
          <w:rFonts w:eastAsia="Open Sans" w:cs="Open Sans"/>
          <w:szCs w:val="24"/>
          <w:lang w:val="en-US"/>
        </w:rPr>
        <w:t xml:space="preserve"> or purpose-related reasons, the contract value is determined as the total value of its individual parts. Where the aggregate value of the parts exceeds the threshold specified in section 1.2(1)(a) of this Annex, the competition rule shall apply to the award of each part. </w:t>
      </w:r>
    </w:p>
    <w:p w14:paraId="1860B438" w14:textId="7F81712F" w:rsidR="007C2A88"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 xml:space="preserve">Appropriate measures must be taken to effectively prevent, identify and remedy conflicts of </w:t>
      </w:r>
      <w:proofErr w:type="gramStart"/>
      <w:r w:rsidRPr="00FD2D90">
        <w:rPr>
          <w:rFonts w:eastAsia="Open Sans" w:cs="Open Sans"/>
          <w:szCs w:val="24"/>
          <w:lang w:val="en-US"/>
        </w:rPr>
        <w:t>interest,</w:t>
      </w:r>
      <w:proofErr w:type="gramEnd"/>
      <w:r w:rsidRPr="00FD2D90">
        <w:rPr>
          <w:rFonts w:eastAsia="Open Sans" w:cs="Open Sans"/>
          <w:szCs w:val="24"/>
          <w:lang w:val="en-US"/>
        </w:rPr>
        <w:t xml:space="preserve"> where they arise in connection with the conduct of a procurement procedure or during the performance of a contract, to prevent distortion of competition and to ensure the equal treatment of contractors. </w:t>
      </w:r>
      <w:bookmarkStart w:id="18" w:name="_Hlk104201094"/>
      <w:r w:rsidRPr="00FD2D90">
        <w:rPr>
          <w:rFonts w:eastAsia="Open Sans" w:cs="Open Sans"/>
          <w:szCs w:val="24"/>
          <w:lang w:val="en-US"/>
        </w:rPr>
        <w:t xml:space="preserve">A conflict of interest is any situation in which </w:t>
      </w:r>
      <w:proofErr w:type="gramStart"/>
      <w:r w:rsidRPr="00FD2D90">
        <w:rPr>
          <w:rFonts w:eastAsia="Open Sans" w:cs="Open Sans"/>
          <w:szCs w:val="24"/>
          <w:lang w:val="en-US"/>
        </w:rPr>
        <w:t>persons</w:t>
      </w:r>
      <w:proofErr w:type="gramEnd"/>
      <w:r w:rsidRPr="00FD2D90">
        <w:rPr>
          <w:rFonts w:eastAsia="Open Sans" w:cs="Open Sans"/>
          <w:szCs w:val="24"/>
          <w:lang w:val="en-US"/>
        </w:rPr>
        <w:t xml:space="preserve"> involved in the preparation or conduct of the procurement procedure or likely to influence the outcome of that procedure have, directly or indirectly, a financial, economic or other personal interest that may be perceived as prejudicing their impartiality and independence</w:t>
      </w:r>
      <w:r w:rsidR="006B35AC" w:rsidRPr="00FD2D90">
        <w:rPr>
          <w:rFonts w:eastAsia="Open Sans" w:cs="Open Sans"/>
          <w:szCs w:val="24"/>
          <w:lang w:val="en-US"/>
        </w:rPr>
        <w:t xml:space="preserve"> </w:t>
      </w:r>
      <w:r w:rsidRPr="00FD2D90">
        <w:rPr>
          <w:rFonts w:eastAsia="Open Sans" w:cs="Open Sans"/>
          <w:szCs w:val="24"/>
          <w:lang w:val="en-US"/>
        </w:rPr>
        <w:t xml:space="preserve">in relation to the procurement procedure. </w:t>
      </w:r>
    </w:p>
    <w:p w14:paraId="50EE8423" w14:textId="77777777" w:rsidR="007C2A88"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To avoid a conflict of interest, for a beneficiary who is not a contracting authority within the meaning of the Ppl, contracts may not be awarded to entities related to them personally or by capital, except for sector contracts and contracts defined in section 1.2(2)(</w:t>
      </w:r>
      <w:proofErr w:type="spellStart"/>
      <w:r w:rsidRPr="00FD2D90">
        <w:rPr>
          <w:rFonts w:eastAsia="Open Sans" w:cs="Open Sans"/>
          <w:szCs w:val="24"/>
          <w:lang w:val="en-US"/>
        </w:rPr>
        <w:t>i</w:t>
      </w:r>
      <w:proofErr w:type="spellEnd"/>
      <w:r w:rsidRPr="00FD2D90">
        <w:rPr>
          <w:rFonts w:eastAsia="Open Sans" w:cs="Open Sans"/>
          <w:szCs w:val="24"/>
          <w:lang w:val="en-US"/>
        </w:rPr>
        <w:t xml:space="preserve">). </w:t>
      </w:r>
      <w:bookmarkEnd w:id="18"/>
    </w:p>
    <w:p w14:paraId="016632D2" w14:textId="77777777" w:rsidR="003669D2"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 xml:space="preserve">Activities associated with the preparation and conduct of the procurement procedure are performed by </w:t>
      </w:r>
      <w:proofErr w:type="gramStart"/>
      <w:r w:rsidRPr="00FD2D90">
        <w:rPr>
          <w:rFonts w:eastAsia="Open Sans" w:cs="Open Sans"/>
          <w:szCs w:val="24"/>
          <w:lang w:val="en-US"/>
        </w:rPr>
        <w:t>persons</w:t>
      </w:r>
      <w:proofErr w:type="gramEnd"/>
      <w:r w:rsidRPr="00FD2D90">
        <w:rPr>
          <w:rFonts w:eastAsia="Open Sans" w:cs="Open Sans"/>
          <w:szCs w:val="24"/>
          <w:lang w:val="en-US"/>
        </w:rPr>
        <w:t xml:space="preserve"> who ensure impartiality and objectivity. These </w:t>
      </w:r>
      <w:proofErr w:type="gramStart"/>
      <w:r w:rsidRPr="00FD2D90">
        <w:rPr>
          <w:rFonts w:eastAsia="Open Sans" w:cs="Open Sans"/>
          <w:szCs w:val="24"/>
          <w:lang w:val="en-US"/>
        </w:rPr>
        <w:t>persons</w:t>
      </w:r>
      <w:proofErr w:type="gramEnd"/>
      <w:r w:rsidRPr="00FD2D90">
        <w:rPr>
          <w:rFonts w:eastAsia="Open Sans" w:cs="Open Sans"/>
          <w:szCs w:val="24"/>
          <w:lang w:val="en-US"/>
        </w:rPr>
        <w:t xml:space="preserve"> shall submit a statement in writing or in </w:t>
      </w:r>
      <w:r w:rsidRPr="00FD2D90">
        <w:rPr>
          <w:rFonts w:eastAsia="Open Sans" w:cs="Open Sans"/>
          <w:szCs w:val="24"/>
          <w:lang w:val="en-US"/>
        </w:rPr>
        <w:lastRenderedPageBreak/>
        <w:t xml:space="preserve">electronic form (within the meaning of Article 78 and Article 78¹ of the Civil Code, respectively) that they have no personal or capital ties with the contractors, or that they exist but do not affect the impartiality of the proceedings, consisting of: </w:t>
      </w:r>
    </w:p>
    <w:p w14:paraId="6D94511D" w14:textId="6F701585" w:rsidR="003669D2" w:rsidRPr="00FD2D90" w:rsidRDefault="007C2A88" w:rsidP="00A31FBC">
      <w:pPr>
        <w:pStyle w:val="ListParagraph"/>
        <w:numPr>
          <w:ilvl w:val="0"/>
          <w:numId w:val="39"/>
        </w:numPr>
        <w:spacing w:before="120" w:after="120" w:line="360" w:lineRule="auto"/>
        <w:ind w:right="29"/>
        <w:rPr>
          <w:rFonts w:eastAsia="Open Sans" w:cs="Open Sans"/>
          <w:szCs w:val="24"/>
          <w:lang w:val="en-US"/>
        </w:rPr>
      </w:pPr>
      <w:r w:rsidRPr="00FD2D90">
        <w:rPr>
          <w:rFonts w:eastAsia="Open Sans" w:cs="Open Sans"/>
          <w:szCs w:val="24"/>
          <w:lang w:val="en-US"/>
        </w:rPr>
        <w:t xml:space="preserve">participating in the company as a partner in a civil partnership or </w:t>
      </w:r>
      <w:proofErr w:type="gramStart"/>
      <w:r w:rsidRPr="00FD2D90">
        <w:rPr>
          <w:rFonts w:eastAsia="Open Sans" w:cs="Open Sans"/>
          <w:szCs w:val="24"/>
          <w:lang w:val="en-US"/>
        </w:rPr>
        <w:t>partnership</w:t>
      </w:r>
      <w:r w:rsidR="00980E87" w:rsidRPr="00FD2D90">
        <w:rPr>
          <w:rFonts w:eastAsia="Open Sans" w:cs="Open Sans"/>
          <w:szCs w:val="24"/>
          <w:lang w:val="en-US"/>
        </w:rPr>
        <w:t>;</w:t>
      </w:r>
      <w:proofErr w:type="gramEnd"/>
    </w:p>
    <w:p w14:paraId="1246FFE1" w14:textId="60755C46" w:rsidR="003669D2" w:rsidRPr="00FD2D90" w:rsidRDefault="007C2A88" w:rsidP="00A31FBC">
      <w:pPr>
        <w:pStyle w:val="ListParagraph"/>
        <w:numPr>
          <w:ilvl w:val="0"/>
          <w:numId w:val="39"/>
        </w:numPr>
        <w:spacing w:before="120" w:after="120" w:line="360" w:lineRule="auto"/>
        <w:ind w:right="29"/>
        <w:rPr>
          <w:rFonts w:eastAsia="Open Sans" w:cs="Open Sans"/>
          <w:szCs w:val="24"/>
          <w:lang w:val="en-US"/>
        </w:rPr>
      </w:pPr>
      <w:r w:rsidRPr="00FD2D90">
        <w:rPr>
          <w:rFonts w:eastAsia="Open Sans" w:cs="Open Sans"/>
          <w:szCs w:val="24"/>
          <w:lang w:val="en-US"/>
        </w:rPr>
        <w:t>owning at least 10% of shares (unless a lower threshold results from legal regulations</w:t>
      </w:r>
      <w:proofErr w:type="gramStart"/>
      <w:r w:rsidRPr="00FD2D90">
        <w:rPr>
          <w:rFonts w:eastAsia="Open Sans" w:cs="Open Sans"/>
          <w:szCs w:val="24"/>
          <w:lang w:val="en-US"/>
        </w:rPr>
        <w:t>)</w:t>
      </w:r>
      <w:r w:rsidR="00980E87" w:rsidRPr="00FD2D90">
        <w:rPr>
          <w:rFonts w:eastAsia="Open Sans" w:cs="Open Sans"/>
          <w:szCs w:val="24"/>
          <w:lang w:val="en-US"/>
        </w:rPr>
        <w:t>;</w:t>
      </w:r>
      <w:proofErr w:type="gramEnd"/>
    </w:p>
    <w:p w14:paraId="0B4F0CBA" w14:textId="55B90D7E" w:rsidR="003669D2" w:rsidRPr="00FD2D90" w:rsidRDefault="007C2A88" w:rsidP="00A31FBC">
      <w:pPr>
        <w:pStyle w:val="ListParagraph"/>
        <w:numPr>
          <w:ilvl w:val="0"/>
          <w:numId w:val="39"/>
        </w:numPr>
        <w:spacing w:before="120" w:after="120" w:line="360" w:lineRule="auto"/>
        <w:ind w:right="29"/>
        <w:rPr>
          <w:rFonts w:eastAsia="Open Sans" w:cs="Open Sans"/>
          <w:szCs w:val="24"/>
          <w:lang w:val="en-US"/>
        </w:rPr>
      </w:pPr>
      <w:r w:rsidRPr="00FD2D90">
        <w:rPr>
          <w:rFonts w:eastAsia="Open Sans" w:cs="Open Sans"/>
          <w:szCs w:val="24"/>
          <w:lang w:val="en-US"/>
        </w:rPr>
        <w:t>acting as a member of the supervisory or managing body, proxy, attorney-in-</w:t>
      </w:r>
      <w:proofErr w:type="gramStart"/>
      <w:r w:rsidRPr="00FD2D90">
        <w:rPr>
          <w:rFonts w:eastAsia="Open Sans" w:cs="Open Sans"/>
          <w:szCs w:val="24"/>
          <w:lang w:val="en-US"/>
        </w:rPr>
        <w:t>fact</w:t>
      </w:r>
      <w:r w:rsidR="00980E87" w:rsidRPr="00FD2D90">
        <w:rPr>
          <w:rFonts w:eastAsia="Open Sans" w:cs="Open Sans"/>
          <w:szCs w:val="24"/>
          <w:lang w:val="en-US"/>
        </w:rPr>
        <w:t>;</w:t>
      </w:r>
      <w:proofErr w:type="gramEnd"/>
    </w:p>
    <w:p w14:paraId="0D21756B" w14:textId="400FB3F7" w:rsidR="003669D2" w:rsidRPr="00FD2D90" w:rsidRDefault="007C2A88" w:rsidP="00A31FBC">
      <w:pPr>
        <w:pStyle w:val="ListParagraph"/>
        <w:numPr>
          <w:ilvl w:val="0"/>
          <w:numId w:val="39"/>
        </w:numPr>
        <w:spacing w:before="120" w:after="120" w:line="360" w:lineRule="auto"/>
        <w:ind w:right="29"/>
        <w:rPr>
          <w:rFonts w:eastAsia="Open Sans" w:cs="Open Sans"/>
          <w:szCs w:val="24"/>
          <w:lang w:val="en-US"/>
        </w:rPr>
      </w:pPr>
      <w:r w:rsidRPr="00FD2D90">
        <w:rPr>
          <w:rFonts w:eastAsia="Open Sans" w:cs="Open Sans"/>
          <w:szCs w:val="24"/>
          <w:lang w:val="en-US"/>
        </w:rPr>
        <w:t xml:space="preserve">being married, in a relationship of kinship or affinity in a straight line, kinship or affinity in a collateral line to the second degree, or in a relationship by adoption, custody or guardianship, or having a common life with the contractor, its legal substitute or members of managing or supervisory bodies of the contractors competing for the </w:t>
      </w:r>
      <w:proofErr w:type="gramStart"/>
      <w:r w:rsidRPr="00FD2D90">
        <w:rPr>
          <w:rFonts w:eastAsia="Open Sans" w:cs="Open Sans"/>
          <w:szCs w:val="24"/>
          <w:lang w:val="en-US"/>
        </w:rPr>
        <w:t>contract</w:t>
      </w:r>
      <w:r w:rsidR="00980E87" w:rsidRPr="00FD2D90">
        <w:rPr>
          <w:rFonts w:eastAsia="Open Sans" w:cs="Open Sans"/>
          <w:szCs w:val="24"/>
          <w:lang w:val="en-US"/>
        </w:rPr>
        <w:t>;</w:t>
      </w:r>
      <w:proofErr w:type="gramEnd"/>
    </w:p>
    <w:p w14:paraId="61D110E5" w14:textId="4F1FAC4A" w:rsidR="007C2A88" w:rsidRPr="00FD2D90" w:rsidRDefault="007C2A88" w:rsidP="00A31FBC">
      <w:pPr>
        <w:pStyle w:val="ListParagraph"/>
        <w:numPr>
          <w:ilvl w:val="0"/>
          <w:numId w:val="39"/>
        </w:numPr>
        <w:spacing w:before="120" w:after="120" w:line="360" w:lineRule="auto"/>
        <w:ind w:right="29"/>
        <w:rPr>
          <w:rFonts w:eastAsia="Open Sans" w:cs="Open Sans"/>
          <w:szCs w:val="24"/>
          <w:lang w:val="en-US"/>
        </w:rPr>
      </w:pPr>
      <w:r w:rsidRPr="00FD2D90">
        <w:rPr>
          <w:rFonts w:eastAsia="Open Sans" w:cs="Open Sans"/>
          <w:szCs w:val="24"/>
          <w:lang w:val="en-US"/>
        </w:rPr>
        <w:t>remaining with the contractor in such a legal or factual relationship that there is a reasonable doubt about their impartiality or independence in connection with the</w:t>
      </w:r>
      <w:r w:rsidR="006B35AC" w:rsidRPr="00FD2D90">
        <w:rPr>
          <w:rFonts w:eastAsia="Open Sans" w:cs="Open Sans"/>
          <w:szCs w:val="24"/>
          <w:lang w:val="en-US"/>
        </w:rPr>
        <w:t xml:space="preserve"> </w:t>
      </w:r>
      <w:r w:rsidRPr="00FD2D90">
        <w:rPr>
          <w:rFonts w:eastAsia="Open Sans" w:cs="Open Sans"/>
          <w:szCs w:val="24"/>
          <w:lang w:val="en-US"/>
        </w:rPr>
        <w:t>procurement procedure.</w:t>
      </w:r>
    </w:p>
    <w:p w14:paraId="6D4FFAC6" w14:textId="77777777" w:rsidR="00DF72A2"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 xml:space="preserve">The subject matter of the contract shall be described in an unambiguous and exhaustive manner, with the use of precise and comprehensible terms, considering all requirements and circumstances which may affect the preparation of the tender. The subject matter of the contract cannot be described in a way that might hinder fair competition. </w:t>
      </w:r>
    </w:p>
    <w:p w14:paraId="0429F5D0" w14:textId="77777777" w:rsidR="00C370A4"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 xml:space="preserve">Unless justified by the subject matter of the contract, its description shall not contain references to trademarks or patents, or an origin, source or specific process that </w:t>
      </w:r>
      <w:proofErr w:type="spellStart"/>
      <w:r w:rsidRPr="00FD2D90">
        <w:rPr>
          <w:rFonts w:eastAsia="Open Sans" w:cs="Open Sans"/>
          <w:szCs w:val="24"/>
          <w:lang w:val="en-US"/>
        </w:rPr>
        <w:t>characterises</w:t>
      </w:r>
      <w:proofErr w:type="spellEnd"/>
      <w:r w:rsidRPr="00FD2D90">
        <w:rPr>
          <w:rFonts w:eastAsia="Open Sans" w:cs="Open Sans"/>
          <w:szCs w:val="24"/>
          <w:lang w:val="en-US"/>
        </w:rPr>
        <w:t xml:space="preserve"> the products or services provided by a </w:t>
      </w:r>
      <w:r w:rsidRPr="00FD2D90">
        <w:rPr>
          <w:rFonts w:eastAsia="Open Sans" w:cs="Open Sans"/>
          <w:szCs w:val="24"/>
          <w:lang w:val="en-US"/>
        </w:rPr>
        <w:lastRenderedPageBreak/>
        <w:t xml:space="preserve">particular contractor if this would have the effect of </w:t>
      </w:r>
      <w:proofErr w:type="spellStart"/>
      <w:r w:rsidRPr="00FD2D90">
        <w:rPr>
          <w:rFonts w:eastAsia="Open Sans" w:cs="Open Sans"/>
          <w:szCs w:val="24"/>
          <w:lang w:val="en-US"/>
        </w:rPr>
        <w:t>favouring</w:t>
      </w:r>
      <w:proofErr w:type="spellEnd"/>
      <w:r w:rsidRPr="00FD2D90">
        <w:rPr>
          <w:rFonts w:eastAsia="Open Sans" w:cs="Open Sans"/>
          <w:szCs w:val="24"/>
          <w:lang w:val="en-US"/>
        </w:rPr>
        <w:t xml:space="preserve"> or eliminating certain contractors or products. In exceptional cases, such references shall be permitted where it is not possible to describe the subject of the contract in a sufficiently precise and intelligible manner in accordance with the first sentence. If the contracting authority uses the possibility of referring to technical specifications or standards appropriate for the European Economic Area, they cannot reject a tender as incompatible with the request for quotation if the contractor proves in their tender that the proposed solutions satisfy the requirements specified in the request for quotation to an equivalent extent</w:t>
      </w:r>
      <w:r w:rsidR="00C370A4" w:rsidRPr="00FD2D90">
        <w:rPr>
          <w:rFonts w:eastAsia="Open Sans" w:cs="Open Sans"/>
          <w:szCs w:val="24"/>
          <w:lang w:val="en-US"/>
        </w:rPr>
        <w:t>.</w:t>
      </w:r>
    </w:p>
    <w:p w14:paraId="49E922FC" w14:textId="58C7D7B8" w:rsidR="007C2A88" w:rsidRPr="00FD2D90" w:rsidRDefault="007C2A88" w:rsidP="00D8311E">
      <w:pPr>
        <w:pStyle w:val="ListParagraph"/>
        <w:spacing w:before="120" w:after="120" w:line="360" w:lineRule="auto"/>
        <w:ind w:right="29"/>
        <w:rPr>
          <w:rFonts w:eastAsia="Open Sans" w:cs="Open Sans"/>
          <w:szCs w:val="24"/>
          <w:lang w:val="en-US"/>
        </w:rPr>
      </w:pPr>
      <w:r w:rsidRPr="00FD2D90">
        <w:rPr>
          <w:rFonts w:eastAsia="Open Sans" w:cs="Open Sans"/>
          <w:bCs/>
          <w:szCs w:val="24"/>
          <w:lang w:val="en-US"/>
        </w:rPr>
        <w:t>Such references should be accompanied by the words ‘or equivalent’.</w:t>
      </w:r>
    </w:p>
    <w:p w14:paraId="0FF001A8" w14:textId="2019D915" w:rsidR="007C2A88"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Due to the need to protect business confidentiality as defined by the Act of 16 April 1993 on combating unfair competition (Journal of Laws of 2022, item 1233), it is permissible to limit the scope of the description of the subject matter of the contract with the requirement that the supplement to the excluded description of the subject matter of the contract be made available to the contractor who has undertaken to maintain confidentiality with respect to the information provided, in time to prepare and submit a tender.</w:t>
      </w:r>
    </w:p>
    <w:p w14:paraId="057C30EC" w14:textId="77777777" w:rsidR="007C2A88"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The description of the subject matter of the contract shall be performed using the names and codes laid down in the Common Procurement Vocabulary referred to in Regulation (EC) No 2195/2002 of the European Parliament and of the Council of 5 November 2002 on the Common Procurement Vocabulary (CPV) (Official Journal of the European Union L 295 of 13 November 2002). Journal EC L 340 of 15.04.2011, page 1, as amended). Journal EU Polish special edition Ch. 6, vol. 5, p. 3).</w:t>
      </w:r>
    </w:p>
    <w:p w14:paraId="086D8BA1" w14:textId="77777777" w:rsidR="007C2A88"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lastRenderedPageBreak/>
        <w:t xml:space="preserve">The contracting authority may require the contractors to meet conditions for participation in the procurement procedure. These conditions shall be determined by the contracting authority in a manner that ensures fair competition and equal treatment of contractors. The conditions of participation and the description of the manner of assessing their fulfilment must be related and proportionate to the subject matter of the contract and make it possible to assess the contractor’s ability to properly </w:t>
      </w:r>
      <w:proofErr w:type="gramStart"/>
      <w:r w:rsidRPr="00FD2D90">
        <w:rPr>
          <w:rFonts w:eastAsia="Open Sans" w:cs="Open Sans"/>
          <w:szCs w:val="24"/>
          <w:lang w:val="en-US"/>
        </w:rPr>
        <w:t>perform</w:t>
      </w:r>
      <w:proofErr w:type="gramEnd"/>
      <w:r w:rsidRPr="00FD2D90">
        <w:rPr>
          <w:rFonts w:eastAsia="Open Sans" w:cs="Open Sans"/>
          <w:szCs w:val="24"/>
          <w:lang w:val="en-US"/>
        </w:rPr>
        <w:t xml:space="preserve"> the contract. The contracting authority may not formulate conditions that exceed the requirements sufficient for the proper performance of the contract.</w:t>
      </w:r>
    </w:p>
    <w:p w14:paraId="6D92544F" w14:textId="77777777" w:rsidR="007C2A88" w:rsidRPr="00FD2D90" w:rsidRDefault="007C2A88" w:rsidP="00A31FBC">
      <w:pPr>
        <w:pStyle w:val="ListParagraph"/>
        <w:numPr>
          <w:ilvl w:val="0"/>
          <w:numId w:val="14"/>
        </w:numPr>
        <w:spacing w:before="120" w:after="120" w:line="360" w:lineRule="auto"/>
        <w:ind w:right="29"/>
        <w:rPr>
          <w:rFonts w:eastAsia="Open Sans" w:cs="Open Sans"/>
          <w:szCs w:val="24"/>
          <w:lang w:val="en-US"/>
        </w:rPr>
      </w:pPr>
      <w:proofErr w:type="gramStart"/>
      <w:r w:rsidRPr="00FD2D90">
        <w:rPr>
          <w:rFonts w:eastAsia="Open Sans" w:cs="Open Sans"/>
          <w:szCs w:val="24"/>
          <w:lang w:val="en-US"/>
        </w:rPr>
        <w:t>With regard to</w:t>
      </w:r>
      <w:proofErr w:type="gramEnd"/>
      <w:r w:rsidRPr="00FD2D90">
        <w:rPr>
          <w:rFonts w:eastAsia="Open Sans" w:cs="Open Sans"/>
          <w:szCs w:val="24"/>
          <w:lang w:val="en-US"/>
        </w:rPr>
        <w:t xml:space="preserve"> the economic or financial standing of contractors, the contracting authority may require </w:t>
      </w:r>
      <w:proofErr w:type="gramStart"/>
      <w:r w:rsidRPr="00FD2D90">
        <w:rPr>
          <w:rFonts w:eastAsia="Open Sans" w:cs="Open Sans"/>
          <w:szCs w:val="24"/>
          <w:lang w:val="en-US"/>
        </w:rPr>
        <w:t>in particular that</w:t>
      </w:r>
      <w:proofErr w:type="gramEnd"/>
      <w:r w:rsidRPr="00FD2D90">
        <w:rPr>
          <w:rFonts w:eastAsia="Open Sans" w:cs="Open Sans"/>
          <w:szCs w:val="24"/>
          <w:lang w:val="en-US"/>
        </w:rPr>
        <w:t xml:space="preserve"> contractors have a certain minimum annual revenue, including a minimum annual revenue in respect of the subject matter of the contract. The minimum annual revenue required by the contracting authority should not exceed twice the estimated contract value, except in duly justified cases.</w:t>
      </w:r>
    </w:p>
    <w:p w14:paraId="21B95D14" w14:textId="4E453584" w:rsidR="007C2A88" w:rsidRPr="00FD2D90" w:rsidRDefault="007C2A88" w:rsidP="00A31FBC">
      <w:pPr>
        <w:pStyle w:val="ListParagraph"/>
        <w:numPr>
          <w:ilvl w:val="0"/>
          <w:numId w:val="14"/>
        </w:numPr>
        <w:spacing w:before="120" w:after="120" w:line="360" w:lineRule="auto"/>
        <w:ind w:right="29"/>
        <w:rPr>
          <w:rFonts w:eastAsia="Open Sans" w:cs="Open Sans"/>
          <w:szCs w:val="24"/>
          <w:lang w:val="en-US"/>
        </w:rPr>
      </w:pPr>
      <w:proofErr w:type="gramStart"/>
      <w:r w:rsidRPr="00FD2D90">
        <w:rPr>
          <w:rFonts w:eastAsia="Open Sans" w:cs="Open Sans"/>
          <w:szCs w:val="24"/>
          <w:lang w:val="en-US"/>
        </w:rPr>
        <w:t>With regard to</w:t>
      </w:r>
      <w:proofErr w:type="gramEnd"/>
      <w:r w:rsidRPr="00FD2D90">
        <w:rPr>
          <w:rFonts w:eastAsia="Open Sans" w:cs="Open Sans"/>
          <w:szCs w:val="24"/>
          <w:lang w:val="en-US"/>
        </w:rPr>
        <w:t xml:space="preserve"> technical or professional capacity, the contracting authority may define conditions regarding the necessary education, professional qualifications, experience, and/or technical potential of the contractor or persons managed by the contractor to perform the contract, enabling the execution of the contract at an appropriate level of quality. In particular, the contracting authority may require that the contractors comply with the requirements of relevant quality management standards, including accessibility for persons with disabilities, and environmental management systems or standards, as specified by the contracting authority in the request for proposals. </w:t>
      </w:r>
    </w:p>
    <w:p w14:paraId="1DF0B1BF" w14:textId="77777777" w:rsidR="003669D2"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lastRenderedPageBreak/>
        <w:t>Tender evaluation criteria shall be formulated in a manner that ensures fair competition and equal treatment of contractors, whereby:</w:t>
      </w:r>
    </w:p>
    <w:p w14:paraId="290E0B7D" w14:textId="16F25094" w:rsidR="003669D2" w:rsidRPr="00FD2D90" w:rsidRDefault="007C2A88" w:rsidP="00A31FBC">
      <w:pPr>
        <w:pStyle w:val="ListParagraph"/>
        <w:numPr>
          <w:ilvl w:val="0"/>
          <w:numId w:val="40"/>
        </w:numPr>
        <w:spacing w:before="120" w:after="120" w:line="360" w:lineRule="auto"/>
        <w:ind w:right="29"/>
        <w:rPr>
          <w:rFonts w:eastAsia="Open Sans" w:cs="Open Sans"/>
          <w:szCs w:val="24"/>
          <w:lang w:val="en-US"/>
        </w:rPr>
      </w:pPr>
      <w:r w:rsidRPr="00FD2D90">
        <w:rPr>
          <w:rFonts w:eastAsia="Open Sans" w:cs="Open Sans"/>
          <w:szCs w:val="24"/>
          <w:lang w:val="en-US"/>
        </w:rPr>
        <w:t xml:space="preserve">each tender evaluation criterion must be related to the subject matter of the </w:t>
      </w:r>
      <w:proofErr w:type="gramStart"/>
      <w:r w:rsidRPr="00FD2D90">
        <w:rPr>
          <w:rFonts w:eastAsia="Open Sans" w:cs="Open Sans"/>
          <w:szCs w:val="24"/>
          <w:lang w:val="en-US"/>
        </w:rPr>
        <w:t>contract</w:t>
      </w:r>
      <w:r w:rsidR="00F77CE1" w:rsidRPr="00FD2D90">
        <w:rPr>
          <w:rFonts w:eastAsia="Open Sans" w:cs="Open Sans"/>
          <w:szCs w:val="24"/>
          <w:lang w:val="en-US"/>
        </w:rPr>
        <w:t>;</w:t>
      </w:r>
      <w:proofErr w:type="gramEnd"/>
      <w:r w:rsidRPr="00FD2D90">
        <w:rPr>
          <w:rFonts w:eastAsia="Open Sans" w:cs="Open Sans"/>
          <w:szCs w:val="24"/>
          <w:lang w:val="en-US"/>
        </w:rPr>
        <w:t xml:space="preserve"> </w:t>
      </w:r>
    </w:p>
    <w:p w14:paraId="631C36A9" w14:textId="3C61D5BE" w:rsidR="003669D2" w:rsidRPr="00FD2D90" w:rsidRDefault="007C2A88" w:rsidP="00A31FBC">
      <w:pPr>
        <w:pStyle w:val="ListParagraph"/>
        <w:numPr>
          <w:ilvl w:val="0"/>
          <w:numId w:val="40"/>
        </w:numPr>
        <w:spacing w:before="120" w:after="120" w:line="360" w:lineRule="auto"/>
        <w:ind w:right="29"/>
        <w:rPr>
          <w:rFonts w:eastAsia="Open Sans" w:cs="Open Sans"/>
          <w:szCs w:val="24"/>
          <w:lang w:val="en-US"/>
        </w:rPr>
      </w:pPr>
      <w:proofErr w:type="gramStart"/>
      <w:r w:rsidRPr="00FD2D90">
        <w:rPr>
          <w:rFonts w:eastAsia="Open Sans" w:cs="Open Sans"/>
          <w:szCs w:val="24"/>
          <w:lang w:val="en-US"/>
        </w:rPr>
        <w:t>each</w:t>
      </w:r>
      <w:proofErr w:type="gramEnd"/>
      <w:r w:rsidRPr="00FD2D90">
        <w:rPr>
          <w:rFonts w:eastAsia="Open Sans" w:cs="Open Sans"/>
          <w:szCs w:val="24"/>
          <w:lang w:val="en-US"/>
        </w:rPr>
        <w:t xml:space="preserve"> criterion and the description of its application must be formulated in a clear and understandable </w:t>
      </w:r>
      <w:proofErr w:type="gramStart"/>
      <w:r w:rsidRPr="00FD2D90">
        <w:rPr>
          <w:rFonts w:eastAsia="Open Sans" w:cs="Open Sans"/>
          <w:szCs w:val="24"/>
          <w:lang w:val="en-US"/>
        </w:rPr>
        <w:t>manner</w:t>
      </w:r>
      <w:r w:rsidR="00F77CE1" w:rsidRPr="00FD2D90">
        <w:rPr>
          <w:rFonts w:eastAsia="Open Sans" w:cs="Open Sans"/>
          <w:szCs w:val="24"/>
          <w:lang w:val="en-US"/>
        </w:rPr>
        <w:t>;</w:t>
      </w:r>
      <w:proofErr w:type="gramEnd"/>
    </w:p>
    <w:p w14:paraId="74D2DC10" w14:textId="24F19635" w:rsidR="007C2A88" w:rsidRPr="00FD2D90" w:rsidRDefault="007C2A88" w:rsidP="00A31FBC">
      <w:pPr>
        <w:pStyle w:val="ListParagraph"/>
        <w:numPr>
          <w:ilvl w:val="0"/>
          <w:numId w:val="40"/>
        </w:numPr>
        <w:spacing w:before="120" w:after="120" w:line="360" w:lineRule="auto"/>
        <w:ind w:right="29"/>
        <w:rPr>
          <w:rFonts w:eastAsia="Open Sans" w:cs="Open Sans"/>
          <w:szCs w:val="24"/>
          <w:lang w:val="en-US"/>
        </w:rPr>
      </w:pPr>
      <w:r w:rsidRPr="00FD2D90">
        <w:rPr>
          <w:rFonts w:eastAsia="Open Sans" w:cs="Open Sans"/>
          <w:szCs w:val="24"/>
          <w:lang w:val="en-US"/>
        </w:rPr>
        <w:t xml:space="preserve">the weights of the individual criteria should be determined in such a way as to enable the selection of the most advantageous tender. </w:t>
      </w:r>
    </w:p>
    <w:p w14:paraId="202474DC" w14:textId="77777777" w:rsidR="001D588C"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 xml:space="preserve">In addition to price or cost, the criteria for evaluating tenders may include: </w:t>
      </w:r>
    </w:p>
    <w:p w14:paraId="4941FAA5" w14:textId="7C56BEEC" w:rsidR="001D588C" w:rsidRPr="00FD2D90" w:rsidRDefault="007C2A88" w:rsidP="00A31FBC">
      <w:pPr>
        <w:pStyle w:val="ListParagraph"/>
        <w:numPr>
          <w:ilvl w:val="0"/>
          <w:numId w:val="41"/>
        </w:numPr>
        <w:spacing w:before="120" w:after="120" w:line="360" w:lineRule="auto"/>
        <w:ind w:right="29"/>
        <w:rPr>
          <w:rFonts w:eastAsia="Open Sans" w:cs="Open Sans"/>
          <w:szCs w:val="24"/>
          <w:lang w:val="en-US"/>
        </w:rPr>
      </w:pPr>
      <w:r w:rsidRPr="00FD2D90">
        <w:rPr>
          <w:rFonts w:eastAsia="Open Sans" w:cs="Open Sans"/>
          <w:szCs w:val="24"/>
          <w:lang w:val="en-US"/>
        </w:rPr>
        <w:t>quality, including technical performance, aesthetic and functional characteristics</w:t>
      </w:r>
      <w:r w:rsidR="00980E87" w:rsidRPr="00FD2D90">
        <w:rPr>
          <w:rFonts w:eastAsia="Open Sans" w:cs="Open Sans"/>
          <w:szCs w:val="24"/>
          <w:lang w:val="en-US"/>
        </w:rPr>
        <w:t>;</w:t>
      </w:r>
      <w:r w:rsidRPr="00FD2D90">
        <w:rPr>
          <w:rFonts w:eastAsia="Open Sans" w:cs="Open Sans"/>
          <w:szCs w:val="24"/>
          <w:lang w:val="en-US"/>
        </w:rPr>
        <w:t xml:space="preserve"> accessibility, design for all users, social, environmental and innovation </w:t>
      </w:r>
      <w:proofErr w:type="gramStart"/>
      <w:r w:rsidRPr="00FD2D90">
        <w:rPr>
          <w:rFonts w:eastAsia="Open Sans" w:cs="Open Sans"/>
          <w:szCs w:val="24"/>
          <w:lang w:val="en-US"/>
        </w:rPr>
        <w:t>aspects</w:t>
      </w:r>
      <w:r w:rsidR="00980E87" w:rsidRPr="00FD2D90">
        <w:rPr>
          <w:rFonts w:eastAsia="Open Sans" w:cs="Open Sans"/>
          <w:szCs w:val="24"/>
          <w:lang w:val="en-US"/>
        </w:rPr>
        <w:t>;</w:t>
      </w:r>
      <w:proofErr w:type="gramEnd"/>
      <w:r w:rsidRPr="00FD2D90">
        <w:rPr>
          <w:rFonts w:eastAsia="Open Sans" w:cs="Open Sans"/>
          <w:szCs w:val="24"/>
          <w:lang w:val="en-US"/>
        </w:rPr>
        <w:t xml:space="preserve"> </w:t>
      </w:r>
    </w:p>
    <w:p w14:paraId="6E7CDA46" w14:textId="77777777" w:rsidR="001D588C" w:rsidRPr="00FD2D90" w:rsidRDefault="007C2A88" w:rsidP="00A31FBC">
      <w:pPr>
        <w:pStyle w:val="ListParagraph"/>
        <w:numPr>
          <w:ilvl w:val="0"/>
          <w:numId w:val="41"/>
        </w:numPr>
        <w:spacing w:before="120" w:after="120" w:line="360" w:lineRule="auto"/>
        <w:ind w:right="29"/>
        <w:rPr>
          <w:rFonts w:eastAsia="Open Sans" w:cs="Open Sans"/>
          <w:szCs w:val="24"/>
          <w:lang w:val="en-US"/>
        </w:rPr>
      </w:pPr>
      <w:proofErr w:type="spellStart"/>
      <w:r w:rsidRPr="00FD2D90">
        <w:rPr>
          <w:rFonts w:eastAsia="Open Sans" w:cs="Open Sans"/>
          <w:szCs w:val="24"/>
          <w:lang w:val="en-US"/>
        </w:rPr>
        <w:t>organisation</w:t>
      </w:r>
      <w:proofErr w:type="spellEnd"/>
      <w:r w:rsidRPr="00FD2D90">
        <w:rPr>
          <w:rFonts w:eastAsia="Open Sans" w:cs="Open Sans"/>
          <w:szCs w:val="24"/>
          <w:lang w:val="en-US"/>
        </w:rPr>
        <w:t xml:space="preserve">, professional qualifications and experience of </w:t>
      </w:r>
      <w:proofErr w:type="gramStart"/>
      <w:r w:rsidRPr="00FD2D90">
        <w:rPr>
          <w:rFonts w:eastAsia="Open Sans" w:cs="Open Sans"/>
          <w:szCs w:val="24"/>
          <w:lang w:val="en-US"/>
        </w:rPr>
        <w:t>persons</w:t>
      </w:r>
      <w:proofErr w:type="gramEnd"/>
      <w:r w:rsidRPr="00FD2D90">
        <w:rPr>
          <w:rFonts w:eastAsia="Open Sans" w:cs="Open Sans"/>
          <w:szCs w:val="24"/>
          <w:lang w:val="en-US"/>
        </w:rPr>
        <w:t xml:space="preserve"> assigned to perform the contract, if they can have a significant influence on the quality of the contract </w:t>
      </w:r>
      <w:proofErr w:type="gramStart"/>
      <w:r w:rsidRPr="00FD2D90">
        <w:rPr>
          <w:rFonts w:eastAsia="Open Sans" w:cs="Open Sans"/>
          <w:szCs w:val="24"/>
          <w:lang w:val="en-US"/>
        </w:rPr>
        <w:t>performance;</w:t>
      </w:r>
      <w:proofErr w:type="gramEnd"/>
      <w:r w:rsidRPr="00FD2D90">
        <w:rPr>
          <w:rFonts w:eastAsia="Open Sans" w:cs="Open Sans"/>
          <w:szCs w:val="24"/>
          <w:lang w:val="en-US"/>
        </w:rPr>
        <w:t xml:space="preserve"> </w:t>
      </w:r>
    </w:p>
    <w:p w14:paraId="5658714D" w14:textId="31FA6837" w:rsidR="007C2A88" w:rsidRPr="00FD2D90" w:rsidRDefault="007C2A88" w:rsidP="00A31FBC">
      <w:pPr>
        <w:pStyle w:val="ListParagraph"/>
        <w:numPr>
          <w:ilvl w:val="0"/>
          <w:numId w:val="41"/>
        </w:numPr>
        <w:spacing w:before="120" w:after="120" w:line="360" w:lineRule="auto"/>
        <w:ind w:right="29"/>
        <w:rPr>
          <w:rFonts w:eastAsia="Open Sans" w:cs="Open Sans"/>
          <w:szCs w:val="24"/>
          <w:lang w:val="en-US"/>
        </w:rPr>
      </w:pPr>
      <w:r w:rsidRPr="00FD2D90">
        <w:rPr>
          <w:rFonts w:eastAsia="Open Sans" w:cs="Open Sans"/>
          <w:szCs w:val="24"/>
          <w:lang w:val="en-US"/>
        </w:rPr>
        <w:t>after-sales service and technical assistance, delivery terms such as delivery date,</w:t>
      </w:r>
      <w:r w:rsidR="006B35AC" w:rsidRPr="00FD2D90">
        <w:rPr>
          <w:rFonts w:eastAsia="Open Sans" w:cs="Open Sans"/>
          <w:szCs w:val="24"/>
          <w:lang w:val="en-US"/>
        </w:rPr>
        <w:t xml:space="preserve"> </w:t>
      </w:r>
      <w:r w:rsidRPr="00FD2D90">
        <w:rPr>
          <w:rFonts w:eastAsia="Open Sans" w:cs="Open Sans"/>
          <w:szCs w:val="24"/>
          <w:lang w:val="en-US"/>
        </w:rPr>
        <w:t>delivery method and delivery time or lead time.</w:t>
      </w:r>
    </w:p>
    <w:p w14:paraId="19FF73BD" w14:textId="77777777" w:rsidR="007C2A88"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 xml:space="preserve">The criteria for tender evaluation may not relate to the characteristics of the contractor, </w:t>
      </w:r>
      <w:proofErr w:type="gramStart"/>
      <w:r w:rsidRPr="00FD2D90">
        <w:rPr>
          <w:rFonts w:eastAsia="Open Sans" w:cs="Open Sans"/>
          <w:szCs w:val="24"/>
          <w:lang w:val="en-US"/>
        </w:rPr>
        <w:t>in particular</w:t>
      </w:r>
      <w:proofErr w:type="gramEnd"/>
      <w:r w:rsidRPr="00FD2D90">
        <w:rPr>
          <w:rFonts w:eastAsia="Open Sans" w:cs="Open Sans"/>
          <w:szCs w:val="24"/>
          <w:lang w:val="en-US"/>
        </w:rPr>
        <w:t xml:space="preserve"> its economic, technical or financial credibility and experience. </w:t>
      </w:r>
    </w:p>
    <w:p w14:paraId="4746AB0D" w14:textId="77777777" w:rsidR="001D588C"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The minimum deadline for submitting tenders is:</w:t>
      </w:r>
    </w:p>
    <w:p w14:paraId="5ECAA6D2" w14:textId="143FB364" w:rsidR="001D588C" w:rsidRPr="00FD2D90" w:rsidRDefault="007C2A88" w:rsidP="00A31FBC">
      <w:pPr>
        <w:pStyle w:val="ListParagraph"/>
        <w:numPr>
          <w:ilvl w:val="0"/>
          <w:numId w:val="42"/>
        </w:numPr>
        <w:spacing w:before="120" w:after="120" w:line="360" w:lineRule="auto"/>
        <w:ind w:right="29"/>
        <w:rPr>
          <w:rFonts w:eastAsia="Open Sans" w:cs="Open Sans"/>
          <w:szCs w:val="24"/>
          <w:lang w:val="en-US"/>
        </w:rPr>
      </w:pPr>
      <w:r w:rsidRPr="00FD2D90">
        <w:rPr>
          <w:rFonts w:eastAsia="Open Sans" w:cs="Open Sans"/>
          <w:szCs w:val="24"/>
          <w:lang w:val="en-US"/>
        </w:rPr>
        <w:t xml:space="preserve">7 days – for supplies and </w:t>
      </w:r>
      <w:proofErr w:type="gramStart"/>
      <w:r w:rsidRPr="00FD2D90">
        <w:rPr>
          <w:rFonts w:eastAsia="Open Sans" w:cs="Open Sans"/>
          <w:szCs w:val="24"/>
          <w:lang w:val="en-US"/>
        </w:rPr>
        <w:t>services</w:t>
      </w:r>
      <w:r w:rsidR="00980E87" w:rsidRPr="00FD2D90">
        <w:rPr>
          <w:rFonts w:eastAsia="Open Sans" w:cs="Open Sans"/>
          <w:szCs w:val="24"/>
          <w:lang w:val="en-US"/>
        </w:rPr>
        <w:t>;</w:t>
      </w:r>
      <w:proofErr w:type="gramEnd"/>
    </w:p>
    <w:p w14:paraId="21A4616E" w14:textId="0B9260AC" w:rsidR="006B35AC" w:rsidRPr="00FD2D90" w:rsidRDefault="007C2A88" w:rsidP="00A31FBC">
      <w:pPr>
        <w:pStyle w:val="ListParagraph"/>
        <w:numPr>
          <w:ilvl w:val="0"/>
          <w:numId w:val="42"/>
        </w:numPr>
        <w:spacing w:before="120" w:after="120" w:line="360" w:lineRule="auto"/>
        <w:ind w:right="29"/>
        <w:rPr>
          <w:rFonts w:eastAsia="Open Sans" w:cs="Open Sans"/>
          <w:szCs w:val="24"/>
          <w:lang w:val="en-US"/>
        </w:rPr>
      </w:pPr>
      <w:r w:rsidRPr="00FD2D90">
        <w:rPr>
          <w:rFonts w:eastAsia="Open Sans" w:cs="Open Sans"/>
          <w:szCs w:val="24"/>
          <w:lang w:val="en-US"/>
        </w:rPr>
        <w:t xml:space="preserve">14 days – for construction </w:t>
      </w:r>
      <w:proofErr w:type="gramStart"/>
      <w:r w:rsidRPr="00FD2D90">
        <w:rPr>
          <w:rFonts w:eastAsia="Open Sans" w:cs="Open Sans"/>
          <w:szCs w:val="24"/>
          <w:lang w:val="en-US"/>
        </w:rPr>
        <w:t>works</w:t>
      </w:r>
      <w:r w:rsidR="00980E87" w:rsidRPr="00FD2D90">
        <w:rPr>
          <w:rFonts w:eastAsia="Open Sans" w:cs="Open Sans"/>
          <w:szCs w:val="24"/>
          <w:lang w:val="en-US"/>
        </w:rPr>
        <w:t>;</w:t>
      </w:r>
      <w:proofErr w:type="gramEnd"/>
    </w:p>
    <w:p w14:paraId="24C3E7E7" w14:textId="645811A2" w:rsidR="007C2A88" w:rsidRPr="00FD2D90" w:rsidRDefault="007C2A88" w:rsidP="00D8311E">
      <w:pPr>
        <w:pStyle w:val="ListParagraph"/>
        <w:spacing w:before="120" w:after="120" w:line="360" w:lineRule="auto"/>
        <w:ind w:left="1440"/>
        <w:rPr>
          <w:rFonts w:eastAsia="Open Sans" w:cs="Open Sans"/>
          <w:szCs w:val="24"/>
          <w:lang w:val="en-US"/>
        </w:rPr>
      </w:pPr>
      <w:proofErr w:type="gramStart"/>
      <w:r w:rsidRPr="00FD2D90">
        <w:rPr>
          <w:rFonts w:eastAsia="Open Sans" w:cs="Open Sans"/>
          <w:szCs w:val="24"/>
          <w:lang w:val="en-US"/>
        </w:rPr>
        <w:t>with</w:t>
      </w:r>
      <w:proofErr w:type="gramEnd"/>
      <w:r w:rsidRPr="00FD2D90">
        <w:rPr>
          <w:rFonts w:eastAsia="Open Sans" w:cs="Open Sans"/>
          <w:szCs w:val="24"/>
          <w:lang w:val="en-US"/>
        </w:rPr>
        <w:t xml:space="preserve"> the provision that the deadline for the submission of tenders should consider the complexity of the contract and the time required for drawing up the tenders. For contracts whose estimated value equals or exceeds EUR 5,</w:t>
      </w:r>
      <w:r w:rsidR="001B3285">
        <w:rPr>
          <w:rFonts w:eastAsia="Open Sans" w:cs="Open Sans"/>
          <w:szCs w:val="24"/>
          <w:lang w:val="en-US"/>
        </w:rPr>
        <w:t>538</w:t>
      </w:r>
      <w:r w:rsidRPr="00FD2D90">
        <w:rPr>
          <w:rFonts w:eastAsia="Open Sans" w:cs="Open Sans"/>
          <w:szCs w:val="24"/>
          <w:lang w:val="en-US"/>
        </w:rPr>
        <w:t xml:space="preserve">,000 for construction works and </w:t>
      </w:r>
      <w:r w:rsidRPr="00FD2D90">
        <w:rPr>
          <w:rFonts w:eastAsia="Open Sans" w:cs="Open Sans"/>
          <w:szCs w:val="24"/>
          <w:lang w:val="en-US"/>
        </w:rPr>
        <w:lastRenderedPageBreak/>
        <w:t>EUR 750,000 for supplies and services</w:t>
      </w:r>
      <w:r w:rsidR="00D80F92" w:rsidRPr="00FD2D90">
        <w:rPr>
          <w:rFonts w:eastAsia="Open Sans" w:cs="Open Sans"/>
          <w:szCs w:val="24"/>
          <w:lang w:val="en-US"/>
        </w:rPr>
        <w:t>,</w:t>
      </w:r>
      <w:r w:rsidR="00D80F92" w:rsidRPr="00FD2D90">
        <w:rPr>
          <w:rStyle w:val="FootnoteReference"/>
          <w:rFonts w:eastAsia="Open Sans" w:cs="Open Sans"/>
          <w:szCs w:val="24"/>
          <w:lang w:val="en-US"/>
        </w:rPr>
        <w:footnoteReference w:id="3"/>
      </w:r>
      <w:r w:rsidRPr="00FD2D90">
        <w:rPr>
          <w:rFonts w:eastAsia="Open Sans" w:cs="Open Sans"/>
          <w:szCs w:val="24"/>
          <w:lang w:val="en-US"/>
        </w:rPr>
        <w:t xml:space="preserve"> the minimum deadline for the submission of tenders shall be 30 days. The deadline for the submission of tenders begins on the day following the date of publication of the request for quotation and ends on the last day (Article 115 of the Civil Code shall apply). The timely submission of a tender shall be determined by the date the tender is submitted through BK2021. </w:t>
      </w:r>
    </w:p>
    <w:p w14:paraId="0AA456EC" w14:textId="268B1EF2" w:rsidR="007C2A88"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The contracting authority shall select the most advantageous tender complying with the description of the subject matter of the contract, submitted by a contractor meeting the conditions for participation in the procedure (if the contracting authority has imposed such conditions), based on the evaluation criteria established in the request for proposals, from among the tenders submitted in accordance with section 1.4 of this Annex. The contracting authority shall examine the content of the tenders after the deadline for their submission.</w:t>
      </w:r>
    </w:p>
    <w:p w14:paraId="5DA75295" w14:textId="77777777" w:rsidR="007C2A88"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 xml:space="preserve">If the proposed price or cost seems to be abnormally low in relation to the subject matter of the contract, i.e. it differs by more than 30% from the arithmetic mean of the prices of all valid tenders not subject to rejection or raises doubts in the contracting authority as to the possibility of executing the subject matter of the contract in accordance with the requirements specified in the request for quotation or resulting from separate regulations, the contracting authority shall request the contractor to </w:t>
      </w:r>
      <w:r w:rsidRPr="00FD2D90">
        <w:rPr>
          <w:rFonts w:eastAsia="Open Sans" w:cs="Open Sans"/>
          <w:szCs w:val="24"/>
          <w:lang w:val="en-US"/>
        </w:rPr>
        <w:lastRenderedPageBreak/>
        <w:t xml:space="preserve">submit explanations within a specified time limit, including submission of evidence regarding the calculation of the price or cost. The contracting authority shall evaluate these explanations in consultation with the contractor and may reject that tender only if the explanations submitted with evidence do not justify the price or cost quoted in that tender. </w:t>
      </w:r>
    </w:p>
    <w:p w14:paraId="668CF728" w14:textId="77777777" w:rsidR="001D588C"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The selection of the most advantageous tender shall be documented in writing by means of a record of the procurement process, including at a minimum:</w:t>
      </w:r>
    </w:p>
    <w:p w14:paraId="489F805F" w14:textId="77C92330" w:rsidR="001D588C" w:rsidRPr="00FD2D90" w:rsidRDefault="007C2A88" w:rsidP="00A31FBC">
      <w:pPr>
        <w:pStyle w:val="ListParagraph"/>
        <w:numPr>
          <w:ilvl w:val="0"/>
          <w:numId w:val="43"/>
        </w:numPr>
        <w:spacing w:before="120" w:after="120" w:line="360" w:lineRule="auto"/>
        <w:ind w:right="29"/>
        <w:rPr>
          <w:rFonts w:eastAsia="Open Sans" w:cs="Open Sans"/>
          <w:szCs w:val="24"/>
          <w:lang w:val="en-US"/>
        </w:rPr>
      </w:pPr>
      <w:r w:rsidRPr="00FD2D90">
        <w:rPr>
          <w:rFonts w:eastAsia="Open Sans" w:cs="Open Sans"/>
          <w:szCs w:val="24"/>
          <w:lang w:val="en-US"/>
        </w:rPr>
        <w:t>a list of all tenders received in response to the request for quotation (in particular, the name and surname or the name of the contractor, its registered office and the price</w:t>
      </w:r>
      <w:proofErr w:type="gramStart"/>
      <w:r w:rsidRPr="00FD2D90">
        <w:rPr>
          <w:rFonts w:eastAsia="Open Sans" w:cs="Open Sans"/>
          <w:szCs w:val="24"/>
          <w:lang w:val="en-US"/>
        </w:rPr>
        <w:t>)</w:t>
      </w:r>
      <w:r w:rsidR="00980E87" w:rsidRPr="00FD2D90">
        <w:rPr>
          <w:rFonts w:eastAsia="Open Sans" w:cs="Open Sans"/>
          <w:szCs w:val="24"/>
          <w:lang w:val="en-US"/>
        </w:rPr>
        <w:t>;</w:t>
      </w:r>
      <w:proofErr w:type="gramEnd"/>
    </w:p>
    <w:p w14:paraId="1B06E6C7" w14:textId="17CFC0FC" w:rsidR="001D588C" w:rsidRPr="00FD2D90" w:rsidRDefault="007C2A88" w:rsidP="00A31FBC">
      <w:pPr>
        <w:pStyle w:val="ListParagraph"/>
        <w:numPr>
          <w:ilvl w:val="0"/>
          <w:numId w:val="43"/>
        </w:numPr>
        <w:spacing w:before="120" w:after="120" w:line="360" w:lineRule="auto"/>
        <w:ind w:right="29"/>
        <w:rPr>
          <w:rFonts w:eastAsia="Open Sans" w:cs="Open Sans"/>
          <w:szCs w:val="24"/>
          <w:lang w:val="en-US"/>
        </w:rPr>
      </w:pPr>
      <w:r w:rsidRPr="00FD2D90">
        <w:rPr>
          <w:rFonts w:eastAsia="Open Sans" w:cs="Open Sans"/>
          <w:szCs w:val="24"/>
          <w:lang w:val="en-US"/>
        </w:rPr>
        <w:t xml:space="preserve">the conflicts of interest detected, and the measures taken in relation thereto, or information on the absence of conflicts of </w:t>
      </w:r>
      <w:proofErr w:type="gramStart"/>
      <w:r w:rsidRPr="00FD2D90">
        <w:rPr>
          <w:rFonts w:eastAsia="Open Sans" w:cs="Open Sans"/>
          <w:szCs w:val="24"/>
          <w:lang w:val="en-US"/>
        </w:rPr>
        <w:t>interest</w:t>
      </w:r>
      <w:r w:rsidR="00980E87" w:rsidRPr="00FD2D90">
        <w:rPr>
          <w:rFonts w:eastAsia="Open Sans" w:cs="Open Sans"/>
          <w:szCs w:val="24"/>
          <w:lang w:val="en-US"/>
        </w:rPr>
        <w:t>;</w:t>
      </w:r>
      <w:proofErr w:type="gramEnd"/>
    </w:p>
    <w:p w14:paraId="64BCCE24" w14:textId="4FCA91BE" w:rsidR="001D588C" w:rsidRPr="00FD2D90" w:rsidRDefault="007C2A88" w:rsidP="00A31FBC">
      <w:pPr>
        <w:pStyle w:val="ListParagraph"/>
        <w:numPr>
          <w:ilvl w:val="0"/>
          <w:numId w:val="43"/>
        </w:numPr>
        <w:spacing w:before="120" w:after="120" w:line="360" w:lineRule="auto"/>
        <w:ind w:right="29"/>
        <w:rPr>
          <w:rFonts w:eastAsia="Open Sans" w:cs="Open Sans"/>
          <w:szCs w:val="24"/>
          <w:lang w:val="en-US"/>
        </w:rPr>
      </w:pPr>
      <w:r w:rsidRPr="00FD2D90">
        <w:rPr>
          <w:rFonts w:eastAsia="Open Sans" w:cs="Open Sans"/>
          <w:szCs w:val="24"/>
          <w:lang w:val="en-US"/>
        </w:rPr>
        <w:t xml:space="preserve">information about meeting the conditions of participation by contractors, if such conditions were </w:t>
      </w:r>
      <w:proofErr w:type="gramStart"/>
      <w:r w:rsidRPr="00FD2D90">
        <w:rPr>
          <w:rFonts w:eastAsia="Open Sans" w:cs="Open Sans"/>
          <w:szCs w:val="24"/>
          <w:lang w:val="en-US"/>
        </w:rPr>
        <w:t>set</w:t>
      </w:r>
      <w:r w:rsidR="00980E87" w:rsidRPr="00FD2D90">
        <w:rPr>
          <w:rFonts w:eastAsia="Open Sans" w:cs="Open Sans"/>
          <w:szCs w:val="24"/>
          <w:lang w:val="en-US"/>
        </w:rPr>
        <w:t>;</w:t>
      </w:r>
      <w:proofErr w:type="gramEnd"/>
    </w:p>
    <w:p w14:paraId="2F60D086" w14:textId="004432A1" w:rsidR="001D588C" w:rsidRPr="00FD2D90" w:rsidRDefault="007C2A88" w:rsidP="00A31FBC">
      <w:pPr>
        <w:pStyle w:val="ListParagraph"/>
        <w:numPr>
          <w:ilvl w:val="0"/>
          <w:numId w:val="43"/>
        </w:numPr>
        <w:spacing w:before="120" w:after="120" w:line="360" w:lineRule="auto"/>
        <w:ind w:right="29"/>
        <w:rPr>
          <w:rFonts w:eastAsia="Open Sans" w:cs="Open Sans"/>
          <w:szCs w:val="24"/>
          <w:lang w:val="en-US"/>
        </w:rPr>
      </w:pPr>
      <w:r w:rsidRPr="00FD2D90">
        <w:rPr>
          <w:rFonts w:eastAsia="Open Sans" w:cs="Open Sans"/>
          <w:szCs w:val="24"/>
          <w:lang w:val="en-US"/>
        </w:rPr>
        <w:t xml:space="preserve">information about the point or percentage weights assigned to each of the evaluation criteria and the score awarded to each contractor for meeting each </w:t>
      </w:r>
      <w:proofErr w:type="gramStart"/>
      <w:r w:rsidRPr="00FD2D90">
        <w:rPr>
          <w:rFonts w:eastAsia="Open Sans" w:cs="Open Sans"/>
          <w:szCs w:val="24"/>
          <w:lang w:val="en-US"/>
        </w:rPr>
        <w:t>criterion</w:t>
      </w:r>
      <w:r w:rsidR="00980E87" w:rsidRPr="00FD2D90">
        <w:rPr>
          <w:rFonts w:eastAsia="Open Sans" w:cs="Open Sans"/>
          <w:szCs w:val="24"/>
          <w:lang w:val="en-US"/>
        </w:rPr>
        <w:t>;</w:t>
      </w:r>
      <w:proofErr w:type="gramEnd"/>
    </w:p>
    <w:p w14:paraId="12EED61A" w14:textId="4C1D359C" w:rsidR="001D588C" w:rsidRPr="00FD2D90" w:rsidRDefault="007C2A88" w:rsidP="00A31FBC">
      <w:pPr>
        <w:pStyle w:val="ListParagraph"/>
        <w:numPr>
          <w:ilvl w:val="0"/>
          <w:numId w:val="43"/>
        </w:numPr>
        <w:spacing w:before="120" w:after="120" w:line="360" w:lineRule="auto"/>
        <w:ind w:right="29"/>
        <w:rPr>
          <w:rFonts w:eastAsia="Open Sans" w:cs="Open Sans"/>
          <w:szCs w:val="24"/>
          <w:lang w:val="en-US"/>
        </w:rPr>
      </w:pPr>
      <w:r w:rsidRPr="00FD2D90">
        <w:rPr>
          <w:rFonts w:eastAsia="Open Sans" w:cs="Open Sans"/>
          <w:szCs w:val="24"/>
          <w:lang w:val="en-US"/>
        </w:rPr>
        <w:t>justification for not allowing partial tenders (if applicable</w:t>
      </w:r>
      <w:proofErr w:type="gramStart"/>
      <w:r w:rsidRPr="00FD2D90">
        <w:rPr>
          <w:rFonts w:eastAsia="Open Sans" w:cs="Open Sans"/>
          <w:szCs w:val="24"/>
          <w:lang w:val="en-US"/>
        </w:rPr>
        <w:t>)</w:t>
      </w:r>
      <w:r w:rsidR="00980E87" w:rsidRPr="00FD2D90">
        <w:rPr>
          <w:rFonts w:eastAsia="Open Sans" w:cs="Open Sans"/>
          <w:szCs w:val="24"/>
          <w:lang w:val="en-US"/>
        </w:rPr>
        <w:t>;</w:t>
      </w:r>
      <w:proofErr w:type="gramEnd"/>
    </w:p>
    <w:p w14:paraId="7EC25CCC" w14:textId="364B5E62" w:rsidR="001D588C" w:rsidRPr="00FD2D90" w:rsidRDefault="007C2A88" w:rsidP="00A31FBC">
      <w:pPr>
        <w:pStyle w:val="ListParagraph"/>
        <w:numPr>
          <w:ilvl w:val="0"/>
          <w:numId w:val="43"/>
        </w:numPr>
        <w:spacing w:before="120" w:after="120" w:line="360" w:lineRule="auto"/>
        <w:ind w:right="29"/>
        <w:rPr>
          <w:rFonts w:eastAsia="Open Sans" w:cs="Open Sans"/>
          <w:szCs w:val="24"/>
          <w:lang w:val="en-US"/>
        </w:rPr>
      </w:pPr>
      <w:r w:rsidRPr="00FD2D90">
        <w:rPr>
          <w:rFonts w:eastAsia="Open Sans" w:cs="Open Sans"/>
          <w:szCs w:val="24"/>
          <w:lang w:val="en-US"/>
        </w:rPr>
        <w:t>the reasons for rejecting tenders, including tenders found to be abnormally low (if applicable</w:t>
      </w:r>
      <w:proofErr w:type="gramStart"/>
      <w:r w:rsidRPr="00FD2D90">
        <w:rPr>
          <w:rFonts w:eastAsia="Open Sans" w:cs="Open Sans"/>
          <w:szCs w:val="24"/>
          <w:lang w:val="en-US"/>
        </w:rPr>
        <w:t>)</w:t>
      </w:r>
      <w:r w:rsidR="00980E87" w:rsidRPr="00FD2D90">
        <w:rPr>
          <w:rFonts w:eastAsia="Open Sans" w:cs="Open Sans"/>
          <w:szCs w:val="24"/>
          <w:lang w:val="en-US"/>
        </w:rPr>
        <w:t>;</w:t>
      </w:r>
      <w:proofErr w:type="gramEnd"/>
      <w:r w:rsidRPr="00FD2D90">
        <w:rPr>
          <w:rFonts w:eastAsia="Open Sans" w:cs="Open Sans"/>
          <w:szCs w:val="24"/>
          <w:lang w:val="en-US"/>
        </w:rPr>
        <w:t xml:space="preserve"> </w:t>
      </w:r>
    </w:p>
    <w:p w14:paraId="39107799" w14:textId="70AE633D" w:rsidR="001D588C" w:rsidRPr="00FD2D90" w:rsidRDefault="007C2A88" w:rsidP="00A31FBC">
      <w:pPr>
        <w:pStyle w:val="ListParagraph"/>
        <w:numPr>
          <w:ilvl w:val="0"/>
          <w:numId w:val="43"/>
        </w:numPr>
        <w:spacing w:before="120" w:after="120" w:line="360" w:lineRule="auto"/>
        <w:ind w:right="29"/>
        <w:rPr>
          <w:rFonts w:eastAsia="Open Sans" w:cs="Open Sans"/>
          <w:szCs w:val="24"/>
          <w:lang w:val="en-US"/>
        </w:rPr>
      </w:pPr>
      <w:r w:rsidRPr="00FD2D90">
        <w:rPr>
          <w:rFonts w:eastAsia="Open Sans" w:cs="Open Sans"/>
          <w:szCs w:val="24"/>
          <w:lang w:val="en-US"/>
        </w:rPr>
        <w:t xml:space="preserve">indication of the selected tender (first and last name or name of the contractor) together with the justification of the choice or the reasons why the contracting authority decided not to award the </w:t>
      </w:r>
      <w:proofErr w:type="gramStart"/>
      <w:r w:rsidRPr="00FD2D90">
        <w:rPr>
          <w:rFonts w:eastAsia="Open Sans" w:cs="Open Sans"/>
          <w:szCs w:val="24"/>
          <w:lang w:val="en-US"/>
        </w:rPr>
        <w:t>contract</w:t>
      </w:r>
      <w:r w:rsidR="00980E87" w:rsidRPr="00FD2D90">
        <w:rPr>
          <w:rFonts w:eastAsia="Open Sans" w:cs="Open Sans"/>
          <w:szCs w:val="24"/>
          <w:lang w:val="en-US"/>
        </w:rPr>
        <w:t>;</w:t>
      </w:r>
      <w:proofErr w:type="gramEnd"/>
    </w:p>
    <w:p w14:paraId="72CBC32B" w14:textId="4FCE588D" w:rsidR="001D588C" w:rsidRPr="00FD2D90" w:rsidRDefault="007C2A88" w:rsidP="00A31FBC">
      <w:pPr>
        <w:pStyle w:val="ListParagraph"/>
        <w:numPr>
          <w:ilvl w:val="0"/>
          <w:numId w:val="43"/>
        </w:numPr>
        <w:spacing w:before="120" w:after="120" w:line="360" w:lineRule="auto"/>
        <w:ind w:right="29"/>
        <w:rPr>
          <w:rFonts w:eastAsia="Open Sans" w:cs="Open Sans"/>
          <w:szCs w:val="24"/>
          <w:lang w:val="en-US"/>
        </w:rPr>
      </w:pPr>
      <w:r w:rsidRPr="00FD2D90">
        <w:rPr>
          <w:rFonts w:eastAsia="Open Sans" w:cs="Open Sans"/>
          <w:szCs w:val="24"/>
          <w:lang w:val="en-US"/>
        </w:rPr>
        <w:t xml:space="preserve">first names and last names of the </w:t>
      </w:r>
      <w:proofErr w:type="gramStart"/>
      <w:r w:rsidRPr="00FD2D90">
        <w:rPr>
          <w:rFonts w:eastAsia="Open Sans" w:cs="Open Sans"/>
          <w:szCs w:val="24"/>
          <w:lang w:val="en-US"/>
        </w:rPr>
        <w:t>persons</w:t>
      </w:r>
      <w:proofErr w:type="gramEnd"/>
      <w:r w:rsidRPr="00FD2D90">
        <w:rPr>
          <w:rFonts w:eastAsia="Open Sans" w:cs="Open Sans"/>
          <w:szCs w:val="24"/>
          <w:lang w:val="en-US"/>
        </w:rPr>
        <w:t xml:space="preserve"> who performed activities in the conducted </w:t>
      </w:r>
      <w:proofErr w:type="gramStart"/>
      <w:r w:rsidRPr="00FD2D90">
        <w:rPr>
          <w:rFonts w:eastAsia="Open Sans" w:cs="Open Sans"/>
          <w:szCs w:val="24"/>
          <w:lang w:val="en-US"/>
        </w:rPr>
        <w:t>procedure</w:t>
      </w:r>
      <w:r w:rsidR="00980E87" w:rsidRPr="00FD2D90">
        <w:rPr>
          <w:rFonts w:eastAsia="Open Sans" w:cs="Open Sans"/>
          <w:szCs w:val="24"/>
          <w:lang w:val="en-US"/>
        </w:rPr>
        <w:t>;</w:t>
      </w:r>
      <w:proofErr w:type="gramEnd"/>
    </w:p>
    <w:p w14:paraId="313EEB91" w14:textId="28AD499C" w:rsidR="001D588C" w:rsidRPr="00FD2D90" w:rsidRDefault="007C2A88" w:rsidP="00A31FBC">
      <w:pPr>
        <w:pStyle w:val="ListParagraph"/>
        <w:numPr>
          <w:ilvl w:val="0"/>
          <w:numId w:val="43"/>
        </w:numPr>
        <w:spacing w:before="120" w:after="120" w:line="360" w:lineRule="auto"/>
        <w:ind w:right="29"/>
        <w:rPr>
          <w:rFonts w:eastAsia="Open Sans" w:cs="Open Sans"/>
          <w:szCs w:val="24"/>
          <w:lang w:val="en-US"/>
        </w:rPr>
      </w:pPr>
      <w:r w:rsidRPr="00FD2D90">
        <w:rPr>
          <w:rFonts w:eastAsia="Open Sans" w:cs="Open Sans"/>
          <w:szCs w:val="24"/>
          <w:lang w:val="en-US"/>
        </w:rPr>
        <w:lastRenderedPageBreak/>
        <w:t xml:space="preserve">the date the protocol was </w:t>
      </w:r>
      <w:proofErr w:type="gramStart"/>
      <w:r w:rsidRPr="00FD2D90">
        <w:rPr>
          <w:rFonts w:eastAsia="Open Sans" w:cs="Open Sans"/>
          <w:szCs w:val="24"/>
          <w:lang w:val="en-US"/>
        </w:rPr>
        <w:t>prepared</w:t>
      </w:r>
      <w:r w:rsidR="00980E87" w:rsidRPr="00FD2D90">
        <w:rPr>
          <w:rFonts w:eastAsia="Open Sans" w:cs="Open Sans"/>
          <w:szCs w:val="24"/>
          <w:lang w:val="en-US"/>
        </w:rPr>
        <w:t>;</w:t>
      </w:r>
      <w:proofErr w:type="gramEnd"/>
    </w:p>
    <w:p w14:paraId="2809A44A" w14:textId="1A9A6C71" w:rsidR="00DF72A2" w:rsidRPr="00FD2D90" w:rsidRDefault="007C2A88" w:rsidP="00A31FBC">
      <w:pPr>
        <w:pStyle w:val="ListParagraph"/>
        <w:numPr>
          <w:ilvl w:val="0"/>
          <w:numId w:val="43"/>
        </w:numPr>
        <w:spacing w:before="120" w:after="120" w:line="360" w:lineRule="auto"/>
        <w:ind w:right="29"/>
        <w:rPr>
          <w:rFonts w:eastAsia="Open Sans" w:cs="Open Sans"/>
          <w:szCs w:val="24"/>
          <w:lang w:val="en-US"/>
        </w:rPr>
      </w:pPr>
      <w:r w:rsidRPr="00FD2D90">
        <w:rPr>
          <w:rFonts w:eastAsia="Open Sans" w:cs="Open Sans"/>
          <w:szCs w:val="24"/>
          <w:lang w:val="en-US"/>
        </w:rPr>
        <w:t>the following attachments:</w:t>
      </w:r>
    </w:p>
    <w:p w14:paraId="757FA61E" w14:textId="2966897A" w:rsidR="00DF72A2" w:rsidRPr="00FD2D90" w:rsidRDefault="007C2A88" w:rsidP="00D8311E">
      <w:pPr>
        <w:pStyle w:val="ListParagraph"/>
        <w:numPr>
          <w:ilvl w:val="0"/>
          <w:numId w:val="6"/>
        </w:numPr>
        <w:spacing w:before="120" w:after="120" w:line="360" w:lineRule="auto"/>
        <w:rPr>
          <w:rFonts w:cs="Open Sans"/>
          <w:szCs w:val="24"/>
          <w:lang w:val="en-GB"/>
        </w:rPr>
      </w:pPr>
      <w:r w:rsidRPr="00FD2D90">
        <w:rPr>
          <w:rFonts w:cs="Open Sans"/>
          <w:szCs w:val="24"/>
          <w:lang w:val="en-GB"/>
        </w:rPr>
        <w:t xml:space="preserve">document referred to in point 1, unless the estimation of the contract value results from the approved Application </w:t>
      </w:r>
      <w:proofErr w:type="gramStart"/>
      <w:r w:rsidRPr="00FD2D90">
        <w:rPr>
          <w:rFonts w:cs="Open Sans"/>
          <w:szCs w:val="24"/>
          <w:lang w:val="en-GB"/>
        </w:rPr>
        <w:t>Form</w:t>
      </w:r>
      <w:r w:rsidR="00980E87" w:rsidRPr="00FD2D90">
        <w:rPr>
          <w:rFonts w:cs="Open Sans"/>
          <w:szCs w:val="24"/>
          <w:lang w:val="en-GB"/>
        </w:rPr>
        <w:t>;</w:t>
      </w:r>
      <w:proofErr w:type="gramEnd"/>
      <w:r w:rsidRPr="00FD2D90">
        <w:rPr>
          <w:rFonts w:cs="Open Sans"/>
          <w:szCs w:val="24"/>
          <w:lang w:val="en-GB"/>
        </w:rPr>
        <w:t xml:space="preserve"> </w:t>
      </w:r>
    </w:p>
    <w:p w14:paraId="4A8664FB" w14:textId="7D5D40DC" w:rsidR="00DF72A2" w:rsidRPr="00FD2D90" w:rsidRDefault="007C2A88" w:rsidP="00D8311E">
      <w:pPr>
        <w:pStyle w:val="ListParagraph"/>
        <w:numPr>
          <w:ilvl w:val="0"/>
          <w:numId w:val="6"/>
        </w:numPr>
        <w:spacing w:before="120" w:after="120" w:line="360" w:lineRule="auto"/>
        <w:rPr>
          <w:rFonts w:cs="Open Sans"/>
          <w:szCs w:val="24"/>
          <w:lang w:val="en-GB"/>
        </w:rPr>
      </w:pPr>
      <w:r w:rsidRPr="00FD2D90">
        <w:rPr>
          <w:rFonts w:cs="Open Sans"/>
          <w:szCs w:val="24"/>
          <w:lang w:val="en-GB"/>
        </w:rPr>
        <w:t xml:space="preserve">declarations referred to in item </w:t>
      </w:r>
      <w:proofErr w:type="gramStart"/>
      <w:r w:rsidRPr="00FD2D90">
        <w:rPr>
          <w:rFonts w:cs="Open Sans"/>
          <w:szCs w:val="24"/>
          <w:lang w:val="en-GB"/>
        </w:rPr>
        <w:t>8</w:t>
      </w:r>
      <w:r w:rsidR="00980E87" w:rsidRPr="00FD2D90">
        <w:rPr>
          <w:rFonts w:cs="Open Sans"/>
          <w:szCs w:val="24"/>
          <w:lang w:val="en-GB"/>
        </w:rPr>
        <w:t>;</w:t>
      </w:r>
      <w:proofErr w:type="gramEnd"/>
    </w:p>
    <w:p w14:paraId="54E6FFBD" w14:textId="5360C79F" w:rsidR="007C2A88" w:rsidRPr="00FD2D90" w:rsidRDefault="007C2A88" w:rsidP="00D8311E">
      <w:pPr>
        <w:pStyle w:val="ListParagraph"/>
        <w:numPr>
          <w:ilvl w:val="0"/>
          <w:numId w:val="6"/>
        </w:numPr>
        <w:spacing w:before="120" w:after="120" w:line="360" w:lineRule="auto"/>
        <w:rPr>
          <w:rFonts w:cs="Open Sans"/>
          <w:szCs w:val="24"/>
          <w:lang w:val="en-GB"/>
        </w:rPr>
      </w:pPr>
      <w:r w:rsidRPr="00FD2D90">
        <w:rPr>
          <w:rFonts w:cs="Open Sans"/>
          <w:szCs w:val="24"/>
          <w:lang w:val="en-GB"/>
        </w:rPr>
        <w:t>evidence of the announcement of the request for proposal in accordance with Section 1.4</w:t>
      </w:r>
      <w:r w:rsidR="00DF72A2" w:rsidRPr="00FD2D90">
        <w:rPr>
          <w:rFonts w:cs="Open Sans"/>
          <w:szCs w:val="24"/>
          <w:lang w:val="en-GB"/>
        </w:rPr>
        <w:t xml:space="preserve"> </w:t>
      </w:r>
      <w:r w:rsidRPr="00FD2D90">
        <w:rPr>
          <w:rFonts w:cs="Open Sans"/>
          <w:szCs w:val="24"/>
          <w:lang w:val="en-GB"/>
        </w:rPr>
        <w:t xml:space="preserve">(2 and 3) of this Annex (and amendments thereto, if any), together with the tenders submitted, and the exchange of information between the contracting authority and the contractor. </w:t>
      </w:r>
    </w:p>
    <w:p w14:paraId="6F04CE26" w14:textId="18B47A81" w:rsidR="00C447CD" w:rsidRPr="00FD2D90" w:rsidRDefault="007C2A88" w:rsidP="00D8311E">
      <w:pPr>
        <w:widowControl w:val="0"/>
        <w:tabs>
          <w:tab w:val="left" w:pos="720"/>
          <w:tab w:val="left" w:pos="8820"/>
        </w:tabs>
        <w:autoSpaceDE w:val="0"/>
        <w:autoSpaceDN w:val="0"/>
        <w:spacing w:before="53" w:after="0" w:line="360" w:lineRule="auto"/>
        <w:ind w:left="720" w:right="23"/>
        <w:rPr>
          <w:rFonts w:eastAsia="Open Sans" w:cs="Open Sans"/>
          <w:szCs w:val="24"/>
          <w:lang w:val="en-US"/>
        </w:rPr>
      </w:pPr>
      <w:r w:rsidRPr="00FD2D90">
        <w:rPr>
          <w:rFonts w:eastAsia="Open Sans" w:cs="Open Sans"/>
          <w:szCs w:val="24"/>
          <w:lang w:val="en-US"/>
        </w:rPr>
        <w:t>The protocol shall be made available to the contractor on request.</w:t>
      </w:r>
    </w:p>
    <w:p w14:paraId="0B2FA850" w14:textId="77777777" w:rsidR="007C2A88" w:rsidRPr="00FD2D90" w:rsidRDefault="007C2A88" w:rsidP="00D8311E">
      <w:pPr>
        <w:spacing w:line="360" w:lineRule="auto"/>
        <w:rPr>
          <w:rFonts w:eastAsia="Open Sans" w:cs="Open Sans"/>
          <w:bCs/>
          <w:szCs w:val="24"/>
          <w:lang w:val="en-US"/>
        </w:rPr>
      </w:pPr>
      <w:r w:rsidRPr="00FD2D90">
        <w:rPr>
          <w:rFonts w:eastAsia="Open Sans" w:cs="Open Sans"/>
          <w:bCs/>
          <w:szCs w:val="24"/>
          <w:lang w:val="en-US"/>
        </w:rPr>
        <w:t>Additional requirements</w:t>
      </w:r>
    </w:p>
    <w:p w14:paraId="3E58B731" w14:textId="6FBEC452" w:rsidR="007C2A88" w:rsidRPr="00FD2D90" w:rsidRDefault="007C2A88" w:rsidP="00D8311E">
      <w:pPr>
        <w:spacing w:beforeLines="16" w:before="38" w:afterLines="16" w:after="38" w:line="360" w:lineRule="auto"/>
        <w:ind w:right="29"/>
        <w:rPr>
          <w:rFonts w:eastAsia="Open Sans" w:cs="Open Sans"/>
          <w:szCs w:val="24"/>
          <w:lang w:val="en-US"/>
        </w:rPr>
      </w:pPr>
      <w:bookmarkStart w:id="19" w:name="_Hlk136249886"/>
      <w:r w:rsidRPr="00FD2D90">
        <w:rPr>
          <w:rFonts w:eastAsia="Open Sans" w:cs="Open Sans"/>
          <w:szCs w:val="24"/>
          <w:lang w:val="en-US"/>
        </w:rPr>
        <w:t xml:space="preserve">The beneficiary must exclude from a public procurement procedure or competition persons and entities included in the EU or national sanction lists in connection with Russia's actions </w:t>
      </w:r>
      <w:proofErr w:type="spellStart"/>
      <w:r w:rsidRPr="00FD2D90">
        <w:rPr>
          <w:rFonts w:eastAsia="Open Sans" w:cs="Open Sans"/>
          <w:szCs w:val="24"/>
          <w:lang w:val="en-US"/>
        </w:rPr>
        <w:t>destabilising</w:t>
      </w:r>
      <w:proofErr w:type="spellEnd"/>
      <w:r w:rsidRPr="00FD2D90">
        <w:rPr>
          <w:rFonts w:eastAsia="Open Sans" w:cs="Open Sans"/>
          <w:szCs w:val="24"/>
          <w:lang w:val="en-US"/>
        </w:rPr>
        <w:t xml:space="preserve"> the situation in Ukraine or an entity that is related to persons or entities included in these lists</w:t>
      </w:r>
      <w:r w:rsidR="00C447CD" w:rsidRPr="00FD2D90">
        <w:rPr>
          <w:rStyle w:val="FootnoteReference"/>
          <w:rFonts w:eastAsia="Open Sans" w:cs="Open Sans"/>
          <w:szCs w:val="24"/>
          <w:lang w:val="en-US"/>
        </w:rPr>
        <w:footnoteReference w:id="4"/>
      </w:r>
      <w:r w:rsidRPr="00FD2D90">
        <w:rPr>
          <w:rFonts w:eastAsia="Open Sans" w:cs="Open Sans"/>
          <w:szCs w:val="24"/>
          <w:lang w:val="en-US"/>
        </w:rPr>
        <w:t>.</w:t>
      </w:r>
    </w:p>
    <w:bookmarkEnd w:id="19"/>
    <w:p w14:paraId="6C789A21" w14:textId="63092B4C" w:rsidR="007C2A88" w:rsidRPr="00FD2D90" w:rsidRDefault="007C2A88" w:rsidP="00D8311E">
      <w:pPr>
        <w:spacing w:beforeLines="16" w:before="38" w:afterLines="16" w:after="38" w:line="360" w:lineRule="auto"/>
        <w:ind w:right="29"/>
        <w:rPr>
          <w:rFonts w:eastAsia="Open Sans" w:cs="Open Sans"/>
          <w:szCs w:val="24"/>
          <w:lang w:val="en-US"/>
        </w:rPr>
      </w:pPr>
      <w:r w:rsidRPr="00FD2D90">
        <w:rPr>
          <w:rFonts w:eastAsia="Open Sans" w:cs="Open Sans"/>
          <w:szCs w:val="24"/>
          <w:lang w:val="en-US"/>
        </w:rPr>
        <w:t>For Polish beneficiaries, additional requirements for the exclusion of contractors, also result from Article 7 of the Act of 13 April 2022 - on special solutions in the field of counteracting supporting aggression against Ukraine and serving the protection of national security</w:t>
      </w:r>
      <w:r w:rsidR="00C447CD" w:rsidRPr="00FD2D90">
        <w:rPr>
          <w:rStyle w:val="FootnoteReference"/>
          <w:rFonts w:eastAsia="Open Sans" w:cs="Open Sans"/>
          <w:szCs w:val="24"/>
          <w:lang w:val="en-US"/>
        </w:rPr>
        <w:footnoteReference w:id="5"/>
      </w:r>
      <w:r w:rsidRPr="00FD2D90">
        <w:rPr>
          <w:rFonts w:eastAsia="Open Sans" w:cs="Open Sans"/>
          <w:szCs w:val="24"/>
          <w:lang w:val="en-US"/>
        </w:rPr>
        <w:t>.</w:t>
      </w:r>
    </w:p>
    <w:p w14:paraId="6B6D4D3C" w14:textId="77777777" w:rsidR="006B35AC" w:rsidRPr="00FD2D90" w:rsidRDefault="007C2A88" w:rsidP="00D8311E">
      <w:pPr>
        <w:spacing w:beforeLines="16" w:before="38" w:afterLines="16" w:after="38" w:line="360" w:lineRule="auto"/>
        <w:ind w:right="29"/>
        <w:rPr>
          <w:rFonts w:eastAsia="Open Sans" w:cs="Open Sans"/>
          <w:szCs w:val="24"/>
          <w:lang w:val="en-US"/>
        </w:rPr>
      </w:pPr>
      <w:bookmarkStart w:id="20" w:name="_Hlk131595457"/>
      <w:r w:rsidRPr="00FD2D90">
        <w:rPr>
          <w:rFonts w:eastAsia="Open Sans" w:cs="Open Sans"/>
          <w:szCs w:val="24"/>
          <w:lang w:val="en-US"/>
        </w:rPr>
        <w:t xml:space="preserve">The Beneficiary must apply the exclusion of the above-mentioned contractors to contracts awarded:   </w:t>
      </w:r>
    </w:p>
    <w:p w14:paraId="41D56DBE" w14:textId="2606FE25" w:rsidR="00A3466A" w:rsidRPr="00FD2D90" w:rsidRDefault="007C2A88" w:rsidP="00A31FBC">
      <w:pPr>
        <w:pStyle w:val="ListParagraph"/>
        <w:numPr>
          <w:ilvl w:val="0"/>
          <w:numId w:val="15"/>
        </w:numPr>
        <w:spacing w:before="120" w:after="120" w:line="360" w:lineRule="auto"/>
        <w:rPr>
          <w:rFonts w:eastAsia="Open Sans" w:cs="Open Sans"/>
          <w:szCs w:val="24"/>
          <w:lang w:val="en-US"/>
        </w:rPr>
      </w:pPr>
      <w:r w:rsidRPr="00FD2D90">
        <w:rPr>
          <w:rFonts w:eastAsia="Open Sans" w:cs="Open Sans"/>
          <w:szCs w:val="24"/>
          <w:lang w:val="en-US"/>
        </w:rPr>
        <w:lastRenderedPageBreak/>
        <w:t>in accordance with the Public Procurement Law (Journal of Laws of 2021, item 1129, as amended</w:t>
      </w:r>
      <w:proofErr w:type="gramStart"/>
      <w:r w:rsidRPr="00FD2D90">
        <w:rPr>
          <w:rFonts w:eastAsia="Open Sans" w:cs="Open Sans"/>
          <w:szCs w:val="24"/>
          <w:lang w:val="en-US"/>
        </w:rPr>
        <w:t>)</w:t>
      </w:r>
      <w:r w:rsidR="00F77CE1" w:rsidRPr="00FD2D90">
        <w:rPr>
          <w:rFonts w:eastAsia="Open Sans" w:cs="Open Sans"/>
          <w:szCs w:val="24"/>
          <w:lang w:val="en-US"/>
        </w:rPr>
        <w:t>;</w:t>
      </w:r>
      <w:proofErr w:type="gramEnd"/>
    </w:p>
    <w:p w14:paraId="3639B8ED" w14:textId="301E797B" w:rsidR="00A3466A" w:rsidRPr="00FD2D90" w:rsidRDefault="007C2A88" w:rsidP="00A31FBC">
      <w:pPr>
        <w:pStyle w:val="ListParagraph"/>
        <w:numPr>
          <w:ilvl w:val="0"/>
          <w:numId w:val="15"/>
        </w:numPr>
        <w:spacing w:before="120" w:after="120" w:line="360" w:lineRule="auto"/>
        <w:rPr>
          <w:rFonts w:eastAsia="Open Sans" w:cs="Open Sans"/>
          <w:szCs w:val="24"/>
          <w:lang w:val="en-US"/>
        </w:rPr>
      </w:pPr>
      <w:r w:rsidRPr="00FD2D90">
        <w:rPr>
          <w:rFonts w:eastAsia="Open Sans" w:cs="Open Sans"/>
          <w:szCs w:val="24"/>
          <w:lang w:val="en-US"/>
        </w:rPr>
        <w:t xml:space="preserve">in proceedings with a value of less than PLN 130,000, including the competition </w:t>
      </w:r>
      <w:proofErr w:type="gramStart"/>
      <w:r w:rsidRPr="00FD2D90">
        <w:rPr>
          <w:rFonts w:eastAsia="Open Sans" w:cs="Open Sans"/>
          <w:szCs w:val="24"/>
          <w:lang w:val="en-US"/>
        </w:rPr>
        <w:t>rule</w:t>
      </w:r>
      <w:r w:rsidR="00F77CE1" w:rsidRPr="00FD2D90">
        <w:rPr>
          <w:rFonts w:eastAsia="Open Sans" w:cs="Open Sans"/>
          <w:szCs w:val="24"/>
          <w:lang w:val="en-US"/>
        </w:rPr>
        <w:t>;</w:t>
      </w:r>
      <w:proofErr w:type="gramEnd"/>
    </w:p>
    <w:p w14:paraId="0BE5DA57" w14:textId="26C0318D" w:rsidR="007C2A88" w:rsidRPr="00FD2D90" w:rsidRDefault="007C2A88" w:rsidP="00A31FBC">
      <w:pPr>
        <w:pStyle w:val="ListParagraph"/>
        <w:numPr>
          <w:ilvl w:val="0"/>
          <w:numId w:val="15"/>
        </w:numPr>
        <w:spacing w:before="120" w:after="120" w:line="360" w:lineRule="auto"/>
        <w:rPr>
          <w:rFonts w:eastAsia="Open Sans" w:cs="Open Sans"/>
          <w:szCs w:val="24"/>
          <w:lang w:val="en-US"/>
        </w:rPr>
      </w:pPr>
      <w:r w:rsidRPr="00FD2D90">
        <w:rPr>
          <w:rFonts w:eastAsia="Open Sans" w:cs="Open Sans"/>
          <w:szCs w:val="24"/>
          <w:lang w:val="en-US"/>
        </w:rPr>
        <w:t xml:space="preserve">in procurements excluded from the provisions of the Public Procurement Law. </w:t>
      </w:r>
      <w:bookmarkEnd w:id="20"/>
    </w:p>
    <w:p w14:paraId="6DDAED14" w14:textId="1879F622" w:rsidR="000E132A" w:rsidRPr="00FD2D90" w:rsidRDefault="000E132A" w:rsidP="00D8311E">
      <w:pPr>
        <w:pStyle w:val="Heading3"/>
        <w:spacing w:beforeLines="60" w:before="144" w:afterLines="60" w:after="144" w:line="360" w:lineRule="auto"/>
        <w:ind w:right="-6"/>
        <w:rPr>
          <w:rFonts w:eastAsia="Open Sans SemiBold" w:cs="Open Sans"/>
          <w:bCs/>
          <w:lang w:val="en-US"/>
        </w:rPr>
      </w:pPr>
      <w:bookmarkStart w:id="21" w:name="_Toc147386485"/>
      <w:r w:rsidRPr="00FD2D90">
        <w:rPr>
          <w:rFonts w:eastAsia="Open Sans SemiBold" w:cs="Open Sans"/>
          <w:bCs/>
          <w:lang w:val="en-US"/>
        </w:rPr>
        <w:t>4 Announcements</w:t>
      </w:r>
      <w:bookmarkEnd w:id="21"/>
    </w:p>
    <w:p w14:paraId="76B0957A" w14:textId="77777777" w:rsidR="007C2A88" w:rsidRPr="00FD2D90" w:rsidRDefault="007C2A88" w:rsidP="00A31FBC">
      <w:pPr>
        <w:pStyle w:val="ListParagraph"/>
        <w:numPr>
          <w:ilvl w:val="0"/>
          <w:numId w:val="16"/>
        </w:numPr>
        <w:spacing w:before="120" w:after="120" w:line="360" w:lineRule="auto"/>
        <w:ind w:right="29"/>
        <w:rPr>
          <w:rFonts w:eastAsia="Open Sans" w:cs="Open Sans"/>
          <w:szCs w:val="24"/>
          <w:lang w:val="en-US"/>
        </w:rPr>
      </w:pPr>
      <w:r w:rsidRPr="00FD2D90">
        <w:rPr>
          <w:rFonts w:eastAsia="Open Sans" w:cs="Open Sans"/>
          <w:szCs w:val="24"/>
          <w:lang w:val="en-US"/>
        </w:rPr>
        <w:t>Communication in the procurement procedure, including the announcement of the request for proposals, submission of tenders, exchange of information between the contracting authority and the contractor, and transfer of documents and declarations shall be made in writing via BK2021, subject to items 2 and 3.</w:t>
      </w:r>
    </w:p>
    <w:p w14:paraId="5BD38D7C" w14:textId="77777777" w:rsidR="001D588C" w:rsidRPr="00FD2D90" w:rsidRDefault="007C2A88" w:rsidP="00A31FBC">
      <w:pPr>
        <w:pStyle w:val="ListParagraph"/>
        <w:numPr>
          <w:ilvl w:val="0"/>
          <w:numId w:val="16"/>
        </w:numPr>
        <w:spacing w:before="120" w:after="120" w:line="360" w:lineRule="auto"/>
        <w:ind w:right="29"/>
        <w:rPr>
          <w:rFonts w:eastAsia="Open Sans" w:cs="Open Sans"/>
          <w:szCs w:val="24"/>
          <w:lang w:val="en-US"/>
        </w:rPr>
      </w:pPr>
      <w:r w:rsidRPr="00FD2D90">
        <w:rPr>
          <w:rFonts w:eastAsia="Open Sans" w:cs="Open Sans"/>
          <w:szCs w:val="24"/>
          <w:lang w:val="en-US"/>
        </w:rPr>
        <w:t xml:space="preserve">Exceptionally, the communication specified in paragraph 1 may be waived and the contracting authority shall inform the contractors </w:t>
      </w:r>
      <w:proofErr w:type="gramStart"/>
      <w:r w:rsidRPr="00FD2D90">
        <w:rPr>
          <w:rFonts w:eastAsia="Open Sans" w:cs="Open Sans"/>
          <w:szCs w:val="24"/>
          <w:lang w:val="en-US"/>
        </w:rPr>
        <w:t>in</w:t>
      </w:r>
      <w:proofErr w:type="gramEnd"/>
      <w:r w:rsidRPr="00FD2D90">
        <w:rPr>
          <w:rFonts w:eastAsia="Open Sans" w:cs="Open Sans"/>
          <w:szCs w:val="24"/>
          <w:lang w:val="en-US"/>
        </w:rPr>
        <w:t xml:space="preserve"> the request for proposals published in BK2021 if:</w:t>
      </w:r>
    </w:p>
    <w:p w14:paraId="371C4DD2" w14:textId="77777777" w:rsidR="001D588C" w:rsidRPr="00FD2D90" w:rsidRDefault="007C2A88" w:rsidP="00A31FBC">
      <w:pPr>
        <w:pStyle w:val="ListParagraph"/>
        <w:numPr>
          <w:ilvl w:val="0"/>
          <w:numId w:val="44"/>
        </w:numPr>
        <w:spacing w:before="120" w:after="120" w:line="360" w:lineRule="auto"/>
        <w:ind w:right="29"/>
        <w:rPr>
          <w:rFonts w:eastAsia="Open Sans" w:cs="Open Sans"/>
          <w:szCs w:val="24"/>
          <w:lang w:val="en-US"/>
        </w:rPr>
      </w:pPr>
      <w:r w:rsidRPr="00FD2D90">
        <w:rPr>
          <w:rFonts w:eastAsia="Open Sans" w:cs="Open Sans"/>
          <w:szCs w:val="24"/>
          <w:lang w:val="en-US"/>
        </w:rPr>
        <w:t>the nature of the procurement requires the use of tools, equipment, or file formats that are not supported by BK2021, or</w:t>
      </w:r>
    </w:p>
    <w:p w14:paraId="60C32817" w14:textId="77777777" w:rsidR="001D588C" w:rsidRPr="00FD2D90" w:rsidRDefault="007C2A88" w:rsidP="00A31FBC">
      <w:pPr>
        <w:pStyle w:val="ListParagraph"/>
        <w:numPr>
          <w:ilvl w:val="0"/>
          <w:numId w:val="44"/>
        </w:numPr>
        <w:spacing w:before="120" w:after="120" w:line="360" w:lineRule="auto"/>
        <w:ind w:right="29"/>
        <w:rPr>
          <w:rFonts w:eastAsia="Open Sans" w:cs="Open Sans"/>
          <w:szCs w:val="24"/>
          <w:lang w:val="en-US"/>
        </w:rPr>
      </w:pPr>
      <w:r w:rsidRPr="00FD2D90">
        <w:rPr>
          <w:rFonts w:eastAsia="Open Sans" w:cs="Open Sans"/>
          <w:szCs w:val="24"/>
          <w:lang w:val="en-US"/>
        </w:rPr>
        <w:t>the software applications that are suitable for the preparation of the tenders or competition entries use file formats that cannot be supported by any other open source or publicly available applications, or are licensed and cannot be made available for download or remote use by the awarding authority, or</w:t>
      </w:r>
    </w:p>
    <w:p w14:paraId="483B2B1D" w14:textId="77777777" w:rsidR="001D588C" w:rsidRPr="00FD2D90" w:rsidRDefault="007C2A88" w:rsidP="00A31FBC">
      <w:pPr>
        <w:pStyle w:val="ListParagraph"/>
        <w:numPr>
          <w:ilvl w:val="0"/>
          <w:numId w:val="44"/>
        </w:numPr>
        <w:spacing w:before="120" w:after="120" w:line="360" w:lineRule="auto"/>
        <w:ind w:right="29"/>
        <w:rPr>
          <w:rFonts w:eastAsia="Open Sans" w:cs="Open Sans"/>
          <w:szCs w:val="24"/>
          <w:lang w:val="en-US"/>
        </w:rPr>
      </w:pPr>
      <w:proofErr w:type="gramStart"/>
      <w:r w:rsidRPr="00FD2D90">
        <w:rPr>
          <w:rFonts w:eastAsia="Open Sans" w:cs="Open Sans"/>
          <w:szCs w:val="24"/>
          <w:lang w:val="en-US"/>
        </w:rPr>
        <w:t>the</w:t>
      </w:r>
      <w:proofErr w:type="gramEnd"/>
      <w:r w:rsidRPr="00FD2D90">
        <w:rPr>
          <w:rFonts w:eastAsia="Open Sans" w:cs="Open Sans"/>
          <w:szCs w:val="24"/>
          <w:lang w:val="en-US"/>
        </w:rPr>
        <w:t xml:space="preserve"> contracting authority requires the submission of a physical model, scale model, or sample that cannot be submitted through BK2021, or</w:t>
      </w:r>
    </w:p>
    <w:p w14:paraId="77ED5475" w14:textId="6127A03D" w:rsidR="007C2A88" w:rsidRPr="00FD2D90" w:rsidRDefault="007C2A88" w:rsidP="00A31FBC">
      <w:pPr>
        <w:pStyle w:val="ListParagraph"/>
        <w:numPr>
          <w:ilvl w:val="0"/>
          <w:numId w:val="44"/>
        </w:numPr>
        <w:spacing w:before="120" w:after="120" w:line="360" w:lineRule="auto"/>
        <w:ind w:right="29"/>
        <w:rPr>
          <w:rFonts w:eastAsia="Open Sans" w:cs="Open Sans"/>
          <w:szCs w:val="24"/>
          <w:lang w:val="en-US"/>
        </w:rPr>
      </w:pPr>
      <w:proofErr w:type="gramStart"/>
      <w:r w:rsidRPr="00FD2D90">
        <w:rPr>
          <w:rFonts w:eastAsia="Open Sans" w:cs="Open Sans"/>
          <w:szCs w:val="24"/>
          <w:lang w:val="en-US"/>
        </w:rPr>
        <w:lastRenderedPageBreak/>
        <w:t>this</w:t>
      </w:r>
      <w:proofErr w:type="gramEnd"/>
      <w:r w:rsidRPr="00FD2D90">
        <w:rPr>
          <w:rFonts w:eastAsia="Open Sans" w:cs="Open Sans"/>
          <w:szCs w:val="24"/>
          <w:lang w:val="en-US"/>
        </w:rPr>
        <w:t xml:space="preserve"> is necessary because of the need to protect sensitive information that cannot be adequately guaranteed using BK2021.</w:t>
      </w:r>
    </w:p>
    <w:p w14:paraId="79B9EA0A" w14:textId="77777777" w:rsidR="006B35AC" w:rsidRPr="00FD2D90" w:rsidRDefault="007C2A88" w:rsidP="00D8311E">
      <w:pPr>
        <w:pStyle w:val="ListParagraph"/>
        <w:spacing w:before="120" w:after="120" w:line="360" w:lineRule="auto"/>
        <w:ind w:right="29"/>
        <w:rPr>
          <w:rFonts w:eastAsia="Open Sans" w:cs="Open Sans"/>
          <w:szCs w:val="24"/>
          <w:lang w:val="en-US"/>
        </w:rPr>
      </w:pPr>
      <w:r w:rsidRPr="00FD2D90">
        <w:rPr>
          <w:rFonts w:eastAsia="Open Sans" w:cs="Open Sans"/>
          <w:szCs w:val="24"/>
          <w:lang w:val="en-US"/>
        </w:rPr>
        <w:t>If the communication specified in item 1 is waived, (and it is only acceptable to the extent that it is not possible to comply with the method of communication in BK2021) the contracting authority shall specify in the request for proposals the method of communication in the procurement procedure (resulting from the scope of waive from communication in BK2021).</w:t>
      </w:r>
    </w:p>
    <w:p w14:paraId="0896BB44" w14:textId="0319395A" w:rsidR="007C2A88" w:rsidRPr="00FD2D90" w:rsidRDefault="007C2A88" w:rsidP="00A31FBC">
      <w:pPr>
        <w:pStyle w:val="ListParagraph"/>
        <w:numPr>
          <w:ilvl w:val="0"/>
          <w:numId w:val="16"/>
        </w:numPr>
        <w:spacing w:before="120" w:after="120" w:line="360" w:lineRule="auto"/>
        <w:ind w:right="29"/>
        <w:rPr>
          <w:rFonts w:eastAsia="Open Sans" w:cs="Open Sans"/>
          <w:szCs w:val="24"/>
          <w:lang w:val="en-US"/>
        </w:rPr>
      </w:pPr>
      <w:r w:rsidRPr="00FD2D90">
        <w:rPr>
          <w:rFonts w:eastAsia="Open Sans" w:cs="Open Sans"/>
          <w:szCs w:val="24"/>
          <w:lang w:val="en-US"/>
        </w:rPr>
        <w:t xml:space="preserve">In case of suspension of BK2021 activity confirmed by an appropriate announcement on the BK2021, the contracting authority shall address a request for quotation to at least three potential contractors, if there are three potential contractors for the contract on the market and announce the request for proposals at a minimum on their website, if they have such a website. In this case, the contracting authority shall specify in the request for proposals the method of communication in the procurement procedure. </w:t>
      </w:r>
    </w:p>
    <w:p w14:paraId="199AE5B0" w14:textId="77777777" w:rsidR="007C2A88" w:rsidRPr="00FD2D90" w:rsidRDefault="007C2A88" w:rsidP="00A31FBC">
      <w:pPr>
        <w:pStyle w:val="ListParagraph"/>
        <w:numPr>
          <w:ilvl w:val="0"/>
          <w:numId w:val="16"/>
        </w:numPr>
        <w:spacing w:before="120" w:after="120" w:line="360" w:lineRule="auto"/>
        <w:ind w:right="29"/>
        <w:rPr>
          <w:rFonts w:eastAsia="Open Sans" w:cs="Open Sans"/>
          <w:szCs w:val="24"/>
          <w:lang w:val="en-US"/>
        </w:rPr>
      </w:pPr>
      <w:r w:rsidRPr="00FD2D90">
        <w:rPr>
          <w:rFonts w:eastAsia="Open Sans" w:cs="Open Sans"/>
          <w:szCs w:val="24"/>
          <w:lang w:val="en-US"/>
        </w:rPr>
        <w:t>If the applicant starts the project at their own risk before signing the subsidy contract, they shall make the request for proposals public in the manner specified in item 1.</w:t>
      </w:r>
    </w:p>
    <w:p w14:paraId="7C643A16" w14:textId="77777777" w:rsidR="001D588C" w:rsidRPr="00FD2D90" w:rsidRDefault="007C2A88" w:rsidP="00A31FBC">
      <w:pPr>
        <w:pStyle w:val="ListParagraph"/>
        <w:numPr>
          <w:ilvl w:val="0"/>
          <w:numId w:val="16"/>
        </w:numPr>
        <w:spacing w:before="120" w:after="120" w:line="360" w:lineRule="auto"/>
        <w:ind w:right="29"/>
        <w:rPr>
          <w:rFonts w:eastAsia="Open Sans" w:cs="Open Sans"/>
          <w:szCs w:val="24"/>
          <w:lang w:val="en-US"/>
        </w:rPr>
      </w:pPr>
      <w:r w:rsidRPr="00FD2D90">
        <w:rPr>
          <w:rFonts w:eastAsia="Open Sans" w:cs="Open Sans"/>
          <w:szCs w:val="24"/>
          <w:lang w:val="en-US"/>
        </w:rPr>
        <w:t xml:space="preserve">The request for proposals </w:t>
      </w:r>
      <w:proofErr w:type="gramStart"/>
      <w:r w:rsidRPr="00FD2D90">
        <w:rPr>
          <w:rFonts w:eastAsia="Open Sans" w:cs="Open Sans"/>
          <w:szCs w:val="24"/>
          <w:lang w:val="en-US"/>
        </w:rPr>
        <w:t>shall</w:t>
      </w:r>
      <w:proofErr w:type="gramEnd"/>
      <w:r w:rsidRPr="00FD2D90">
        <w:rPr>
          <w:rFonts w:eastAsia="Open Sans" w:cs="Open Sans"/>
          <w:szCs w:val="24"/>
          <w:lang w:val="en-US"/>
        </w:rPr>
        <w:t xml:space="preserve"> specifically include:</w:t>
      </w:r>
    </w:p>
    <w:p w14:paraId="7221517D" w14:textId="53F4F668" w:rsidR="001D588C" w:rsidRPr="00FD2D90" w:rsidRDefault="007C2A88" w:rsidP="00A31FBC">
      <w:pPr>
        <w:pStyle w:val="ListParagraph"/>
        <w:numPr>
          <w:ilvl w:val="0"/>
          <w:numId w:val="45"/>
        </w:numPr>
        <w:spacing w:before="120" w:after="120" w:line="360" w:lineRule="auto"/>
        <w:ind w:right="29"/>
        <w:rPr>
          <w:rFonts w:eastAsia="Open Sans" w:cs="Open Sans"/>
          <w:szCs w:val="24"/>
          <w:lang w:val="en-US"/>
        </w:rPr>
      </w:pPr>
      <w:r w:rsidRPr="00FD2D90">
        <w:rPr>
          <w:rFonts w:eastAsia="Open Sans" w:cs="Open Sans"/>
          <w:szCs w:val="24"/>
          <w:lang w:val="en-US"/>
        </w:rPr>
        <w:t xml:space="preserve">description of the subject matter of the </w:t>
      </w:r>
      <w:proofErr w:type="gramStart"/>
      <w:r w:rsidRPr="00FD2D90">
        <w:rPr>
          <w:rFonts w:eastAsia="Open Sans" w:cs="Open Sans"/>
          <w:szCs w:val="24"/>
          <w:lang w:val="en-US"/>
        </w:rPr>
        <w:t>contract</w:t>
      </w:r>
      <w:r w:rsidR="00980E87" w:rsidRPr="00FD2D90">
        <w:rPr>
          <w:rFonts w:eastAsia="Open Sans" w:cs="Open Sans"/>
          <w:szCs w:val="24"/>
          <w:lang w:val="en-US"/>
        </w:rPr>
        <w:t>;</w:t>
      </w:r>
      <w:proofErr w:type="gramEnd"/>
    </w:p>
    <w:p w14:paraId="0A15020D" w14:textId="7C141C5C" w:rsidR="001D588C" w:rsidRPr="00FD2D90" w:rsidRDefault="007C2A88" w:rsidP="00A31FBC">
      <w:pPr>
        <w:pStyle w:val="ListParagraph"/>
        <w:numPr>
          <w:ilvl w:val="0"/>
          <w:numId w:val="45"/>
        </w:numPr>
        <w:spacing w:before="120" w:after="120" w:line="360" w:lineRule="auto"/>
        <w:ind w:right="29"/>
        <w:rPr>
          <w:rFonts w:eastAsia="Open Sans" w:cs="Open Sans"/>
          <w:szCs w:val="24"/>
          <w:lang w:val="en-US"/>
        </w:rPr>
      </w:pPr>
      <w:r w:rsidRPr="00FD2D90">
        <w:rPr>
          <w:rFonts w:eastAsia="Open Sans" w:cs="Open Sans"/>
          <w:szCs w:val="24"/>
          <w:lang w:val="en-US"/>
        </w:rPr>
        <w:t xml:space="preserve">conditions for participation in the procedure and a description of the method used to evaluate their fulfilment, if such conditions are required by the contracting </w:t>
      </w:r>
      <w:proofErr w:type="gramStart"/>
      <w:r w:rsidRPr="00FD2D90">
        <w:rPr>
          <w:rFonts w:eastAsia="Open Sans" w:cs="Open Sans"/>
          <w:szCs w:val="24"/>
          <w:lang w:val="en-US"/>
        </w:rPr>
        <w:t>authority</w:t>
      </w:r>
      <w:r w:rsidR="00980E87" w:rsidRPr="00FD2D90">
        <w:rPr>
          <w:rFonts w:eastAsia="Open Sans" w:cs="Open Sans"/>
          <w:szCs w:val="24"/>
          <w:lang w:val="en-US"/>
        </w:rPr>
        <w:t>;</w:t>
      </w:r>
      <w:proofErr w:type="gramEnd"/>
    </w:p>
    <w:p w14:paraId="02D485AB" w14:textId="17BE3AC5" w:rsidR="001D588C" w:rsidRPr="00FD2D90" w:rsidRDefault="007C2A88" w:rsidP="00A31FBC">
      <w:pPr>
        <w:pStyle w:val="ListParagraph"/>
        <w:numPr>
          <w:ilvl w:val="0"/>
          <w:numId w:val="45"/>
        </w:numPr>
        <w:spacing w:before="120" w:after="120" w:line="360" w:lineRule="auto"/>
        <w:ind w:right="29"/>
        <w:rPr>
          <w:rFonts w:eastAsia="Open Sans" w:cs="Open Sans"/>
          <w:szCs w:val="24"/>
          <w:lang w:val="en-US"/>
        </w:rPr>
      </w:pPr>
      <w:r w:rsidRPr="00FD2D90">
        <w:rPr>
          <w:rFonts w:eastAsia="Open Sans" w:cs="Open Sans"/>
          <w:szCs w:val="24"/>
          <w:lang w:val="en-US"/>
        </w:rPr>
        <w:t xml:space="preserve">tender evaluation criteria, information about the point or percentage weightings assigned to each tender evaluation criteria </w:t>
      </w:r>
      <w:r w:rsidRPr="00FD2D90">
        <w:rPr>
          <w:rFonts w:eastAsia="Open Sans" w:cs="Open Sans"/>
          <w:szCs w:val="24"/>
          <w:lang w:val="en-US"/>
        </w:rPr>
        <w:lastRenderedPageBreak/>
        <w:t xml:space="preserve">and the description of the method for awarding scores for satisfying each tender evaluation </w:t>
      </w:r>
      <w:proofErr w:type="gramStart"/>
      <w:r w:rsidRPr="00FD2D90">
        <w:rPr>
          <w:rFonts w:eastAsia="Open Sans" w:cs="Open Sans"/>
          <w:szCs w:val="24"/>
          <w:lang w:val="en-US"/>
        </w:rPr>
        <w:t>criterion</w:t>
      </w:r>
      <w:r w:rsidR="00980E87" w:rsidRPr="00FD2D90">
        <w:rPr>
          <w:rFonts w:eastAsia="Open Sans" w:cs="Open Sans"/>
          <w:szCs w:val="24"/>
          <w:lang w:val="en-US"/>
        </w:rPr>
        <w:t>;</w:t>
      </w:r>
      <w:proofErr w:type="gramEnd"/>
    </w:p>
    <w:p w14:paraId="743A6C7B" w14:textId="19C94E01" w:rsidR="001D588C" w:rsidRPr="00FD2D90" w:rsidRDefault="007C2A88" w:rsidP="00A31FBC">
      <w:pPr>
        <w:pStyle w:val="ListParagraph"/>
        <w:numPr>
          <w:ilvl w:val="0"/>
          <w:numId w:val="45"/>
        </w:numPr>
        <w:spacing w:before="120" w:after="120" w:line="360" w:lineRule="auto"/>
        <w:ind w:right="29"/>
        <w:rPr>
          <w:rFonts w:eastAsia="Open Sans" w:cs="Open Sans"/>
          <w:szCs w:val="24"/>
          <w:lang w:val="en-US"/>
        </w:rPr>
      </w:pPr>
      <w:r w:rsidRPr="00FD2D90">
        <w:rPr>
          <w:rFonts w:eastAsia="Open Sans" w:cs="Open Sans"/>
          <w:szCs w:val="24"/>
          <w:lang w:val="en-US"/>
        </w:rPr>
        <w:t xml:space="preserve">deadline for the submission of </w:t>
      </w:r>
      <w:proofErr w:type="gramStart"/>
      <w:r w:rsidRPr="00FD2D90">
        <w:rPr>
          <w:rFonts w:eastAsia="Open Sans" w:cs="Open Sans"/>
          <w:szCs w:val="24"/>
          <w:lang w:val="en-US"/>
        </w:rPr>
        <w:t>tenders</w:t>
      </w:r>
      <w:r w:rsidR="00980E87" w:rsidRPr="00FD2D90">
        <w:rPr>
          <w:rFonts w:eastAsia="Open Sans" w:cs="Open Sans"/>
          <w:szCs w:val="24"/>
          <w:lang w:val="en-US"/>
        </w:rPr>
        <w:t>;</w:t>
      </w:r>
      <w:proofErr w:type="gramEnd"/>
    </w:p>
    <w:p w14:paraId="513E9E6C" w14:textId="6B412845" w:rsidR="001D588C" w:rsidRPr="00FD2D90" w:rsidRDefault="007C2A88" w:rsidP="00A31FBC">
      <w:pPr>
        <w:pStyle w:val="ListParagraph"/>
        <w:numPr>
          <w:ilvl w:val="0"/>
          <w:numId w:val="45"/>
        </w:numPr>
        <w:spacing w:before="120" w:after="120" w:line="360" w:lineRule="auto"/>
        <w:ind w:right="29"/>
        <w:rPr>
          <w:rFonts w:eastAsia="Open Sans" w:cs="Open Sans"/>
          <w:szCs w:val="24"/>
          <w:lang w:val="en-US"/>
        </w:rPr>
      </w:pPr>
      <w:r w:rsidRPr="00FD2D90">
        <w:rPr>
          <w:rFonts w:eastAsia="Open Sans" w:cs="Open Sans"/>
          <w:szCs w:val="24"/>
          <w:lang w:val="en-US"/>
        </w:rPr>
        <w:t xml:space="preserve">deadline for the performance of the </w:t>
      </w:r>
      <w:proofErr w:type="gramStart"/>
      <w:r w:rsidRPr="00FD2D90">
        <w:rPr>
          <w:rFonts w:eastAsia="Open Sans" w:cs="Open Sans"/>
          <w:szCs w:val="24"/>
          <w:lang w:val="en-US"/>
        </w:rPr>
        <w:t>contract</w:t>
      </w:r>
      <w:r w:rsidR="00980E87" w:rsidRPr="00FD2D90">
        <w:rPr>
          <w:rFonts w:eastAsia="Open Sans" w:cs="Open Sans"/>
          <w:szCs w:val="24"/>
          <w:lang w:val="en-US"/>
        </w:rPr>
        <w:t>;</w:t>
      </w:r>
      <w:proofErr w:type="gramEnd"/>
    </w:p>
    <w:p w14:paraId="426346D2" w14:textId="0E945533" w:rsidR="001D588C" w:rsidRPr="00FD2D90" w:rsidRDefault="007C2A88" w:rsidP="00A31FBC">
      <w:pPr>
        <w:pStyle w:val="ListParagraph"/>
        <w:numPr>
          <w:ilvl w:val="0"/>
          <w:numId w:val="45"/>
        </w:numPr>
        <w:spacing w:before="120" w:after="120" w:line="360" w:lineRule="auto"/>
        <w:ind w:right="29"/>
        <w:rPr>
          <w:rFonts w:eastAsia="Open Sans" w:cs="Open Sans"/>
          <w:szCs w:val="24"/>
          <w:lang w:val="en-US"/>
        </w:rPr>
      </w:pPr>
      <w:r w:rsidRPr="00FD2D90">
        <w:rPr>
          <w:rFonts w:eastAsia="Open Sans" w:cs="Open Sans"/>
          <w:szCs w:val="24"/>
          <w:lang w:val="en-US"/>
        </w:rPr>
        <w:t xml:space="preserve">information on the prohibition of conflict of </w:t>
      </w:r>
      <w:proofErr w:type="gramStart"/>
      <w:r w:rsidRPr="00FD2D90">
        <w:rPr>
          <w:rFonts w:eastAsia="Open Sans" w:cs="Open Sans"/>
          <w:szCs w:val="24"/>
          <w:lang w:val="en-US"/>
        </w:rPr>
        <w:t>interest</w:t>
      </w:r>
      <w:r w:rsidR="00980E87" w:rsidRPr="00FD2D90">
        <w:rPr>
          <w:rFonts w:eastAsia="Open Sans" w:cs="Open Sans"/>
          <w:szCs w:val="24"/>
          <w:lang w:val="en-US"/>
        </w:rPr>
        <w:t>;</w:t>
      </w:r>
      <w:proofErr w:type="gramEnd"/>
    </w:p>
    <w:p w14:paraId="7624A06F" w14:textId="59DAA8F4" w:rsidR="001D588C" w:rsidRPr="00FD2D90" w:rsidRDefault="007C2A88" w:rsidP="00A31FBC">
      <w:pPr>
        <w:pStyle w:val="ListParagraph"/>
        <w:numPr>
          <w:ilvl w:val="0"/>
          <w:numId w:val="45"/>
        </w:numPr>
        <w:spacing w:before="120" w:after="120" w:line="360" w:lineRule="auto"/>
        <w:ind w:right="29"/>
        <w:rPr>
          <w:rFonts w:eastAsia="Open Sans" w:cs="Open Sans"/>
          <w:szCs w:val="24"/>
          <w:lang w:val="en-US"/>
        </w:rPr>
      </w:pPr>
      <w:r w:rsidRPr="00FD2D90">
        <w:rPr>
          <w:rFonts w:eastAsia="Open Sans" w:cs="Open Sans"/>
          <w:szCs w:val="24"/>
          <w:lang w:val="en-US"/>
        </w:rPr>
        <w:t xml:space="preserve">definition of the terms of material amendments to the agreement concluded </w:t>
      </w:r>
      <w:proofErr w:type="gramStart"/>
      <w:r w:rsidRPr="00FD2D90">
        <w:rPr>
          <w:rFonts w:eastAsia="Open Sans" w:cs="Open Sans"/>
          <w:szCs w:val="24"/>
          <w:lang w:val="en-US"/>
        </w:rPr>
        <w:t>as a result of</w:t>
      </w:r>
      <w:proofErr w:type="gramEnd"/>
      <w:r w:rsidRPr="00FD2D90">
        <w:rPr>
          <w:rFonts w:eastAsia="Open Sans" w:cs="Open Sans"/>
          <w:szCs w:val="24"/>
          <w:lang w:val="en-US"/>
        </w:rPr>
        <w:t xml:space="preserve"> the conducted procurement procedure, if the contracting authority provides for the possibility to amend the </w:t>
      </w:r>
      <w:proofErr w:type="gramStart"/>
      <w:r w:rsidRPr="00FD2D90">
        <w:rPr>
          <w:rFonts w:eastAsia="Open Sans" w:cs="Open Sans"/>
          <w:szCs w:val="24"/>
          <w:lang w:val="en-US"/>
        </w:rPr>
        <w:t>agreement</w:t>
      </w:r>
      <w:r w:rsidR="00980E87" w:rsidRPr="00FD2D90">
        <w:rPr>
          <w:rFonts w:eastAsia="Open Sans" w:cs="Open Sans"/>
          <w:szCs w:val="24"/>
          <w:lang w:val="en-US"/>
        </w:rPr>
        <w:t>;</w:t>
      </w:r>
      <w:proofErr w:type="gramEnd"/>
    </w:p>
    <w:p w14:paraId="03F7AEC9" w14:textId="24A16910" w:rsidR="001D588C" w:rsidRPr="00FD2D90" w:rsidRDefault="007C2A88" w:rsidP="00A31FBC">
      <w:pPr>
        <w:pStyle w:val="ListParagraph"/>
        <w:numPr>
          <w:ilvl w:val="0"/>
          <w:numId w:val="45"/>
        </w:numPr>
        <w:spacing w:before="120" w:after="120" w:line="360" w:lineRule="auto"/>
        <w:ind w:right="29"/>
        <w:rPr>
          <w:rFonts w:eastAsia="Open Sans" w:cs="Open Sans"/>
          <w:szCs w:val="24"/>
          <w:lang w:val="en-US"/>
        </w:rPr>
      </w:pPr>
      <w:r w:rsidRPr="00FD2D90">
        <w:rPr>
          <w:rFonts w:eastAsia="Open Sans" w:cs="Open Sans"/>
          <w:szCs w:val="24"/>
          <w:lang w:val="en-US"/>
        </w:rPr>
        <w:t>description of the part of the contract, if the contracting authority allows tenders in parts, and the number of parts for which the contractor may submit a tender, or the maximum number of parts for which the contract may be awarded to the same contractor, as well as the criteria or rules applicable for determining which parts will be awarded to one contractor if their tender is selected for more than the maximum number of parts</w:t>
      </w:r>
      <w:r w:rsidR="00980E87" w:rsidRPr="00FD2D90">
        <w:rPr>
          <w:rFonts w:eastAsia="Open Sans" w:cs="Open Sans"/>
          <w:szCs w:val="24"/>
          <w:lang w:val="en-US"/>
        </w:rPr>
        <w:t>;</w:t>
      </w:r>
    </w:p>
    <w:p w14:paraId="5AFA36DB" w14:textId="76CBB207" w:rsidR="001D588C" w:rsidRPr="00FD2D90" w:rsidRDefault="007C2A88" w:rsidP="00A31FBC">
      <w:pPr>
        <w:pStyle w:val="ListParagraph"/>
        <w:numPr>
          <w:ilvl w:val="0"/>
          <w:numId w:val="45"/>
        </w:numPr>
        <w:spacing w:before="120" w:after="120" w:line="360" w:lineRule="auto"/>
        <w:ind w:right="29"/>
        <w:rPr>
          <w:rFonts w:eastAsia="Open Sans" w:cs="Open Sans"/>
          <w:szCs w:val="24"/>
          <w:lang w:val="en-US"/>
        </w:rPr>
      </w:pPr>
      <w:r w:rsidRPr="00FD2D90">
        <w:rPr>
          <w:rFonts w:eastAsia="Open Sans" w:cs="Open Sans"/>
          <w:szCs w:val="24"/>
          <w:lang w:val="en-US"/>
        </w:rPr>
        <w:t xml:space="preserve">when the contracting authority awards a contract in parts, information that a given procedure covers only a part of the contract, together with the scope or value of the entire contract and information on the other parts of the </w:t>
      </w:r>
      <w:proofErr w:type="gramStart"/>
      <w:r w:rsidRPr="00FD2D90">
        <w:rPr>
          <w:rFonts w:eastAsia="Open Sans" w:cs="Open Sans"/>
          <w:szCs w:val="24"/>
          <w:lang w:val="en-US"/>
        </w:rPr>
        <w:t>contract</w:t>
      </w:r>
      <w:r w:rsidR="00980E87" w:rsidRPr="00FD2D90">
        <w:rPr>
          <w:rFonts w:eastAsia="Open Sans" w:cs="Open Sans"/>
          <w:szCs w:val="24"/>
          <w:lang w:val="en-US"/>
        </w:rPr>
        <w:t>;</w:t>
      </w:r>
      <w:proofErr w:type="gramEnd"/>
    </w:p>
    <w:p w14:paraId="4718185D" w14:textId="266A66E5" w:rsidR="007C2A88" w:rsidRPr="00FD2D90" w:rsidRDefault="007C2A88" w:rsidP="00A31FBC">
      <w:pPr>
        <w:pStyle w:val="ListParagraph"/>
        <w:numPr>
          <w:ilvl w:val="0"/>
          <w:numId w:val="45"/>
        </w:numPr>
        <w:spacing w:before="120" w:after="120" w:line="360" w:lineRule="auto"/>
        <w:ind w:right="29"/>
        <w:rPr>
          <w:rFonts w:eastAsia="Open Sans" w:cs="Open Sans"/>
          <w:szCs w:val="24"/>
          <w:lang w:val="en-US"/>
        </w:rPr>
      </w:pPr>
      <w:r w:rsidRPr="00FD2D90">
        <w:rPr>
          <w:rFonts w:eastAsia="Open Sans" w:cs="Open Sans"/>
          <w:szCs w:val="24"/>
          <w:lang w:val="en-US"/>
        </w:rPr>
        <w:t xml:space="preserve">information on variant solutions if the contracting authority requires or accepts their submission, including a description of the manner of presenting the variant solutions and the minimum conditions to be met by the variant solutions, together with selected evaluation criteria and information on whether a variant </w:t>
      </w:r>
      <w:proofErr w:type="gramStart"/>
      <w:r w:rsidRPr="00FD2D90">
        <w:rPr>
          <w:rFonts w:eastAsia="Open Sans" w:cs="Open Sans"/>
          <w:szCs w:val="24"/>
          <w:lang w:val="en-US"/>
        </w:rPr>
        <w:t>solution</w:t>
      </w:r>
      <w:r w:rsidR="006B35AC" w:rsidRPr="00FD2D90">
        <w:rPr>
          <w:rFonts w:eastAsia="Open Sans" w:cs="Open Sans"/>
          <w:szCs w:val="24"/>
          <w:lang w:val="en-US"/>
        </w:rPr>
        <w:t xml:space="preserve">  </w:t>
      </w:r>
      <w:r w:rsidRPr="00FD2D90">
        <w:rPr>
          <w:rFonts w:eastAsia="Open Sans" w:cs="Open Sans"/>
          <w:szCs w:val="24"/>
          <w:lang w:val="en-US"/>
        </w:rPr>
        <w:t>should</w:t>
      </w:r>
      <w:proofErr w:type="gramEnd"/>
      <w:r w:rsidRPr="00FD2D90">
        <w:rPr>
          <w:rFonts w:eastAsia="Open Sans" w:cs="Open Sans"/>
          <w:szCs w:val="24"/>
          <w:lang w:val="en-US"/>
        </w:rPr>
        <w:t xml:space="preserve"> be submitted together with a tender or instead of a tender.</w:t>
      </w:r>
    </w:p>
    <w:p w14:paraId="7DC4A0F5" w14:textId="77777777" w:rsidR="004252D7" w:rsidRPr="00FD2D90" w:rsidRDefault="007C2A88" w:rsidP="00A31FBC">
      <w:pPr>
        <w:pStyle w:val="ListParagraph"/>
        <w:numPr>
          <w:ilvl w:val="0"/>
          <w:numId w:val="16"/>
        </w:numPr>
        <w:spacing w:before="120" w:after="120" w:line="360" w:lineRule="auto"/>
        <w:ind w:right="29"/>
        <w:rPr>
          <w:rFonts w:eastAsia="Open Sans" w:cs="Open Sans"/>
          <w:szCs w:val="24"/>
          <w:lang w:val="en-US"/>
        </w:rPr>
      </w:pPr>
      <w:r w:rsidRPr="00FD2D90">
        <w:rPr>
          <w:rFonts w:eastAsia="Open Sans" w:cs="Open Sans"/>
          <w:szCs w:val="24"/>
          <w:lang w:val="en-US"/>
        </w:rPr>
        <w:lastRenderedPageBreak/>
        <w:t>The request for proposal may be amended prior to the deadline for submission of tenders. The contracting authority shall communicate the scope of the changes in the request for proposal. The contracting authority shall extend the deadline for submission of tenders by the time necessary to introduce changes in the tenders, if this is necessary due to the scope of the introduced changes.</w:t>
      </w:r>
    </w:p>
    <w:p w14:paraId="730215A7" w14:textId="5729E860" w:rsidR="007C2A88" w:rsidRPr="00FD2D90" w:rsidRDefault="007C2A88" w:rsidP="00A31FBC">
      <w:pPr>
        <w:pStyle w:val="ListParagraph"/>
        <w:numPr>
          <w:ilvl w:val="0"/>
          <w:numId w:val="16"/>
        </w:numPr>
        <w:spacing w:before="120" w:after="120" w:line="360" w:lineRule="auto"/>
        <w:ind w:right="29"/>
        <w:rPr>
          <w:rFonts w:eastAsia="Open Sans" w:cs="Open Sans"/>
          <w:szCs w:val="24"/>
          <w:lang w:val="en-US"/>
        </w:rPr>
      </w:pPr>
      <w:r w:rsidRPr="00FD2D90">
        <w:rPr>
          <w:rFonts w:eastAsia="Open Sans" w:cs="Open Sans"/>
          <w:szCs w:val="24"/>
          <w:lang w:val="en-US"/>
        </w:rPr>
        <w:t xml:space="preserve">Information on the result of the proceedings shall be announced in the same way that the request for proposals was made public. This information shall include the name of the selected contractor, their registered office (town) and the price of the most advantageous tender. </w:t>
      </w:r>
    </w:p>
    <w:p w14:paraId="0E6F4528" w14:textId="254573D3" w:rsidR="000E132A" w:rsidRPr="00FD2D90" w:rsidRDefault="00F77CE1" w:rsidP="00D8311E">
      <w:pPr>
        <w:pStyle w:val="Heading3"/>
        <w:spacing w:beforeLines="60" w:before="144" w:afterLines="60" w:after="144" w:line="360" w:lineRule="auto"/>
        <w:ind w:right="-6"/>
        <w:rPr>
          <w:rFonts w:eastAsia="Open Sans SemiBold" w:cs="Open Sans"/>
          <w:bCs/>
          <w:lang w:val="en-US"/>
        </w:rPr>
      </w:pPr>
      <w:bookmarkStart w:id="22" w:name="_Toc147386486"/>
      <w:r w:rsidRPr="00FD2D90">
        <w:rPr>
          <w:rFonts w:eastAsia="Open Sans SemiBold" w:cs="Open Sans"/>
          <w:bCs/>
          <w:lang w:val="en-US"/>
        </w:rPr>
        <w:t>5</w:t>
      </w:r>
      <w:r w:rsidR="000E132A" w:rsidRPr="00FD2D90">
        <w:rPr>
          <w:rFonts w:eastAsia="Open Sans SemiBold" w:cs="Open Sans"/>
          <w:bCs/>
          <w:lang w:val="en-US"/>
        </w:rPr>
        <w:t xml:space="preserve"> Procurement contract</w:t>
      </w:r>
      <w:bookmarkEnd w:id="22"/>
    </w:p>
    <w:p w14:paraId="1E8A38BD" w14:textId="77777777" w:rsidR="007C2A88" w:rsidRPr="00FD2D90" w:rsidRDefault="007C2A88" w:rsidP="00A31FBC">
      <w:pPr>
        <w:pStyle w:val="ListParagraph"/>
        <w:numPr>
          <w:ilvl w:val="0"/>
          <w:numId w:val="17"/>
        </w:numPr>
        <w:spacing w:before="120" w:after="120" w:line="360" w:lineRule="auto"/>
        <w:ind w:right="29"/>
        <w:rPr>
          <w:rFonts w:eastAsia="Open Sans" w:cs="Open Sans"/>
          <w:szCs w:val="24"/>
          <w:lang w:val="en-US"/>
        </w:rPr>
      </w:pPr>
      <w:r w:rsidRPr="00FD2D90">
        <w:rPr>
          <w:rFonts w:eastAsia="Open Sans" w:cs="Open Sans"/>
          <w:szCs w:val="24"/>
          <w:lang w:val="en-US"/>
        </w:rPr>
        <w:t>A procurement contract shall be concluded in writing or in the electronic form referred to in Article 78 and Article 78¹ of the Civil Code.</w:t>
      </w:r>
    </w:p>
    <w:p w14:paraId="37AF7D3B" w14:textId="77777777" w:rsidR="007C2A88" w:rsidRPr="00FD2D90" w:rsidRDefault="007C2A88" w:rsidP="00A31FBC">
      <w:pPr>
        <w:pStyle w:val="ListParagraph"/>
        <w:numPr>
          <w:ilvl w:val="0"/>
          <w:numId w:val="17"/>
        </w:numPr>
        <w:spacing w:before="120" w:after="120" w:line="360" w:lineRule="auto"/>
        <w:ind w:right="29"/>
        <w:rPr>
          <w:rFonts w:eastAsia="Open Sans" w:cs="Open Sans"/>
          <w:szCs w:val="24"/>
          <w:lang w:val="en-US"/>
        </w:rPr>
      </w:pPr>
      <w:r w:rsidRPr="00FD2D90">
        <w:rPr>
          <w:rFonts w:eastAsia="Open Sans" w:cs="Open Sans"/>
          <w:szCs w:val="24"/>
          <w:lang w:val="en-US"/>
        </w:rPr>
        <w:t xml:space="preserve">If the contracting authority allows for partial tenders, the procedure may end with concluding a contract partially. </w:t>
      </w:r>
    </w:p>
    <w:p w14:paraId="626420B7" w14:textId="77777777" w:rsidR="007C2A88" w:rsidRPr="00FD2D90" w:rsidRDefault="007C2A88" w:rsidP="00A31FBC">
      <w:pPr>
        <w:pStyle w:val="ListParagraph"/>
        <w:numPr>
          <w:ilvl w:val="0"/>
          <w:numId w:val="17"/>
        </w:numPr>
        <w:spacing w:before="120" w:after="120" w:line="360" w:lineRule="auto"/>
        <w:ind w:right="29"/>
        <w:rPr>
          <w:rFonts w:eastAsia="Open Sans" w:cs="Open Sans"/>
          <w:szCs w:val="24"/>
          <w:lang w:val="en-US"/>
        </w:rPr>
      </w:pPr>
      <w:r w:rsidRPr="00FD2D90">
        <w:rPr>
          <w:rFonts w:eastAsia="Open Sans" w:cs="Open Sans"/>
          <w:szCs w:val="24"/>
          <w:lang w:val="en-US"/>
        </w:rPr>
        <w:t>If the selected contractor withdraws from concluding the procurement contract, the contracting authority may conclude a contract with the contractor who obtained the next highest number of points in the properly conducted procurement procedure.</w:t>
      </w:r>
    </w:p>
    <w:p w14:paraId="532E8739" w14:textId="77777777" w:rsidR="001D588C" w:rsidRPr="00FD2D90" w:rsidRDefault="007C2A88" w:rsidP="00A31FBC">
      <w:pPr>
        <w:pStyle w:val="ListParagraph"/>
        <w:numPr>
          <w:ilvl w:val="0"/>
          <w:numId w:val="17"/>
        </w:numPr>
        <w:spacing w:before="120" w:after="120" w:line="360" w:lineRule="auto"/>
        <w:ind w:right="29"/>
        <w:rPr>
          <w:rFonts w:eastAsia="Open Sans" w:cs="Open Sans"/>
          <w:szCs w:val="24"/>
          <w:lang w:val="en-US"/>
        </w:rPr>
      </w:pPr>
      <w:r w:rsidRPr="00FD2D90">
        <w:rPr>
          <w:rFonts w:eastAsia="Open Sans" w:cs="Open Sans"/>
          <w:szCs w:val="24"/>
          <w:lang w:val="en-US"/>
        </w:rPr>
        <w:t xml:space="preserve">It is not possible to make significant changes to the provisions of the agreement concluded in relation to the content of the </w:t>
      </w:r>
      <w:proofErr w:type="gramStart"/>
      <w:r w:rsidRPr="00FD2D90">
        <w:rPr>
          <w:rFonts w:eastAsia="Open Sans" w:cs="Open Sans"/>
          <w:szCs w:val="24"/>
          <w:lang w:val="en-US"/>
        </w:rPr>
        <w:t>tender</w:t>
      </w:r>
      <w:proofErr w:type="gramEnd"/>
      <w:r w:rsidRPr="00FD2D90">
        <w:rPr>
          <w:rFonts w:eastAsia="Open Sans" w:cs="Open Sans"/>
          <w:szCs w:val="24"/>
          <w:lang w:val="en-US"/>
        </w:rPr>
        <w:t xml:space="preserve"> through which the </w:t>
      </w:r>
      <w:bookmarkStart w:id="23" w:name="_Hlk115957343"/>
      <w:r w:rsidRPr="00FD2D90">
        <w:rPr>
          <w:rFonts w:eastAsia="Open Sans" w:cs="Open Sans"/>
          <w:szCs w:val="24"/>
          <w:lang w:val="en-US"/>
        </w:rPr>
        <w:t xml:space="preserve">contractor </w:t>
      </w:r>
      <w:bookmarkEnd w:id="23"/>
      <w:r w:rsidRPr="00FD2D90">
        <w:rPr>
          <w:rFonts w:eastAsia="Open Sans" w:cs="Open Sans"/>
          <w:szCs w:val="24"/>
          <w:lang w:val="en-US"/>
        </w:rPr>
        <w:t>was selected, unless:</w:t>
      </w:r>
    </w:p>
    <w:p w14:paraId="1467D132" w14:textId="79C0E203" w:rsidR="001D588C" w:rsidRPr="00FD2D90" w:rsidRDefault="007C2A88" w:rsidP="00A31FBC">
      <w:pPr>
        <w:pStyle w:val="ListParagraph"/>
        <w:numPr>
          <w:ilvl w:val="0"/>
          <w:numId w:val="46"/>
        </w:numPr>
        <w:spacing w:before="120" w:after="120" w:line="360" w:lineRule="auto"/>
        <w:ind w:right="29"/>
        <w:rPr>
          <w:rFonts w:eastAsia="Open Sans" w:cs="Open Sans"/>
          <w:szCs w:val="24"/>
          <w:lang w:val="en-US"/>
        </w:rPr>
      </w:pPr>
      <w:proofErr w:type="gramStart"/>
      <w:r w:rsidRPr="00FD2D90">
        <w:rPr>
          <w:rFonts w:eastAsia="Open Sans" w:cs="Open Sans"/>
          <w:szCs w:val="24"/>
          <w:lang w:val="en-US"/>
        </w:rPr>
        <w:t>the</w:t>
      </w:r>
      <w:proofErr w:type="gramEnd"/>
      <w:r w:rsidRPr="00FD2D90">
        <w:rPr>
          <w:rFonts w:eastAsia="Open Sans" w:cs="Open Sans"/>
          <w:szCs w:val="24"/>
          <w:lang w:val="en-US"/>
        </w:rPr>
        <w:t xml:space="preserve"> changes have been provided for in the request for proposal as unambiguous contractual provisions that define their scope and nature and the conditions for introducing the </w:t>
      </w:r>
      <w:proofErr w:type="gramStart"/>
      <w:r w:rsidRPr="00FD2D90">
        <w:rPr>
          <w:rFonts w:eastAsia="Open Sans" w:cs="Open Sans"/>
          <w:szCs w:val="24"/>
          <w:lang w:val="en-US"/>
        </w:rPr>
        <w:t>changes</w:t>
      </w:r>
      <w:r w:rsidR="00980E87" w:rsidRPr="00FD2D90">
        <w:rPr>
          <w:rFonts w:eastAsia="Open Sans" w:cs="Open Sans"/>
          <w:szCs w:val="24"/>
          <w:lang w:val="en-US"/>
        </w:rPr>
        <w:t>;</w:t>
      </w:r>
      <w:proofErr w:type="gramEnd"/>
    </w:p>
    <w:p w14:paraId="08B808B6" w14:textId="6AE5FEAB" w:rsidR="005E1466" w:rsidRPr="00FD2D90" w:rsidRDefault="007C2A88" w:rsidP="00A31FBC">
      <w:pPr>
        <w:pStyle w:val="ListParagraph"/>
        <w:numPr>
          <w:ilvl w:val="0"/>
          <w:numId w:val="46"/>
        </w:numPr>
        <w:spacing w:before="120" w:after="120" w:line="360" w:lineRule="auto"/>
        <w:ind w:right="29"/>
        <w:rPr>
          <w:rFonts w:eastAsia="Open Sans" w:cs="Open Sans"/>
          <w:szCs w:val="24"/>
          <w:lang w:val="en-US"/>
        </w:rPr>
      </w:pPr>
      <w:r w:rsidRPr="00FD2D90">
        <w:rPr>
          <w:rFonts w:eastAsia="Open Sans" w:cs="Open Sans"/>
          <w:szCs w:val="24"/>
          <w:lang w:val="en-US"/>
        </w:rPr>
        <w:lastRenderedPageBreak/>
        <w:t xml:space="preserve">the changes concern the </w:t>
      </w:r>
      <w:proofErr w:type="spellStart"/>
      <w:r w:rsidRPr="00FD2D90">
        <w:rPr>
          <w:rFonts w:eastAsia="Open Sans" w:cs="Open Sans"/>
          <w:szCs w:val="24"/>
          <w:lang w:val="en-US"/>
        </w:rPr>
        <w:t>realisation</w:t>
      </w:r>
      <w:proofErr w:type="spellEnd"/>
      <w:r w:rsidRPr="00FD2D90">
        <w:rPr>
          <w:rFonts w:eastAsia="Open Sans" w:cs="Open Sans"/>
          <w:szCs w:val="24"/>
          <w:lang w:val="en-US"/>
        </w:rPr>
        <w:t xml:space="preserve"> of additional supplies, services or works from the current contractor, not included in the basic contract, if they became necessary, and if all the following conditions are fulfilled:</w:t>
      </w:r>
    </w:p>
    <w:p w14:paraId="70684594" w14:textId="5348A7EF" w:rsidR="007C2A88" w:rsidRPr="00FD2D90" w:rsidRDefault="007C2A88" w:rsidP="00D8311E">
      <w:pPr>
        <w:pStyle w:val="ListParagraph"/>
        <w:numPr>
          <w:ilvl w:val="0"/>
          <w:numId w:val="6"/>
        </w:numPr>
        <w:spacing w:before="120" w:after="120" w:line="360" w:lineRule="auto"/>
        <w:rPr>
          <w:rFonts w:cs="Open Sans"/>
          <w:szCs w:val="24"/>
          <w:lang w:val="en-GB"/>
        </w:rPr>
      </w:pPr>
      <w:r w:rsidRPr="00FD2D90">
        <w:rPr>
          <w:rFonts w:cs="Open Sans"/>
          <w:szCs w:val="24"/>
          <w:lang w:val="en-GB"/>
        </w:rPr>
        <w:t xml:space="preserve">the change of the contractor cannot be made for economic or technical reasons, </w:t>
      </w:r>
      <w:proofErr w:type="gramStart"/>
      <w:r w:rsidRPr="00FD2D90">
        <w:rPr>
          <w:rFonts w:cs="Open Sans"/>
          <w:szCs w:val="24"/>
          <w:lang w:val="en-GB"/>
        </w:rPr>
        <w:t>in particular regarding</w:t>
      </w:r>
      <w:proofErr w:type="gramEnd"/>
      <w:r w:rsidRPr="00FD2D90">
        <w:rPr>
          <w:rFonts w:cs="Open Sans"/>
          <w:szCs w:val="24"/>
          <w:lang w:val="en-GB"/>
        </w:rPr>
        <w:t xml:space="preserve"> the interchangeability or interoperability of equipment, services or installations ordered under the basic </w:t>
      </w:r>
      <w:proofErr w:type="gramStart"/>
      <w:r w:rsidRPr="00FD2D90">
        <w:rPr>
          <w:rFonts w:cs="Open Sans"/>
          <w:szCs w:val="24"/>
          <w:lang w:val="en-GB"/>
        </w:rPr>
        <w:t>contract</w:t>
      </w:r>
      <w:r w:rsidR="00980E87" w:rsidRPr="00FD2D90">
        <w:rPr>
          <w:rFonts w:cs="Open Sans"/>
          <w:szCs w:val="24"/>
          <w:lang w:val="en-GB"/>
        </w:rPr>
        <w:t>;</w:t>
      </w:r>
      <w:proofErr w:type="gramEnd"/>
    </w:p>
    <w:p w14:paraId="6B4240C2" w14:textId="25F4B0D3" w:rsidR="007C2A88" w:rsidRPr="00FD2D90" w:rsidRDefault="007C2A88" w:rsidP="00D8311E">
      <w:pPr>
        <w:pStyle w:val="ListParagraph"/>
        <w:numPr>
          <w:ilvl w:val="0"/>
          <w:numId w:val="6"/>
        </w:numPr>
        <w:spacing w:before="120" w:after="120" w:line="360" w:lineRule="auto"/>
        <w:rPr>
          <w:rFonts w:cs="Open Sans"/>
          <w:szCs w:val="24"/>
          <w:lang w:val="en-GB"/>
        </w:rPr>
      </w:pPr>
      <w:r w:rsidRPr="00FD2D90">
        <w:rPr>
          <w:rFonts w:cs="Open Sans"/>
          <w:szCs w:val="24"/>
          <w:lang w:val="en-GB"/>
        </w:rPr>
        <w:t xml:space="preserve">changing the contractor would cause significant inconvenience or increase the costs for the contracting </w:t>
      </w:r>
      <w:proofErr w:type="gramStart"/>
      <w:r w:rsidRPr="00FD2D90">
        <w:rPr>
          <w:rFonts w:cs="Open Sans"/>
          <w:szCs w:val="24"/>
          <w:lang w:val="en-GB"/>
        </w:rPr>
        <w:t>authority</w:t>
      </w:r>
      <w:r w:rsidR="00980E87" w:rsidRPr="00FD2D90">
        <w:rPr>
          <w:rFonts w:cs="Open Sans"/>
          <w:szCs w:val="24"/>
          <w:lang w:val="en-GB"/>
        </w:rPr>
        <w:t>;</w:t>
      </w:r>
      <w:proofErr w:type="gramEnd"/>
    </w:p>
    <w:p w14:paraId="4B5F21E2" w14:textId="0A839191" w:rsidR="001D588C" w:rsidRPr="00FD2D90" w:rsidRDefault="007C2A88" w:rsidP="00D8311E">
      <w:pPr>
        <w:pStyle w:val="ListParagraph"/>
        <w:numPr>
          <w:ilvl w:val="0"/>
          <w:numId w:val="6"/>
        </w:numPr>
        <w:spacing w:before="120" w:after="120" w:line="360" w:lineRule="auto"/>
        <w:rPr>
          <w:rFonts w:cs="Open Sans"/>
          <w:szCs w:val="24"/>
          <w:lang w:val="en-GB"/>
        </w:rPr>
      </w:pPr>
      <w:r w:rsidRPr="00FD2D90">
        <w:rPr>
          <w:rFonts w:cs="Open Sans"/>
          <w:szCs w:val="24"/>
          <w:lang w:val="en-GB"/>
        </w:rPr>
        <w:t xml:space="preserve">the value of the changes does not exceed 50% of the value of the contract originally specified </w:t>
      </w:r>
      <w:proofErr w:type="gramStart"/>
      <w:r w:rsidRPr="00FD2D90">
        <w:rPr>
          <w:rFonts w:cs="Open Sans"/>
          <w:szCs w:val="24"/>
          <w:lang w:val="en-GB"/>
        </w:rPr>
        <w:t>therein</w:t>
      </w:r>
      <w:r w:rsidR="00980E87" w:rsidRPr="00FD2D90">
        <w:rPr>
          <w:rFonts w:cs="Open Sans"/>
          <w:szCs w:val="24"/>
          <w:lang w:val="en-GB"/>
        </w:rPr>
        <w:t>;</w:t>
      </w:r>
      <w:proofErr w:type="gramEnd"/>
    </w:p>
    <w:p w14:paraId="1814F253" w14:textId="5202AACB" w:rsidR="007C2A88" w:rsidRPr="00FD2D90" w:rsidRDefault="007C2A88" w:rsidP="00A31FBC">
      <w:pPr>
        <w:pStyle w:val="ListParagraph"/>
        <w:numPr>
          <w:ilvl w:val="0"/>
          <w:numId w:val="46"/>
        </w:numPr>
        <w:spacing w:before="120" w:after="120" w:line="360" w:lineRule="auto"/>
        <w:rPr>
          <w:rFonts w:cs="Open Sans"/>
          <w:szCs w:val="24"/>
          <w:lang w:val="en-GB"/>
        </w:rPr>
      </w:pPr>
      <w:proofErr w:type="gramStart"/>
      <w:r w:rsidRPr="00FD2D90">
        <w:rPr>
          <w:rFonts w:eastAsia="Open Sans" w:cs="Open Sans"/>
          <w:szCs w:val="24"/>
          <w:lang w:val="en-US"/>
        </w:rPr>
        <w:t>the</w:t>
      </w:r>
      <w:proofErr w:type="gramEnd"/>
      <w:r w:rsidRPr="00FD2D90">
        <w:rPr>
          <w:rFonts w:eastAsia="Open Sans" w:cs="Open Sans"/>
          <w:szCs w:val="24"/>
          <w:lang w:val="en-US"/>
        </w:rPr>
        <w:t xml:space="preserve"> change does not lead to a change in the general nature of the </w:t>
      </w:r>
      <w:proofErr w:type="gramStart"/>
      <w:r w:rsidRPr="00FD2D90">
        <w:rPr>
          <w:rFonts w:eastAsia="Open Sans" w:cs="Open Sans"/>
          <w:szCs w:val="24"/>
          <w:lang w:val="en-US"/>
        </w:rPr>
        <w:t>contract</w:t>
      </w:r>
      <w:proofErr w:type="gramEnd"/>
      <w:r w:rsidRPr="00FD2D90">
        <w:rPr>
          <w:rFonts w:eastAsia="Open Sans" w:cs="Open Sans"/>
          <w:szCs w:val="24"/>
          <w:lang w:val="en-US"/>
        </w:rPr>
        <w:t xml:space="preserve"> and the following conditions are all met:</w:t>
      </w:r>
    </w:p>
    <w:p w14:paraId="76A10C34" w14:textId="550FF04F" w:rsidR="007C2A88" w:rsidRPr="00FD2D90" w:rsidRDefault="007C2A88" w:rsidP="00D8311E">
      <w:pPr>
        <w:pStyle w:val="ListParagraph"/>
        <w:numPr>
          <w:ilvl w:val="0"/>
          <w:numId w:val="6"/>
        </w:numPr>
        <w:spacing w:before="120" w:after="120" w:line="360" w:lineRule="auto"/>
        <w:rPr>
          <w:rFonts w:cs="Open Sans"/>
          <w:szCs w:val="24"/>
          <w:lang w:val="en-GB"/>
        </w:rPr>
      </w:pPr>
      <w:r w:rsidRPr="00FD2D90">
        <w:rPr>
          <w:rFonts w:cs="Open Sans"/>
          <w:szCs w:val="24"/>
          <w:lang w:val="en-GB"/>
        </w:rPr>
        <w:t xml:space="preserve">the need to amend the contract is due to circumstances that the contracting authority, acting with due diligence, could not </w:t>
      </w:r>
      <w:proofErr w:type="gramStart"/>
      <w:r w:rsidRPr="00FD2D90">
        <w:rPr>
          <w:rFonts w:cs="Open Sans"/>
          <w:szCs w:val="24"/>
          <w:lang w:val="en-GB"/>
        </w:rPr>
        <w:t>foresee</w:t>
      </w:r>
      <w:r w:rsidR="00980E87" w:rsidRPr="00FD2D90">
        <w:rPr>
          <w:rFonts w:cs="Open Sans"/>
          <w:szCs w:val="24"/>
          <w:lang w:val="en-GB"/>
        </w:rPr>
        <w:t>;</w:t>
      </w:r>
      <w:proofErr w:type="gramEnd"/>
    </w:p>
    <w:p w14:paraId="1B5E0D9F" w14:textId="3C2351D7" w:rsidR="007C2A88" w:rsidRPr="00FD2D90" w:rsidRDefault="007C2A88" w:rsidP="00D8311E">
      <w:pPr>
        <w:pStyle w:val="ListParagraph"/>
        <w:numPr>
          <w:ilvl w:val="0"/>
          <w:numId w:val="6"/>
        </w:numPr>
        <w:spacing w:before="120" w:after="120" w:line="360" w:lineRule="auto"/>
        <w:rPr>
          <w:rFonts w:cs="Open Sans"/>
          <w:szCs w:val="24"/>
          <w:lang w:val="en-GB"/>
        </w:rPr>
      </w:pPr>
      <w:r w:rsidRPr="00FD2D90">
        <w:rPr>
          <w:rFonts w:cs="Open Sans"/>
          <w:szCs w:val="24"/>
          <w:lang w:val="en-GB"/>
        </w:rPr>
        <w:t xml:space="preserve">the value of the changes does not exceed 50% of the value of the contract originally specified </w:t>
      </w:r>
      <w:proofErr w:type="gramStart"/>
      <w:r w:rsidRPr="00FD2D90">
        <w:rPr>
          <w:rFonts w:cs="Open Sans"/>
          <w:szCs w:val="24"/>
          <w:lang w:val="en-GB"/>
        </w:rPr>
        <w:t>therein</w:t>
      </w:r>
      <w:r w:rsidR="00980E87" w:rsidRPr="00FD2D90">
        <w:rPr>
          <w:rFonts w:cs="Open Sans"/>
          <w:szCs w:val="24"/>
          <w:lang w:val="en-GB"/>
        </w:rPr>
        <w:t>;</w:t>
      </w:r>
      <w:proofErr w:type="gramEnd"/>
    </w:p>
    <w:p w14:paraId="023D4171" w14:textId="77777777" w:rsidR="007C2A88" w:rsidRPr="00FD2D90" w:rsidRDefault="007C2A88" w:rsidP="00A31FBC">
      <w:pPr>
        <w:pStyle w:val="ListParagraph"/>
        <w:numPr>
          <w:ilvl w:val="0"/>
          <w:numId w:val="46"/>
        </w:numPr>
        <w:spacing w:before="120" w:after="120" w:line="360" w:lineRule="auto"/>
        <w:rPr>
          <w:rFonts w:eastAsia="Open Sans" w:cs="Open Sans"/>
          <w:szCs w:val="24"/>
          <w:lang w:val="en-US"/>
        </w:rPr>
      </w:pPr>
      <w:r w:rsidRPr="00FD2D90">
        <w:rPr>
          <w:rFonts w:eastAsia="Open Sans" w:cs="Open Sans"/>
          <w:szCs w:val="24"/>
          <w:lang w:val="en-US"/>
        </w:rPr>
        <w:t>the contractor to whom the contracting authority awarded the contract is to be replaced by a new contractor:</w:t>
      </w:r>
    </w:p>
    <w:p w14:paraId="030433C4" w14:textId="77777777" w:rsidR="007C2A88" w:rsidRPr="00FD2D90" w:rsidRDefault="007C2A88" w:rsidP="00D8311E">
      <w:pPr>
        <w:pStyle w:val="ListParagraph"/>
        <w:numPr>
          <w:ilvl w:val="0"/>
          <w:numId w:val="6"/>
        </w:numPr>
        <w:spacing w:before="120" w:after="120" w:line="360" w:lineRule="auto"/>
        <w:rPr>
          <w:rFonts w:cs="Open Sans"/>
          <w:szCs w:val="24"/>
          <w:lang w:val="en-GB"/>
        </w:rPr>
      </w:pPr>
      <w:r w:rsidRPr="00FD2D90">
        <w:rPr>
          <w:rFonts w:cs="Open Sans"/>
          <w:szCs w:val="24"/>
          <w:lang w:val="en-GB"/>
        </w:rPr>
        <w:t xml:space="preserve">as a result of succession, assuming the rights and obligations of the contractor, following a takeover, merger, division, transformation, bankruptcy, restructuring, inheritance or the acquisition of the current contractor or their enterprise, provided that the new contractor meets the conditions for participation in the procedure and this does not entail other </w:t>
      </w:r>
      <w:r w:rsidRPr="00FD2D90">
        <w:rPr>
          <w:rFonts w:cs="Open Sans"/>
          <w:szCs w:val="24"/>
          <w:lang w:val="en-GB"/>
        </w:rPr>
        <w:lastRenderedPageBreak/>
        <w:t>significant changes to the contract and is not intended to avoid the application of the principle of competition, or</w:t>
      </w:r>
    </w:p>
    <w:p w14:paraId="5342A405" w14:textId="61174431" w:rsidR="007C2A88" w:rsidRPr="00FD2D90" w:rsidRDefault="007C2A88" w:rsidP="00D8311E">
      <w:pPr>
        <w:pStyle w:val="ListParagraph"/>
        <w:numPr>
          <w:ilvl w:val="0"/>
          <w:numId w:val="6"/>
        </w:numPr>
        <w:spacing w:before="120" w:after="120" w:line="360" w:lineRule="auto"/>
        <w:rPr>
          <w:rFonts w:cs="Open Sans"/>
          <w:szCs w:val="24"/>
          <w:lang w:val="en-GB"/>
        </w:rPr>
      </w:pPr>
      <w:proofErr w:type="gramStart"/>
      <w:r w:rsidRPr="00FD2D90">
        <w:rPr>
          <w:rFonts w:cs="Open Sans"/>
          <w:szCs w:val="24"/>
          <w:lang w:val="en-GB"/>
        </w:rPr>
        <w:t>as a result of</w:t>
      </w:r>
      <w:proofErr w:type="gramEnd"/>
      <w:r w:rsidRPr="00FD2D90">
        <w:rPr>
          <w:rFonts w:cs="Open Sans"/>
          <w:szCs w:val="24"/>
          <w:lang w:val="en-GB"/>
        </w:rPr>
        <w:t xml:space="preserve"> the contracting authority’s assumption of the contractor’s obligations towards their subcontractor – with a change of subcontractor, the contracting authority may conclude an agreement with a new subcontractor without changing the terms of the contract, considering the payments made on account of the work completed to </w:t>
      </w:r>
      <w:proofErr w:type="gramStart"/>
      <w:r w:rsidRPr="00FD2D90">
        <w:rPr>
          <w:rFonts w:cs="Open Sans"/>
          <w:szCs w:val="24"/>
          <w:lang w:val="en-GB"/>
        </w:rPr>
        <w:t>date</w:t>
      </w:r>
      <w:r w:rsidR="00980E87" w:rsidRPr="00FD2D90">
        <w:rPr>
          <w:rFonts w:cs="Open Sans"/>
          <w:szCs w:val="24"/>
          <w:lang w:val="en-GB"/>
        </w:rPr>
        <w:t>;</w:t>
      </w:r>
      <w:proofErr w:type="gramEnd"/>
    </w:p>
    <w:p w14:paraId="3E9B3F09" w14:textId="4AAE8035" w:rsidR="007C2A88" w:rsidRPr="00FD2D90" w:rsidRDefault="007C2A88" w:rsidP="00A31FBC">
      <w:pPr>
        <w:pStyle w:val="ListParagraph"/>
        <w:numPr>
          <w:ilvl w:val="0"/>
          <w:numId w:val="46"/>
        </w:numPr>
        <w:spacing w:before="120" w:after="120" w:line="360" w:lineRule="auto"/>
        <w:rPr>
          <w:rFonts w:eastAsia="Open Sans" w:cs="Open Sans"/>
          <w:szCs w:val="24"/>
          <w:lang w:val="en-US"/>
        </w:rPr>
      </w:pPr>
      <w:r w:rsidRPr="00FD2D90">
        <w:rPr>
          <w:rFonts w:eastAsia="Open Sans" w:cs="Open Sans"/>
          <w:szCs w:val="24"/>
          <w:lang w:val="en-US"/>
        </w:rPr>
        <w:t>the change does not lead to changes in the general nature of the contract, and the total value of the change is lower than EUR 5,</w:t>
      </w:r>
      <w:r w:rsidR="001B3285">
        <w:rPr>
          <w:rFonts w:eastAsia="Open Sans" w:cs="Open Sans"/>
          <w:szCs w:val="24"/>
          <w:lang w:val="en-US"/>
        </w:rPr>
        <w:t>538</w:t>
      </w:r>
      <w:r w:rsidRPr="00FD2D90">
        <w:rPr>
          <w:rFonts w:eastAsia="Open Sans" w:cs="Open Sans"/>
          <w:szCs w:val="24"/>
          <w:lang w:val="en-US"/>
        </w:rPr>
        <w:t>,000 for construction works and EUR 14</w:t>
      </w:r>
      <w:r w:rsidR="001B3285">
        <w:rPr>
          <w:rFonts w:eastAsia="Open Sans" w:cs="Open Sans"/>
          <w:szCs w:val="24"/>
          <w:lang w:val="en-US"/>
        </w:rPr>
        <w:t>3</w:t>
      </w:r>
      <w:r w:rsidRPr="00FD2D90">
        <w:rPr>
          <w:rFonts w:eastAsia="Open Sans" w:cs="Open Sans"/>
          <w:szCs w:val="24"/>
          <w:lang w:val="en-US"/>
        </w:rPr>
        <w:t>,000 for supplies and services</w:t>
      </w:r>
      <w:r w:rsidR="00C447CD" w:rsidRPr="00FD2D90">
        <w:rPr>
          <w:rStyle w:val="FootnoteReference"/>
          <w:rFonts w:eastAsia="Open Sans" w:cs="Open Sans"/>
          <w:szCs w:val="24"/>
          <w:lang w:val="en-US"/>
        </w:rPr>
        <w:footnoteReference w:id="6"/>
      </w:r>
      <w:r w:rsidRPr="00FD2D90">
        <w:rPr>
          <w:rFonts w:eastAsia="Open Sans" w:cs="Open Sans"/>
          <w:szCs w:val="24"/>
          <w:lang w:val="en-US"/>
        </w:rPr>
        <w:t xml:space="preserve"> and at the same time it is less than 10% of the value originally defined in the contract for service or supply contracts, or for construction works contracts, it is less than 15% of the value originally defined in the contract.</w:t>
      </w:r>
    </w:p>
    <w:p w14:paraId="64CE0BB1" w14:textId="77777777" w:rsidR="007C2A88" w:rsidRPr="00FD2D90" w:rsidRDefault="007C2A88" w:rsidP="00D8311E">
      <w:pPr>
        <w:widowControl w:val="0"/>
        <w:tabs>
          <w:tab w:val="left" w:pos="720"/>
          <w:tab w:val="left" w:pos="8820"/>
        </w:tabs>
        <w:autoSpaceDE w:val="0"/>
        <w:autoSpaceDN w:val="0"/>
        <w:spacing w:before="53" w:after="0" w:line="360" w:lineRule="auto"/>
        <w:ind w:right="23"/>
        <w:rPr>
          <w:rFonts w:eastAsia="Open Sans" w:cs="Open Sans"/>
          <w:szCs w:val="24"/>
          <w:lang w:val="en-US"/>
        </w:rPr>
      </w:pPr>
      <w:r w:rsidRPr="00FD2D90">
        <w:rPr>
          <w:rFonts w:eastAsia="Open Sans" w:cs="Open Sans"/>
          <w:szCs w:val="24"/>
          <w:lang w:val="en-US"/>
        </w:rPr>
        <w:t>A change to a procurement contract is material if it causes the nature of the contract to change materially from the original contract, particularly if the change</w:t>
      </w:r>
      <w:proofErr w:type="gramStart"/>
      <w:r w:rsidRPr="00FD2D90">
        <w:rPr>
          <w:rFonts w:eastAsia="Open Sans" w:cs="Open Sans"/>
          <w:szCs w:val="24"/>
          <w:lang w:val="en-US"/>
        </w:rPr>
        <w:t>:</w:t>
      </w:r>
      <w:proofErr w:type="gramEnd"/>
    </w:p>
    <w:p w14:paraId="4FA373D2" w14:textId="77777777" w:rsidR="007C2A88" w:rsidRPr="00FD2D90" w:rsidRDefault="007C2A88" w:rsidP="00A31FBC">
      <w:pPr>
        <w:pStyle w:val="ListParagraph"/>
        <w:numPr>
          <w:ilvl w:val="0"/>
          <w:numId w:val="15"/>
        </w:numPr>
        <w:spacing w:before="120" w:after="120" w:line="360" w:lineRule="auto"/>
        <w:rPr>
          <w:rFonts w:eastAsia="Open Sans" w:cs="Open Sans"/>
          <w:szCs w:val="24"/>
          <w:lang w:val="en-US"/>
        </w:rPr>
      </w:pPr>
      <w:r w:rsidRPr="00FD2D90">
        <w:rPr>
          <w:rFonts w:eastAsia="Open Sans" w:cs="Open Sans"/>
          <w:szCs w:val="24"/>
          <w:lang w:val="en-US"/>
        </w:rPr>
        <w:t xml:space="preserve">introduces conditions which, had they been applied in the procurement procedure, would or could have resulted in the participation of another contractor or in the acceptance of tenders of </w:t>
      </w:r>
      <w:proofErr w:type="gramStart"/>
      <w:r w:rsidRPr="00FD2D90">
        <w:rPr>
          <w:rFonts w:eastAsia="Open Sans" w:cs="Open Sans"/>
          <w:szCs w:val="24"/>
          <w:lang w:val="en-US"/>
        </w:rPr>
        <w:t>a different</w:t>
      </w:r>
      <w:proofErr w:type="gramEnd"/>
      <w:r w:rsidRPr="00FD2D90">
        <w:rPr>
          <w:rFonts w:eastAsia="Open Sans" w:cs="Open Sans"/>
          <w:szCs w:val="24"/>
          <w:lang w:val="en-US"/>
        </w:rPr>
        <w:t xml:space="preserve"> </w:t>
      </w:r>
      <w:proofErr w:type="gramStart"/>
      <w:r w:rsidRPr="00FD2D90">
        <w:rPr>
          <w:rFonts w:eastAsia="Open Sans" w:cs="Open Sans"/>
          <w:szCs w:val="24"/>
          <w:lang w:val="en-US"/>
        </w:rPr>
        <w:t>content;</w:t>
      </w:r>
      <w:proofErr w:type="gramEnd"/>
      <w:r w:rsidRPr="00FD2D90">
        <w:rPr>
          <w:rFonts w:eastAsia="Open Sans" w:cs="Open Sans"/>
          <w:szCs w:val="24"/>
          <w:lang w:val="en-US"/>
        </w:rPr>
        <w:t xml:space="preserve"> </w:t>
      </w:r>
    </w:p>
    <w:p w14:paraId="4C9F160E" w14:textId="77777777" w:rsidR="007C2A88" w:rsidRPr="00FD2D90" w:rsidRDefault="007C2A88" w:rsidP="00A31FBC">
      <w:pPr>
        <w:pStyle w:val="ListParagraph"/>
        <w:numPr>
          <w:ilvl w:val="0"/>
          <w:numId w:val="15"/>
        </w:numPr>
        <w:spacing w:before="120" w:after="120" w:line="360" w:lineRule="auto"/>
        <w:rPr>
          <w:rFonts w:eastAsia="Open Sans" w:cs="Open Sans"/>
          <w:szCs w:val="24"/>
          <w:lang w:val="en-US"/>
        </w:rPr>
      </w:pPr>
      <w:r w:rsidRPr="00FD2D90">
        <w:rPr>
          <w:rFonts w:eastAsia="Open Sans" w:cs="Open Sans"/>
          <w:szCs w:val="24"/>
          <w:lang w:val="en-US"/>
        </w:rPr>
        <w:lastRenderedPageBreak/>
        <w:t xml:space="preserve">disturbs the economic balance of the parties to the contract in </w:t>
      </w:r>
      <w:proofErr w:type="spellStart"/>
      <w:r w:rsidRPr="00FD2D90">
        <w:rPr>
          <w:rFonts w:eastAsia="Open Sans" w:cs="Open Sans"/>
          <w:szCs w:val="24"/>
          <w:lang w:val="en-US"/>
        </w:rPr>
        <w:t>favour</w:t>
      </w:r>
      <w:proofErr w:type="spellEnd"/>
      <w:r w:rsidRPr="00FD2D90">
        <w:rPr>
          <w:rFonts w:eastAsia="Open Sans" w:cs="Open Sans"/>
          <w:szCs w:val="24"/>
          <w:lang w:val="en-US"/>
        </w:rPr>
        <w:t xml:space="preserve"> of the contractor in a way not envisioned in the original </w:t>
      </w:r>
      <w:proofErr w:type="gramStart"/>
      <w:r w:rsidRPr="00FD2D90">
        <w:rPr>
          <w:rFonts w:eastAsia="Open Sans" w:cs="Open Sans"/>
          <w:szCs w:val="24"/>
          <w:lang w:val="en-US"/>
        </w:rPr>
        <w:t>contract;</w:t>
      </w:r>
      <w:proofErr w:type="gramEnd"/>
      <w:r w:rsidRPr="00FD2D90">
        <w:rPr>
          <w:rFonts w:eastAsia="Open Sans" w:cs="Open Sans"/>
          <w:szCs w:val="24"/>
          <w:lang w:val="en-US"/>
        </w:rPr>
        <w:t xml:space="preserve"> </w:t>
      </w:r>
    </w:p>
    <w:p w14:paraId="0E1DFDF7" w14:textId="77777777" w:rsidR="007C2A88" w:rsidRPr="00FD2D90" w:rsidRDefault="007C2A88" w:rsidP="00A31FBC">
      <w:pPr>
        <w:pStyle w:val="ListParagraph"/>
        <w:numPr>
          <w:ilvl w:val="0"/>
          <w:numId w:val="15"/>
        </w:numPr>
        <w:spacing w:before="120" w:after="120" w:line="360" w:lineRule="auto"/>
        <w:rPr>
          <w:rFonts w:eastAsia="Open Sans" w:cs="Open Sans"/>
          <w:szCs w:val="24"/>
          <w:lang w:val="en-US"/>
        </w:rPr>
      </w:pPr>
      <w:r w:rsidRPr="00FD2D90">
        <w:rPr>
          <w:rFonts w:eastAsia="Open Sans" w:cs="Open Sans"/>
          <w:szCs w:val="24"/>
          <w:lang w:val="en-US"/>
        </w:rPr>
        <w:t xml:space="preserve">significantly expands or reduces the scope of benefits and obligations under the </w:t>
      </w:r>
      <w:proofErr w:type="gramStart"/>
      <w:r w:rsidRPr="00FD2D90">
        <w:rPr>
          <w:rFonts w:eastAsia="Open Sans" w:cs="Open Sans"/>
          <w:szCs w:val="24"/>
          <w:lang w:val="en-US"/>
        </w:rPr>
        <w:t>contract;</w:t>
      </w:r>
      <w:proofErr w:type="gramEnd"/>
      <w:r w:rsidRPr="00FD2D90">
        <w:rPr>
          <w:rFonts w:eastAsia="Open Sans" w:cs="Open Sans"/>
          <w:szCs w:val="24"/>
          <w:lang w:val="en-US"/>
        </w:rPr>
        <w:t xml:space="preserve"> </w:t>
      </w:r>
    </w:p>
    <w:p w14:paraId="2FA4AF45" w14:textId="77777777" w:rsidR="007C2A88" w:rsidRPr="00FD2D90" w:rsidRDefault="007C2A88" w:rsidP="00A31FBC">
      <w:pPr>
        <w:pStyle w:val="ListParagraph"/>
        <w:numPr>
          <w:ilvl w:val="0"/>
          <w:numId w:val="15"/>
        </w:numPr>
        <w:spacing w:before="120" w:after="120" w:line="360" w:lineRule="auto"/>
        <w:rPr>
          <w:rFonts w:eastAsia="Open Sans" w:cs="Open Sans"/>
          <w:szCs w:val="24"/>
          <w:lang w:val="en-US"/>
        </w:rPr>
      </w:pPr>
      <w:r w:rsidRPr="00FD2D90">
        <w:rPr>
          <w:rFonts w:eastAsia="Open Sans" w:cs="Open Sans"/>
          <w:szCs w:val="24"/>
          <w:lang w:val="en-US"/>
        </w:rPr>
        <w:t xml:space="preserve">consists in replacing the contractor </w:t>
      </w:r>
      <w:proofErr w:type="gramStart"/>
      <w:r w:rsidRPr="00FD2D90">
        <w:rPr>
          <w:rFonts w:eastAsia="Open Sans" w:cs="Open Sans"/>
          <w:szCs w:val="24"/>
          <w:lang w:val="en-US"/>
        </w:rPr>
        <w:t>to</w:t>
      </w:r>
      <w:proofErr w:type="gramEnd"/>
      <w:r w:rsidRPr="00FD2D90">
        <w:rPr>
          <w:rFonts w:eastAsia="Open Sans" w:cs="Open Sans"/>
          <w:szCs w:val="24"/>
          <w:lang w:val="en-US"/>
        </w:rPr>
        <w:t xml:space="preserve"> whom the contracting authority awarded the contract with a new contractor in cases other than those indicated in letter d.</w:t>
      </w:r>
      <w:bookmarkStart w:id="24" w:name="_Toc456272307"/>
      <w:bookmarkStart w:id="25" w:name="_Toc456272308"/>
      <w:bookmarkStart w:id="26" w:name="_Toc456272309"/>
      <w:bookmarkStart w:id="27" w:name="_Toc456272310"/>
      <w:bookmarkStart w:id="28" w:name="_Toc456272311"/>
      <w:bookmarkStart w:id="29" w:name="_Toc456272317"/>
      <w:bookmarkStart w:id="30" w:name="_Toc456272318"/>
      <w:bookmarkStart w:id="31" w:name="_Toc456272319"/>
      <w:bookmarkStart w:id="32" w:name="_Toc456272320"/>
      <w:bookmarkStart w:id="33" w:name="_Toc456272321"/>
      <w:bookmarkStart w:id="34" w:name="_Toc456272322"/>
      <w:bookmarkStart w:id="35" w:name="_Toc456272323"/>
      <w:bookmarkStart w:id="36" w:name="_Toc456272324"/>
      <w:bookmarkStart w:id="37" w:name="_Toc456272325"/>
      <w:bookmarkStart w:id="38" w:name="_Toc456272326"/>
      <w:bookmarkStart w:id="39" w:name="_Toc456272327"/>
      <w:bookmarkStart w:id="40" w:name="_Toc456272328"/>
      <w:bookmarkStart w:id="41" w:name="_Toc456272329"/>
      <w:bookmarkStart w:id="42" w:name="_Toc456272330"/>
      <w:bookmarkStart w:id="43" w:name="_Toc456272331"/>
      <w:bookmarkStart w:id="44" w:name="_Toc445882733"/>
      <w:bookmarkStart w:id="45" w:name="_Toc448394933"/>
      <w:bookmarkStart w:id="46" w:name="_Toc449691682"/>
      <w:bookmarkStart w:id="47" w:name="_Toc449694079"/>
      <w:bookmarkStart w:id="48" w:name="_Toc449694186"/>
      <w:bookmarkStart w:id="49" w:name="_Toc451154884"/>
      <w:bookmarkStart w:id="50" w:name="_Toc454872339"/>
      <w:bookmarkStart w:id="51" w:name="_Toc456272332"/>
      <w:bookmarkStart w:id="52" w:name="_Toc445882735"/>
      <w:bookmarkStart w:id="53" w:name="_Toc448394935"/>
      <w:bookmarkStart w:id="54" w:name="_Toc449691684"/>
      <w:bookmarkStart w:id="55" w:name="_Toc449694081"/>
      <w:bookmarkStart w:id="56" w:name="_Toc449694188"/>
      <w:bookmarkStart w:id="57" w:name="_Toc451154886"/>
      <w:bookmarkStart w:id="58" w:name="_Toc454872341"/>
      <w:bookmarkStart w:id="59" w:name="_Toc456272334"/>
      <w:bookmarkStart w:id="60" w:name="_Toc445882736"/>
      <w:bookmarkStart w:id="61" w:name="_Toc448394936"/>
      <w:bookmarkStart w:id="62" w:name="_Toc449691685"/>
      <w:bookmarkStart w:id="63" w:name="_Toc449694082"/>
      <w:bookmarkStart w:id="64" w:name="_Toc449694189"/>
      <w:bookmarkStart w:id="65" w:name="_Toc451154887"/>
      <w:bookmarkStart w:id="66" w:name="_Toc454872342"/>
      <w:bookmarkStart w:id="67" w:name="_Toc456272335"/>
      <w:bookmarkStart w:id="68" w:name="_Toc445882737"/>
      <w:bookmarkStart w:id="69" w:name="_Toc448394937"/>
      <w:bookmarkStart w:id="70" w:name="_Toc449691686"/>
      <w:bookmarkStart w:id="71" w:name="_Toc449694083"/>
      <w:bookmarkStart w:id="72" w:name="_Toc449694190"/>
      <w:bookmarkStart w:id="73" w:name="_Toc451154888"/>
      <w:bookmarkStart w:id="74" w:name="_Toc454872343"/>
      <w:bookmarkStart w:id="75" w:name="_Toc456272336"/>
      <w:bookmarkStart w:id="76" w:name="_Toc445882738"/>
      <w:bookmarkStart w:id="77" w:name="_Toc448394938"/>
      <w:bookmarkStart w:id="78" w:name="_Toc449691687"/>
      <w:bookmarkStart w:id="79" w:name="_Toc449694084"/>
      <w:bookmarkStart w:id="80" w:name="_Toc449694191"/>
      <w:bookmarkStart w:id="81" w:name="_Toc451154889"/>
      <w:bookmarkStart w:id="82" w:name="_Toc454872344"/>
      <w:bookmarkStart w:id="83" w:name="_Toc456272337"/>
      <w:bookmarkStart w:id="84" w:name="_Toc445882739"/>
      <w:bookmarkStart w:id="85" w:name="_Toc448394939"/>
      <w:bookmarkStart w:id="86" w:name="_Toc449691688"/>
      <w:bookmarkStart w:id="87" w:name="_Toc449694085"/>
      <w:bookmarkStart w:id="88" w:name="_Toc449694192"/>
      <w:bookmarkStart w:id="89" w:name="_Toc451154890"/>
      <w:bookmarkStart w:id="90" w:name="_Toc454872345"/>
      <w:bookmarkStart w:id="91" w:name="_Toc456272338"/>
      <w:bookmarkStart w:id="92" w:name="_Toc445882740"/>
      <w:bookmarkStart w:id="93" w:name="_Toc448394940"/>
      <w:bookmarkStart w:id="94" w:name="_Toc449691689"/>
      <w:bookmarkStart w:id="95" w:name="_Toc449694086"/>
      <w:bookmarkStart w:id="96" w:name="_Toc449694193"/>
      <w:bookmarkStart w:id="97" w:name="_Toc451154891"/>
      <w:bookmarkStart w:id="98" w:name="_Toc454872346"/>
      <w:bookmarkStart w:id="99" w:name="_Toc456272339"/>
      <w:bookmarkStart w:id="100" w:name="_Toc445882742"/>
      <w:bookmarkStart w:id="101" w:name="_Toc448394942"/>
      <w:bookmarkStart w:id="102" w:name="_Toc449691691"/>
      <w:bookmarkStart w:id="103" w:name="_Toc449694088"/>
      <w:bookmarkStart w:id="104" w:name="_Toc449694195"/>
      <w:bookmarkStart w:id="105" w:name="_Toc451154893"/>
      <w:bookmarkStart w:id="106" w:name="_Toc454872348"/>
      <w:bookmarkStart w:id="107" w:name="_Toc456272341"/>
      <w:bookmarkStart w:id="108" w:name="_Toc445882743"/>
      <w:bookmarkStart w:id="109" w:name="_Toc448394943"/>
      <w:bookmarkStart w:id="110" w:name="_Toc449691692"/>
      <w:bookmarkStart w:id="111" w:name="_Toc449694089"/>
      <w:bookmarkStart w:id="112" w:name="_Toc449694196"/>
      <w:bookmarkStart w:id="113" w:name="_Toc451154894"/>
      <w:bookmarkStart w:id="114" w:name="_Toc454872349"/>
      <w:bookmarkStart w:id="115" w:name="_Toc456272342"/>
      <w:bookmarkStart w:id="116" w:name="_Toc445882745"/>
      <w:bookmarkStart w:id="117" w:name="_Toc448394945"/>
      <w:bookmarkStart w:id="118" w:name="_Toc449691694"/>
      <w:bookmarkStart w:id="119" w:name="_Toc449694091"/>
      <w:bookmarkStart w:id="120" w:name="_Toc449694198"/>
      <w:bookmarkStart w:id="121" w:name="_Toc451154896"/>
      <w:bookmarkStart w:id="122" w:name="_Toc454872351"/>
      <w:bookmarkStart w:id="123" w:name="_Toc456272344"/>
      <w:bookmarkStart w:id="124" w:name="_Toc445882746"/>
      <w:bookmarkStart w:id="125" w:name="_Toc448394946"/>
      <w:bookmarkStart w:id="126" w:name="_Toc449691695"/>
      <w:bookmarkStart w:id="127" w:name="_Toc449694092"/>
      <w:bookmarkStart w:id="128" w:name="_Toc449694199"/>
      <w:bookmarkStart w:id="129" w:name="_Toc451154897"/>
      <w:bookmarkStart w:id="130" w:name="_Toc454872352"/>
      <w:bookmarkStart w:id="131" w:name="_Toc456272345"/>
      <w:bookmarkStart w:id="132" w:name="_Toc445882747"/>
      <w:bookmarkStart w:id="133" w:name="_Toc448394947"/>
      <w:bookmarkStart w:id="134" w:name="_Toc449691696"/>
      <w:bookmarkStart w:id="135" w:name="_Toc449694093"/>
      <w:bookmarkStart w:id="136" w:name="_Toc449694200"/>
      <w:bookmarkStart w:id="137" w:name="_Toc451154898"/>
      <w:bookmarkStart w:id="138" w:name="_Toc454872353"/>
      <w:bookmarkStart w:id="139" w:name="_Toc456272346"/>
      <w:bookmarkStart w:id="140" w:name="_Toc445882748"/>
      <w:bookmarkStart w:id="141" w:name="_Toc448394948"/>
      <w:bookmarkStart w:id="142" w:name="_Toc449691697"/>
      <w:bookmarkStart w:id="143" w:name="_Toc449694094"/>
      <w:bookmarkStart w:id="144" w:name="_Toc449694201"/>
      <w:bookmarkStart w:id="145" w:name="_Toc451154899"/>
      <w:bookmarkStart w:id="146" w:name="_Toc454872354"/>
      <w:bookmarkStart w:id="147" w:name="_Toc456272347"/>
      <w:bookmarkStart w:id="148" w:name="_Toc456272349"/>
      <w:bookmarkStart w:id="149" w:name="_Toc456272353"/>
      <w:bookmarkStart w:id="150" w:name="_Toc456272355"/>
      <w:bookmarkStart w:id="151" w:name="_Toc456272357"/>
      <w:bookmarkStart w:id="152" w:name="_Toc456272358"/>
      <w:bookmarkStart w:id="153" w:name="_Toc456272359"/>
      <w:bookmarkStart w:id="154" w:name="_Toc456272361"/>
      <w:bookmarkStart w:id="155" w:name="_Toc456272362"/>
      <w:bookmarkStart w:id="156" w:name="_Toc456272363"/>
      <w:bookmarkStart w:id="157" w:name="_Toc456272364"/>
      <w:bookmarkStart w:id="158" w:name="_Toc456272365"/>
      <w:bookmarkStart w:id="159" w:name="_Toc456272366"/>
      <w:bookmarkStart w:id="160" w:name="_Toc456272368"/>
      <w:bookmarkStart w:id="161" w:name="_Toc456272374"/>
      <w:bookmarkStart w:id="162" w:name="_Toc456272376"/>
      <w:bookmarkStart w:id="163" w:name="_Toc456272378"/>
      <w:bookmarkStart w:id="164" w:name="_Toc456272379"/>
      <w:bookmarkStart w:id="165" w:name="_Toc456272380"/>
      <w:bookmarkStart w:id="166" w:name="_Toc456272381"/>
      <w:bookmarkStart w:id="167" w:name="_Toc456272382"/>
      <w:bookmarkStart w:id="168" w:name="_Toc456272383"/>
      <w:bookmarkStart w:id="169" w:name="_Toc456272384"/>
      <w:bookmarkStart w:id="170" w:name="_Toc456272385"/>
      <w:bookmarkStart w:id="171" w:name="_Toc456272386"/>
      <w:bookmarkStart w:id="172" w:name="_Toc456272390"/>
      <w:bookmarkStart w:id="173" w:name="_Toc456272392"/>
      <w:bookmarkStart w:id="174" w:name="_Toc456272393"/>
      <w:bookmarkStart w:id="175" w:name="_Toc449691708"/>
      <w:bookmarkStart w:id="176" w:name="_Toc449694105"/>
      <w:bookmarkStart w:id="177" w:name="_Toc449694212"/>
      <w:bookmarkStart w:id="178" w:name="_Toc451154910"/>
      <w:bookmarkStart w:id="179" w:name="_Toc454872365"/>
      <w:bookmarkStart w:id="180" w:name="_Toc456272394"/>
      <w:bookmarkStart w:id="181" w:name="_Toc449691709"/>
      <w:bookmarkStart w:id="182" w:name="_Toc449694106"/>
      <w:bookmarkStart w:id="183" w:name="_Toc449694213"/>
      <w:bookmarkStart w:id="184" w:name="_Toc451154911"/>
      <w:bookmarkStart w:id="185" w:name="_Toc454872366"/>
      <w:bookmarkStart w:id="186" w:name="_Toc456272395"/>
      <w:bookmarkStart w:id="187" w:name="_Toc449691710"/>
      <w:bookmarkStart w:id="188" w:name="_Toc449694107"/>
      <w:bookmarkStart w:id="189" w:name="_Toc449694214"/>
      <w:bookmarkStart w:id="190" w:name="_Toc451154912"/>
      <w:bookmarkStart w:id="191" w:name="_Toc454872367"/>
      <w:bookmarkStart w:id="192" w:name="_Toc456272396"/>
      <w:bookmarkStart w:id="193" w:name="_Toc449691712"/>
      <w:bookmarkStart w:id="194" w:name="_Toc449694109"/>
      <w:bookmarkStart w:id="195" w:name="_Toc449694216"/>
      <w:bookmarkStart w:id="196" w:name="_Toc451154914"/>
      <w:bookmarkStart w:id="197" w:name="_Toc454872369"/>
      <w:bookmarkStart w:id="198" w:name="_Toc456272398"/>
      <w:bookmarkStart w:id="199" w:name="_Toc449691713"/>
      <w:bookmarkStart w:id="200" w:name="_Toc449694110"/>
      <w:bookmarkStart w:id="201" w:name="_Toc449694217"/>
      <w:bookmarkStart w:id="202" w:name="_Toc451154915"/>
      <w:bookmarkStart w:id="203" w:name="_Toc454872370"/>
      <w:bookmarkStart w:id="204" w:name="_Toc456272399"/>
      <w:bookmarkStart w:id="205" w:name="_Toc449691714"/>
      <w:bookmarkStart w:id="206" w:name="_Toc449694111"/>
      <w:bookmarkStart w:id="207" w:name="_Toc449694218"/>
      <w:bookmarkStart w:id="208" w:name="_Toc451154916"/>
      <w:bookmarkStart w:id="209" w:name="_Toc454872371"/>
      <w:bookmarkStart w:id="210" w:name="_Toc456272400"/>
      <w:bookmarkStart w:id="211" w:name="_Toc449691716"/>
      <w:bookmarkStart w:id="212" w:name="_Toc449694113"/>
      <w:bookmarkStart w:id="213" w:name="_Toc449694220"/>
      <w:bookmarkStart w:id="214" w:name="_Toc451154918"/>
      <w:bookmarkStart w:id="215" w:name="_Toc454872373"/>
      <w:bookmarkStart w:id="216" w:name="_Toc456272402"/>
      <w:bookmarkStart w:id="217" w:name="_Toc254606171"/>
      <w:bookmarkStart w:id="218" w:name="_Toc530132124"/>
      <w:bookmarkStart w:id="219" w:name="_Toc530132246"/>
      <w:bookmarkStart w:id="220" w:name="_Toc410993213"/>
      <w:bookmarkStart w:id="221" w:name="_Toc140386111"/>
      <w:bookmarkStart w:id="222" w:name="_Toc140386190"/>
      <w:bookmarkStart w:id="223" w:name="_Toc140386113"/>
      <w:bookmarkStart w:id="224" w:name="_Toc140386192"/>
      <w:bookmarkStart w:id="225" w:name="_Toc140386114"/>
      <w:bookmarkStart w:id="226" w:name="_Toc140386193"/>
      <w:bookmarkStart w:id="227" w:name="_Toc140386119"/>
      <w:bookmarkStart w:id="228" w:name="_Toc140386198"/>
      <w:bookmarkStart w:id="229" w:name="_Toc530132126"/>
      <w:bookmarkStart w:id="230" w:name="_Toc530132248"/>
      <w:bookmarkStart w:id="231" w:name="_Toc140386121"/>
      <w:bookmarkStart w:id="232" w:name="_Toc14038620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5BE4A8EE" w14:textId="77777777" w:rsidR="007C2A88" w:rsidRPr="00FD2D90" w:rsidRDefault="007C2A88" w:rsidP="00A31FBC">
      <w:pPr>
        <w:pStyle w:val="ListParagraph"/>
        <w:numPr>
          <w:ilvl w:val="0"/>
          <w:numId w:val="15"/>
        </w:numPr>
        <w:spacing w:before="120" w:after="120" w:line="360" w:lineRule="auto"/>
        <w:rPr>
          <w:rFonts w:eastAsia="Open Sans" w:cs="Open Sans"/>
          <w:szCs w:val="24"/>
          <w:lang w:val="en-US"/>
        </w:rPr>
      </w:pPr>
      <w:r w:rsidRPr="00FD2D90">
        <w:rPr>
          <w:rFonts w:eastAsia="Open Sans" w:cs="Open Sans"/>
          <w:szCs w:val="24"/>
          <w:lang w:val="en-US"/>
        </w:rPr>
        <w:br w:type="page"/>
      </w:r>
    </w:p>
    <w:p w14:paraId="7961E1EB" w14:textId="3B439AEC" w:rsidR="005E6B55" w:rsidRPr="00FD2D90" w:rsidRDefault="005E6B55" w:rsidP="00D8311E">
      <w:pPr>
        <w:pStyle w:val="Heading2"/>
        <w:keepNext w:val="0"/>
        <w:keepLines w:val="0"/>
        <w:widowControl w:val="0"/>
        <w:tabs>
          <w:tab w:val="left" w:pos="1047"/>
        </w:tabs>
        <w:autoSpaceDE w:val="0"/>
        <w:autoSpaceDN w:val="0"/>
        <w:spacing w:before="120" w:after="120" w:line="360" w:lineRule="auto"/>
        <w:ind w:left="1047" w:right="-366" w:hanging="1047"/>
        <w:rPr>
          <w:rFonts w:ascii="Open Sans SemiBold" w:eastAsia="Open Sans SemiBold" w:hAnsi="Open Sans SemiBold" w:cs="Open Sans SemiBold"/>
          <w:b w:val="0"/>
          <w:szCs w:val="24"/>
          <w:lang w:val="en-US"/>
        </w:rPr>
      </w:pPr>
      <w:bookmarkStart w:id="233" w:name="_Toc147386487"/>
      <w:r w:rsidRPr="00FD2D90">
        <w:rPr>
          <w:rFonts w:ascii="Open Sans SemiBold" w:eastAsia="Open Sans SemiBold" w:hAnsi="Open Sans SemiBold" w:cs="Open Sans SemiBold"/>
          <w:szCs w:val="24"/>
          <w:lang w:val="en-US"/>
        </w:rPr>
        <w:lastRenderedPageBreak/>
        <w:t>ANNEX 4 Information clause on data protection</w:t>
      </w:r>
      <w:bookmarkEnd w:id="233"/>
    </w:p>
    <w:p w14:paraId="099C4761" w14:textId="4B6B16B3" w:rsidR="005E6B55" w:rsidRPr="00FD2D90" w:rsidRDefault="00E44BF2" w:rsidP="00D8311E">
      <w:pPr>
        <w:spacing w:beforeLines="16" w:before="38" w:afterLines="16" w:after="38" w:line="360" w:lineRule="auto"/>
        <w:ind w:right="29"/>
        <w:rPr>
          <w:rFonts w:eastAsia="Open Sans" w:cs="Open Sans"/>
          <w:szCs w:val="24"/>
          <w:lang w:val="en-US"/>
        </w:rPr>
      </w:pPr>
      <w:r w:rsidRPr="00FD2D90">
        <w:rPr>
          <w:rFonts w:eastAsia="Open Sans" w:cs="Open Sans"/>
          <w:szCs w:val="24"/>
          <w:lang w:val="en-US"/>
        </w:rPr>
        <w:t>To comply with the obligation imposed by Articles 13 and 14 of the GDPR,</w:t>
      </w:r>
      <w:r w:rsidR="00C447CD" w:rsidRPr="00FD2D90">
        <w:rPr>
          <w:rStyle w:val="FootnoteReference"/>
          <w:rFonts w:eastAsia="Open Sans" w:cs="Open Sans"/>
          <w:szCs w:val="24"/>
          <w:lang w:val="en-US"/>
        </w:rPr>
        <w:footnoteReference w:id="7"/>
      </w:r>
      <w:r w:rsidR="00C447CD" w:rsidRPr="00FD2D90">
        <w:rPr>
          <w:rFonts w:eastAsia="Open Sans" w:cs="Open Sans"/>
          <w:szCs w:val="24"/>
          <w:lang w:val="en-US"/>
        </w:rPr>
        <w:t xml:space="preserve"> </w:t>
      </w:r>
      <w:r w:rsidRPr="00FD2D90">
        <w:rPr>
          <w:rFonts w:eastAsia="Open Sans" w:cs="Open Sans"/>
          <w:szCs w:val="24"/>
          <w:lang w:val="en-US"/>
        </w:rPr>
        <w:t xml:space="preserve">please see the principles below governing the processing of personal data: </w:t>
      </w:r>
    </w:p>
    <w:p w14:paraId="70BF02BA" w14:textId="50758388" w:rsidR="005E6B55" w:rsidRPr="00FD2D90" w:rsidRDefault="005E6B55" w:rsidP="00D8311E">
      <w:pPr>
        <w:pStyle w:val="Heading3"/>
        <w:spacing w:beforeLines="60" w:before="144" w:afterLines="60" w:after="144" w:line="360" w:lineRule="auto"/>
        <w:ind w:right="-6"/>
        <w:rPr>
          <w:rFonts w:eastAsia="Open Sans SemiBold" w:cs="Open Sans"/>
          <w:bCs/>
          <w:lang w:val="en-US"/>
        </w:rPr>
      </w:pPr>
      <w:bookmarkStart w:id="234" w:name="_Toc147386488"/>
      <w:r w:rsidRPr="00FD2D90">
        <w:rPr>
          <w:rFonts w:eastAsia="Open Sans SemiBold" w:cs="Open Sans"/>
          <w:bCs/>
          <w:lang w:val="en-US"/>
        </w:rPr>
        <w:t>1 Data Controller</w:t>
      </w:r>
      <w:bookmarkEnd w:id="234"/>
    </w:p>
    <w:p w14:paraId="413F2741" w14:textId="77777777" w:rsidR="00E44BF2" w:rsidRPr="00FD2D90" w:rsidRDefault="00E44BF2" w:rsidP="00D8311E">
      <w:pPr>
        <w:spacing w:beforeLines="60" w:before="144" w:afterLines="60" w:after="144" w:line="360" w:lineRule="auto"/>
        <w:rPr>
          <w:rFonts w:eastAsia="Open Sans" w:cs="Open Sans"/>
          <w:szCs w:val="24"/>
          <w:lang w:val="en-US"/>
        </w:rPr>
      </w:pPr>
      <w:r w:rsidRPr="00FD2D90">
        <w:rPr>
          <w:rFonts w:eastAsia="Open Sans" w:cs="Open Sans"/>
          <w:szCs w:val="24"/>
          <w:lang w:val="en-US"/>
        </w:rPr>
        <w:t>The separate controllers of the provided data are:</w:t>
      </w:r>
    </w:p>
    <w:p w14:paraId="2ED1B4AB" w14:textId="195B66A9" w:rsidR="00E44BF2" w:rsidRPr="00FD2D90" w:rsidRDefault="00E44BF2" w:rsidP="00A31FBC">
      <w:pPr>
        <w:pStyle w:val="ListParagraph"/>
        <w:numPr>
          <w:ilvl w:val="0"/>
          <w:numId w:val="18"/>
        </w:numPr>
        <w:spacing w:before="120" w:after="120" w:line="360" w:lineRule="auto"/>
        <w:ind w:right="29"/>
        <w:rPr>
          <w:rFonts w:eastAsia="Open Sans" w:cs="Open Sans"/>
          <w:szCs w:val="24"/>
          <w:lang w:val="en-US"/>
        </w:rPr>
      </w:pPr>
      <w:r w:rsidRPr="00FD2D90">
        <w:rPr>
          <w:rFonts w:eastAsia="Open Sans" w:cs="Open Sans"/>
          <w:szCs w:val="24"/>
          <w:lang w:val="en-US"/>
        </w:rPr>
        <w:t xml:space="preserve">The Minister of Funds and Regional Policy of the Republic of Poland, insofar as it performs the tasks of the Member State and performs the functions of the Managing Authority (MA) of the Interreg South Baltic </w:t>
      </w:r>
      <w:proofErr w:type="spellStart"/>
      <w:r w:rsidRPr="00FD2D90">
        <w:rPr>
          <w:rFonts w:eastAsia="Open Sans" w:cs="Open Sans"/>
          <w:szCs w:val="24"/>
          <w:lang w:val="en-US"/>
        </w:rPr>
        <w:t>Programme</w:t>
      </w:r>
      <w:proofErr w:type="spellEnd"/>
      <w:r w:rsidRPr="00FD2D90">
        <w:rPr>
          <w:rFonts w:eastAsia="Open Sans" w:cs="Open Sans"/>
          <w:szCs w:val="24"/>
          <w:lang w:val="en-US"/>
        </w:rPr>
        <w:t xml:space="preserve"> 2021-2027, with its registered office at ul. </w:t>
      </w:r>
      <w:proofErr w:type="spellStart"/>
      <w:r w:rsidRPr="00FD2D90">
        <w:rPr>
          <w:rFonts w:eastAsia="Open Sans" w:cs="Open Sans"/>
          <w:szCs w:val="24"/>
          <w:lang w:val="en-US"/>
        </w:rPr>
        <w:t>Wspólna</w:t>
      </w:r>
      <w:proofErr w:type="spellEnd"/>
      <w:r w:rsidRPr="00FD2D90">
        <w:rPr>
          <w:rFonts w:eastAsia="Open Sans" w:cs="Open Sans"/>
          <w:szCs w:val="24"/>
          <w:lang w:val="en-US"/>
        </w:rPr>
        <w:t xml:space="preserve"> 2/4, 00-926 Warsaw, Poland</w:t>
      </w:r>
      <w:r w:rsidR="00980E87" w:rsidRPr="00FD2D90">
        <w:rPr>
          <w:rFonts w:eastAsia="Open Sans" w:cs="Open Sans"/>
          <w:szCs w:val="24"/>
          <w:lang w:val="en-US"/>
        </w:rPr>
        <w:t>.</w:t>
      </w:r>
    </w:p>
    <w:p w14:paraId="3E0CC59C" w14:textId="36E2756A" w:rsidR="00E44BF2" w:rsidRPr="00FD2D90" w:rsidRDefault="00E44BF2" w:rsidP="00A31FBC">
      <w:pPr>
        <w:pStyle w:val="ListParagraph"/>
        <w:numPr>
          <w:ilvl w:val="0"/>
          <w:numId w:val="18"/>
        </w:numPr>
        <w:spacing w:before="120" w:after="120" w:line="360" w:lineRule="auto"/>
        <w:ind w:right="29"/>
        <w:rPr>
          <w:rFonts w:eastAsia="Open Sans" w:cs="Open Sans"/>
          <w:szCs w:val="24"/>
          <w:lang w:val="en-US"/>
        </w:rPr>
      </w:pPr>
      <w:r w:rsidRPr="00FD2D90">
        <w:rPr>
          <w:rFonts w:eastAsia="Open Sans" w:cs="Open Sans"/>
          <w:szCs w:val="24"/>
          <w:lang w:val="en-US"/>
        </w:rPr>
        <w:t xml:space="preserve">The Director of the Center </w:t>
      </w:r>
      <w:r w:rsidR="00D95705">
        <w:rPr>
          <w:rFonts w:eastAsia="Open Sans" w:cs="Open Sans"/>
          <w:szCs w:val="24"/>
          <w:lang w:val="en-US"/>
        </w:rPr>
        <w:t>of</w:t>
      </w:r>
      <w:r w:rsidRPr="00FD2D90">
        <w:rPr>
          <w:rFonts w:eastAsia="Open Sans" w:cs="Open Sans"/>
          <w:szCs w:val="24"/>
          <w:lang w:val="en-US"/>
        </w:rPr>
        <w:t xml:space="preserve"> European Projects (CPE), insofar as it fulfils the functions of the Joint Secretariat for the Interreg South Baltic </w:t>
      </w:r>
      <w:proofErr w:type="spellStart"/>
      <w:r w:rsidRPr="00FD2D90">
        <w:rPr>
          <w:rFonts w:eastAsia="Open Sans" w:cs="Open Sans"/>
          <w:szCs w:val="24"/>
          <w:lang w:val="en-US"/>
        </w:rPr>
        <w:t>Programme</w:t>
      </w:r>
      <w:proofErr w:type="spellEnd"/>
      <w:r w:rsidRPr="00FD2D90">
        <w:rPr>
          <w:rFonts w:eastAsia="Open Sans" w:cs="Open Sans"/>
          <w:szCs w:val="24"/>
          <w:lang w:val="en-US"/>
        </w:rPr>
        <w:t xml:space="preserve"> 2021-2027</w:t>
      </w:r>
      <w:r w:rsidR="00C447CD" w:rsidRPr="00FD2D90">
        <w:rPr>
          <w:rStyle w:val="FootnoteReference"/>
          <w:rFonts w:eastAsia="Open Sans" w:cs="Open Sans"/>
          <w:szCs w:val="24"/>
          <w:lang w:val="en-US"/>
        </w:rPr>
        <w:footnoteReference w:id="8"/>
      </w:r>
      <w:r w:rsidR="00C447CD" w:rsidRPr="00FD2D90">
        <w:rPr>
          <w:rFonts w:eastAsia="Open Sans" w:cs="Open Sans"/>
          <w:szCs w:val="24"/>
          <w:lang w:val="en-US"/>
        </w:rPr>
        <w:t xml:space="preserve">, </w:t>
      </w:r>
      <w:r w:rsidRPr="00FD2D90">
        <w:rPr>
          <w:rFonts w:eastAsia="Open Sans" w:cs="Open Sans"/>
          <w:szCs w:val="24"/>
          <w:lang w:val="en-US"/>
        </w:rPr>
        <w:t xml:space="preserve">with its registered office at </w:t>
      </w:r>
      <w:r w:rsidR="00A3139C" w:rsidRPr="00A3139C">
        <w:rPr>
          <w:rFonts w:eastAsia="Open Sans" w:cs="Open Sans"/>
          <w:szCs w:val="24"/>
          <w:lang w:val="en-US"/>
        </w:rPr>
        <w:t xml:space="preserve">ul. </w:t>
      </w:r>
      <w:proofErr w:type="spellStart"/>
      <w:r w:rsidR="00A3139C" w:rsidRPr="00A3139C">
        <w:rPr>
          <w:rFonts w:eastAsia="Open Sans" w:cs="Open Sans"/>
          <w:szCs w:val="24"/>
          <w:lang w:val="en-US"/>
        </w:rPr>
        <w:t>Puławska</w:t>
      </w:r>
      <w:proofErr w:type="spellEnd"/>
      <w:r w:rsidR="00A3139C" w:rsidRPr="00A3139C">
        <w:rPr>
          <w:rFonts w:eastAsia="Open Sans" w:cs="Open Sans"/>
          <w:szCs w:val="24"/>
          <w:lang w:val="en-US"/>
        </w:rPr>
        <w:t xml:space="preserve"> 180, 02-672 Warsaw</w:t>
      </w:r>
      <w:r w:rsidR="00A3139C">
        <w:rPr>
          <w:rFonts w:eastAsia="Open Sans" w:cs="Open Sans"/>
          <w:szCs w:val="24"/>
          <w:lang w:val="en-US"/>
        </w:rPr>
        <w:t>, Poland</w:t>
      </w:r>
      <w:r w:rsidR="00980E87" w:rsidRPr="00FD2D90">
        <w:rPr>
          <w:rFonts w:eastAsia="Open Sans" w:cs="Open Sans"/>
          <w:szCs w:val="24"/>
          <w:lang w:val="en-US"/>
        </w:rPr>
        <w:t>.</w:t>
      </w:r>
    </w:p>
    <w:p w14:paraId="0B05C213" w14:textId="77355BC3" w:rsidR="00E44BF2" w:rsidRPr="00FD2D90" w:rsidRDefault="00E44BF2" w:rsidP="00A31FBC">
      <w:pPr>
        <w:pStyle w:val="ListParagraph"/>
        <w:numPr>
          <w:ilvl w:val="0"/>
          <w:numId w:val="18"/>
        </w:numPr>
        <w:spacing w:before="120" w:after="120" w:line="360" w:lineRule="auto"/>
        <w:ind w:right="29"/>
        <w:rPr>
          <w:rFonts w:eastAsia="Open Sans" w:cs="Open Sans"/>
          <w:szCs w:val="24"/>
          <w:lang w:val="en-US"/>
        </w:rPr>
      </w:pPr>
      <w:r w:rsidRPr="00FD2D90">
        <w:rPr>
          <w:rFonts w:eastAsia="Open Sans" w:cs="Open Sans"/>
          <w:szCs w:val="24"/>
          <w:lang w:val="en-US"/>
        </w:rPr>
        <w:t>The competent authority which has been designated to carry out the tasks of the first level controller, designated in accordance with Article 46 item 4 of the Interreg Regulation.</w:t>
      </w:r>
      <w:r w:rsidR="00C447CD" w:rsidRPr="00FD2D90">
        <w:rPr>
          <w:rStyle w:val="FootnoteReference"/>
          <w:rFonts w:eastAsia="Open Sans" w:cs="Open Sans"/>
          <w:szCs w:val="24"/>
          <w:lang w:val="en-US"/>
        </w:rPr>
        <w:footnoteReference w:id="9"/>
      </w:r>
    </w:p>
    <w:p w14:paraId="63FEFCDD" w14:textId="630ED5F2" w:rsidR="005E6B55" w:rsidRPr="00FD2D90" w:rsidRDefault="005E6B55" w:rsidP="00D8311E">
      <w:pPr>
        <w:pStyle w:val="Heading3"/>
        <w:spacing w:beforeLines="60" w:before="144" w:afterLines="60" w:after="144" w:line="360" w:lineRule="auto"/>
        <w:ind w:right="-6"/>
        <w:rPr>
          <w:rFonts w:eastAsia="Open Sans SemiBold" w:cs="Open Sans"/>
          <w:bCs/>
          <w:lang w:val="en-US"/>
        </w:rPr>
      </w:pPr>
      <w:bookmarkStart w:id="235" w:name="_Toc147386489"/>
      <w:r w:rsidRPr="00FD2D90">
        <w:rPr>
          <w:rFonts w:eastAsia="Open Sans SemiBold" w:cs="Open Sans"/>
          <w:bCs/>
          <w:lang w:val="en-US"/>
        </w:rPr>
        <w:lastRenderedPageBreak/>
        <w:t>2 Purpose of data processing</w:t>
      </w:r>
      <w:bookmarkEnd w:id="235"/>
    </w:p>
    <w:p w14:paraId="63B5EF81" w14:textId="477D2B0D" w:rsidR="00E44BF2" w:rsidRPr="00FD2D90" w:rsidRDefault="00E44BF2" w:rsidP="00D8311E">
      <w:pPr>
        <w:spacing w:beforeLines="16" w:before="38" w:afterLines="16" w:after="38" w:line="360" w:lineRule="auto"/>
        <w:ind w:right="29"/>
        <w:rPr>
          <w:rFonts w:eastAsia="Open Sans" w:cs="Open Sans"/>
          <w:szCs w:val="24"/>
          <w:lang w:val="en-US"/>
        </w:rPr>
      </w:pPr>
      <w:r w:rsidRPr="00FD2D90">
        <w:rPr>
          <w:rFonts w:eastAsia="Open Sans" w:cs="Open Sans"/>
          <w:szCs w:val="24"/>
          <w:lang w:val="en-US"/>
        </w:rPr>
        <w:t>The provided personal data will be processed in connection with the implementation of the …...</w:t>
      </w:r>
      <w:r w:rsidR="00C447CD" w:rsidRPr="00FD2D90">
        <w:rPr>
          <w:rStyle w:val="FootnoteReference"/>
          <w:rFonts w:eastAsia="Open Sans" w:cs="Open Sans"/>
          <w:szCs w:val="24"/>
          <w:lang w:val="en-US"/>
        </w:rPr>
        <w:footnoteReference w:id="10"/>
      </w:r>
      <w:r w:rsidR="00155B26" w:rsidRPr="00FD2D90">
        <w:rPr>
          <w:rFonts w:eastAsia="Open Sans" w:cs="Open Sans"/>
          <w:szCs w:val="24"/>
          <w:lang w:val="en-US"/>
        </w:rPr>
        <w:t xml:space="preserve"> </w:t>
      </w:r>
      <w:r w:rsidRPr="00FD2D90">
        <w:rPr>
          <w:rFonts w:eastAsia="Open Sans" w:cs="Open Sans"/>
          <w:szCs w:val="24"/>
          <w:lang w:val="en-US"/>
        </w:rPr>
        <w:t xml:space="preserve">project, </w:t>
      </w:r>
      <w:proofErr w:type="gramStart"/>
      <w:r w:rsidRPr="00FD2D90">
        <w:rPr>
          <w:rFonts w:eastAsia="Open Sans" w:cs="Open Sans"/>
          <w:szCs w:val="24"/>
          <w:lang w:val="en-US"/>
        </w:rPr>
        <w:t>in particular to</w:t>
      </w:r>
      <w:proofErr w:type="gramEnd"/>
      <w:r w:rsidRPr="00FD2D90">
        <w:rPr>
          <w:rFonts w:eastAsia="Open Sans" w:cs="Open Sans"/>
          <w:szCs w:val="24"/>
          <w:lang w:val="en-US"/>
        </w:rPr>
        <w:t xml:space="preserve"> enable the verification of the application form, the conclusion of the contract and the confirmation of the eligibility of expenditure settled under the project.</w:t>
      </w:r>
    </w:p>
    <w:p w14:paraId="55B213AF" w14:textId="77777777" w:rsidR="00E44BF2" w:rsidRPr="00FD2D90" w:rsidRDefault="00E44BF2" w:rsidP="00D8311E">
      <w:pPr>
        <w:spacing w:beforeLines="16" w:before="38" w:afterLines="16" w:after="38" w:line="360" w:lineRule="auto"/>
        <w:ind w:right="29"/>
        <w:rPr>
          <w:rFonts w:eastAsia="Open Sans" w:cs="Open Sans"/>
          <w:szCs w:val="24"/>
          <w:lang w:val="en-US"/>
        </w:rPr>
      </w:pPr>
      <w:r w:rsidRPr="00FD2D90">
        <w:rPr>
          <w:rFonts w:eastAsia="Open Sans" w:cs="Open Sans"/>
          <w:szCs w:val="24"/>
          <w:lang w:val="en-US"/>
        </w:rPr>
        <w:t xml:space="preserve">The provision of data is voluntary, but necessary to fulfil the above-mentioned purpose. Refusal to provide </w:t>
      </w:r>
      <w:proofErr w:type="gramStart"/>
      <w:r w:rsidRPr="00FD2D90">
        <w:rPr>
          <w:rFonts w:eastAsia="Open Sans" w:cs="Open Sans"/>
          <w:szCs w:val="24"/>
          <w:lang w:val="en-US"/>
        </w:rPr>
        <w:t>these</w:t>
      </w:r>
      <w:proofErr w:type="gramEnd"/>
      <w:r w:rsidRPr="00FD2D90">
        <w:rPr>
          <w:rFonts w:eastAsia="Open Sans" w:cs="Open Sans"/>
          <w:szCs w:val="24"/>
          <w:lang w:val="en-US"/>
        </w:rPr>
        <w:t xml:space="preserve"> data means that no action can be undertaken.</w:t>
      </w:r>
    </w:p>
    <w:p w14:paraId="7AB20F5C" w14:textId="726D8831" w:rsidR="005E6B55" w:rsidRPr="00FD2D90" w:rsidRDefault="005E6B55" w:rsidP="00D8311E">
      <w:pPr>
        <w:pStyle w:val="Heading3"/>
        <w:spacing w:beforeLines="60" w:before="144" w:afterLines="60" w:after="144" w:line="360" w:lineRule="auto"/>
        <w:ind w:right="-6"/>
        <w:rPr>
          <w:rFonts w:eastAsia="Open Sans SemiBold" w:cs="Open Sans"/>
          <w:bCs/>
          <w:lang w:val="en-US"/>
        </w:rPr>
      </w:pPr>
      <w:bookmarkStart w:id="236" w:name="_Toc147386490"/>
      <w:r w:rsidRPr="00FD2D90">
        <w:rPr>
          <w:rFonts w:eastAsia="Open Sans SemiBold" w:cs="Open Sans"/>
          <w:bCs/>
          <w:lang w:val="en-US"/>
        </w:rPr>
        <w:t>3 Basis for processing</w:t>
      </w:r>
      <w:bookmarkEnd w:id="236"/>
    </w:p>
    <w:p w14:paraId="35290CF6" w14:textId="77777777" w:rsidR="00E44BF2" w:rsidRPr="00FD2D90" w:rsidRDefault="00E44BF2" w:rsidP="00D8311E">
      <w:pPr>
        <w:spacing w:beforeLines="16" w:before="38" w:afterLines="16" w:after="38" w:line="360" w:lineRule="auto"/>
        <w:ind w:right="29"/>
        <w:rPr>
          <w:rFonts w:eastAsia="Open Sans" w:cs="Open Sans"/>
          <w:szCs w:val="24"/>
          <w:lang w:val="en-US"/>
        </w:rPr>
      </w:pPr>
      <w:r w:rsidRPr="00FD2D90">
        <w:rPr>
          <w:rFonts w:eastAsia="Open Sans" w:cs="Open Sans"/>
          <w:szCs w:val="24"/>
          <w:lang w:val="en-US"/>
        </w:rPr>
        <w:t xml:space="preserve">The Data Controllers identified in item I shall process the provided personal data on the following </w:t>
      </w:r>
      <w:proofErr w:type="gramStart"/>
      <w:r w:rsidRPr="00FD2D90">
        <w:rPr>
          <w:rFonts w:eastAsia="Open Sans" w:cs="Open Sans"/>
          <w:szCs w:val="24"/>
          <w:lang w:val="en-US"/>
        </w:rPr>
        <w:t>bases</w:t>
      </w:r>
      <w:proofErr w:type="gramEnd"/>
      <w:r w:rsidRPr="00FD2D90">
        <w:rPr>
          <w:rFonts w:eastAsia="Open Sans" w:cs="Open Sans"/>
          <w:szCs w:val="24"/>
          <w:lang w:val="en-US"/>
        </w:rPr>
        <w:t xml:space="preserve">: </w:t>
      </w:r>
    </w:p>
    <w:p w14:paraId="02E314C9" w14:textId="77777777" w:rsidR="00E44BF2" w:rsidRPr="00FD2D90" w:rsidRDefault="00E44BF2" w:rsidP="00A31FBC">
      <w:pPr>
        <w:pStyle w:val="ListParagraph"/>
        <w:numPr>
          <w:ilvl w:val="0"/>
          <w:numId w:val="19"/>
        </w:numPr>
        <w:spacing w:before="120" w:after="120" w:line="360" w:lineRule="auto"/>
        <w:ind w:right="29"/>
        <w:rPr>
          <w:rFonts w:eastAsia="Open Sans" w:cs="Open Sans"/>
          <w:szCs w:val="24"/>
          <w:lang w:val="en-US"/>
        </w:rPr>
      </w:pPr>
      <w:r w:rsidRPr="00FD2D90">
        <w:rPr>
          <w:rFonts w:eastAsia="Open Sans" w:cs="Open Sans"/>
          <w:szCs w:val="24"/>
          <w:lang w:val="en-US"/>
        </w:rPr>
        <w:t>Compliance with a legal obligation to which the controller is subject (Article 6, item 1, letter c of the GDPR):</w:t>
      </w:r>
    </w:p>
    <w:p w14:paraId="5CA10735" w14:textId="6E802B67" w:rsidR="00E44BF2" w:rsidRPr="00FD2D90" w:rsidRDefault="00E44BF2" w:rsidP="00D8311E">
      <w:pPr>
        <w:pStyle w:val="ListParagraph"/>
        <w:numPr>
          <w:ilvl w:val="0"/>
          <w:numId w:val="5"/>
        </w:numPr>
        <w:tabs>
          <w:tab w:val="left" w:pos="8820"/>
        </w:tabs>
        <w:spacing w:before="120" w:after="120" w:line="360" w:lineRule="auto"/>
        <w:rPr>
          <w:rFonts w:eastAsia="Open Sans" w:cs="Open Sans"/>
          <w:szCs w:val="24"/>
          <w:lang w:val="en-US"/>
        </w:rPr>
      </w:pPr>
      <w:r w:rsidRPr="00FD2D90">
        <w:rPr>
          <w:rFonts w:eastAsia="Open Sans" w:cs="Open Sans"/>
          <w:szCs w:val="24"/>
          <w:lang w:val="en-US"/>
        </w:rPr>
        <w:t>regulation (EU) 2021/1060 of the European Parliament and of the Council of 24 June 2021 defining common provisions on the European Regional Development Fund, the European Social Fund Plus, the Cohesion Fund, the Just Transition Fund and the European Maritime, Fisheries and Aquaculture Fund and financial rules for those and</w:t>
      </w:r>
      <w:r w:rsidRPr="00FD2D90">
        <w:rPr>
          <w:rFonts w:cs="Open Sans"/>
          <w:szCs w:val="24"/>
          <w:lang w:val="en-GB"/>
        </w:rPr>
        <w:t xml:space="preserve"> </w:t>
      </w:r>
      <w:r w:rsidRPr="00FD2D90">
        <w:rPr>
          <w:rFonts w:eastAsia="Open Sans" w:cs="Open Sans"/>
          <w:szCs w:val="24"/>
          <w:lang w:val="en-US"/>
        </w:rPr>
        <w:t>for the Asylum, Migration and Integration Fund, the Internal Security Fund and the Instrument for Financial Support for Border Management and Visa Policy</w:t>
      </w:r>
      <w:r w:rsidR="00980E87" w:rsidRPr="00FD2D90">
        <w:rPr>
          <w:rFonts w:eastAsia="Open Sans" w:cs="Open Sans"/>
          <w:szCs w:val="24"/>
          <w:lang w:val="en-US"/>
        </w:rPr>
        <w:t>;</w:t>
      </w:r>
    </w:p>
    <w:p w14:paraId="289E7232" w14:textId="1F79F361" w:rsidR="00E44BF2" w:rsidRPr="00FD2D90" w:rsidRDefault="00E44BF2" w:rsidP="00D8311E">
      <w:pPr>
        <w:pStyle w:val="ListParagraph"/>
        <w:numPr>
          <w:ilvl w:val="0"/>
          <w:numId w:val="5"/>
        </w:numPr>
        <w:tabs>
          <w:tab w:val="left" w:pos="8820"/>
        </w:tabs>
        <w:spacing w:before="120" w:after="120" w:line="360" w:lineRule="auto"/>
        <w:rPr>
          <w:rFonts w:eastAsia="Open Sans" w:cs="Open Sans"/>
          <w:szCs w:val="24"/>
          <w:lang w:val="en-US"/>
        </w:rPr>
      </w:pPr>
      <w:r w:rsidRPr="00FD2D90">
        <w:rPr>
          <w:rFonts w:eastAsia="Open Sans" w:cs="Open Sans"/>
          <w:szCs w:val="24"/>
          <w:lang w:val="en-US"/>
        </w:rPr>
        <w:t xml:space="preserve">regulation (EU) 2021/1059 of the European Parliament and of the Council of 24 June 2021 on specific provisions for the European </w:t>
      </w:r>
      <w:r w:rsidRPr="00FD2D90">
        <w:rPr>
          <w:rFonts w:eastAsia="Open Sans" w:cs="Open Sans"/>
          <w:szCs w:val="24"/>
          <w:lang w:val="en-US"/>
        </w:rPr>
        <w:lastRenderedPageBreak/>
        <w:t xml:space="preserve">territorial cooperation goal (Interreg) supported by the European Regional Development Fund and external financing </w:t>
      </w:r>
      <w:proofErr w:type="gramStart"/>
      <w:r w:rsidRPr="00FD2D90">
        <w:rPr>
          <w:rFonts w:eastAsia="Open Sans" w:cs="Open Sans"/>
          <w:szCs w:val="24"/>
          <w:lang w:val="en-US"/>
        </w:rPr>
        <w:t>instruments</w:t>
      </w:r>
      <w:r w:rsidR="00980E87" w:rsidRPr="00FD2D90">
        <w:rPr>
          <w:rFonts w:eastAsia="Open Sans" w:cs="Open Sans"/>
          <w:szCs w:val="24"/>
          <w:lang w:val="en-US"/>
        </w:rPr>
        <w:t>;</w:t>
      </w:r>
      <w:proofErr w:type="gramEnd"/>
    </w:p>
    <w:p w14:paraId="618FAEE5" w14:textId="0E6BCF01" w:rsidR="00E44BF2" w:rsidRPr="00FD2D90" w:rsidRDefault="00E44BF2" w:rsidP="00D8311E">
      <w:pPr>
        <w:pStyle w:val="ListParagraph"/>
        <w:numPr>
          <w:ilvl w:val="0"/>
          <w:numId w:val="5"/>
        </w:numPr>
        <w:tabs>
          <w:tab w:val="left" w:pos="8820"/>
        </w:tabs>
        <w:spacing w:before="120" w:after="120" w:line="360" w:lineRule="auto"/>
        <w:rPr>
          <w:rFonts w:eastAsia="Open Sans" w:cs="Open Sans"/>
          <w:szCs w:val="24"/>
          <w:lang w:val="en-US"/>
        </w:rPr>
      </w:pPr>
      <w:r w:rsidRPr="00FD2D90">
        <w:rPr>
          <w:rFonts w:eastAsia="Open Sans" w:cs="Open Sans"/>
          <w:szCs w:val="24"/>
          <w:lang w:val="en-US"/>
        </w:rPr>
        <w:t xml:space="preserve">regulation (EU) 2021/1058 of the European Parliament and of the Council of 24 June 2021 on the European Regional Development Fund and on the Cohesion </w:t>
      </w:r>
      <w:proofErr w:type="gramStart"/>
      <w:r w:rsidRPr="00FD2D90">
        <w:rPr>
          <w:rFonts w:eastAsia="Open Sans" w:cs="Open Sans"/>
          <w:szCs w:val="24"/>
          <w:lang w:val="en-US"/>
        </w:rPr>
        <w:t>Fund</w:t>
      </w:r>
      <w:r w:rsidR="00980E87" w:rsidRPr="00FD2D90">
        <w:rPr>
          <w:rFonts w:eastAsia="Open Sans" w:cs="Open Sans"/>
          <w:szCs w:val="24"/>
          <w:lang w:val="en-US"/>
        </w:rPr>
        <w:t>;</w:t>
      </w:r>
      <w:proofErr w:type="gramEnd"/>
    </w:p>
    <w:p w14:paraId="60357303" w14:textId="77777777" w:rsidR="00E44BF2" w:rsidRPr="00FD2D90" w:rsidRDefault="00E44BF2" w:rsidP="00D8311E">
      <w:pPr>
        <w:pStyle w:val="ListParagraph"/>
        <w:numPr>
          <w:ilvl w:val="0"/>
          <w:numId w:val="5"/>
        </w:numPr>
        <w:tabs>
          <w:tab w:val="left" w:pos="8820"/>
        </w:tabs>
        <w:spacing w:before="120" w:after="120" w:line="360" w:lineRule="auto"/>
        <w:rPr>
          <w:rFonts w:eastAsia="Open Sans" w:cs="Open Sans"/>
          <w:szCs w:val="24"/>
          <w:lang w:val="en-US"/>
        </w:rPr>
      </w:pPr>
      <w:r w:rsidRPr="00FD2D90">
        <w:rPr>
          <w:rFonts w:eastAsia="Open Sans" w:cs="Open Sans"/>
          <w:szCs w:val="24"/>
          <w:lang w:val="en-US"/>
        </w:rPr>
        <w:t>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w:t>
      </w:r>
    </w:p>
    <w:p w14:paraId="7D8A2289" w14:textId="77777777" w:rsidR="00E44BF2" w:rsidRPr="00FD2D90" w:rsidRDefault="00E44BF2" w:rsidP="00A31FBC">
      <w:pPr>
        <w:pStyle w:val="ListParagraph"/>
        <w:numPr>
          <w:ilvl w:val="0"/>
          <w:numId w:val="19"/>
        </w:numPr>
        <w:spacing w:before="120" w:after="120" w:line="360" w:lineRule="auto"/>
        <w:ind w:right="29"/>
        <w:rPr>
          <w:rFonts w:eastAsia="Open Sans" w:cs="Open Sans"/>
          <w:szCs w:val="24"/>
          <w:lang w:val="en-US"/>
        </w:rPr>
      </w:pPr>
      <w:r w:rsidRPr="00FD2D90">
        <w:rPr>
          <w:rFonts w:eastAsia="Open Sans" w:cs="Open Sans"/>
          <w:szCs w:val="24"/>
          <w:lang w:val="en-US"/>
        </w:rPr>
        <w:t>Performance of a task carried out in the public interest or in the exercise of official authority vested in the controller (Article 6, item 1, letter e of the GDPR),</w:t>
      </w:r>
    </w:p>
    <w:p w14:paraId="375BE9EA" w14:textId="77777777" w:rsidR="00E44BF2" w:rsidRPr="00FD2D90" w:rsidRDefault="00E44BF2" w:rsidP="00A31FBC">
      <w:pPr>
        <w:pStyle w:val="ListParagraph"/>
        <w:numPr>
          <w:ilvl w:val="0"/>
          <w:numId w:val="19"/>
        </w:numPr>
        <w:spacing w:before="120" w:after="120" w:line="360" w:lineRule="auto"/>
        <w:ind w:right="29"/>
        <w:rPr>
          <w:rFonts w:eastAsia="Open Sans" w:cs="Open Sans"/>
          <w:szCs w:val="24"/>
          <w:lang w:val="en-US"/>
        </w:rPr>
      </w:pPr>
      <w:r w:rsidRPr="00FD2D90">
        <w:rPr>
          <w:rFonts w:eastAsia="Open Sans" w:cs="Open Sans"/>
          <w:szCs w:val="24"/>
          <w:lang w:val="en-US"/>
        </w:rPr>
        <w:t xml:space="preserve">Performance and implementation of projects and contracts where the </w:t>
      </w:r>
      <w:proofErr w:type="spellStart"/>
      <w:r w:rsidRPr="00FD2D90">
        <w:rPr>
          <w:rFonts w:eastAsia="Open Sans" w:cs="Open Sans"/>
          <w:szCs w:val="24"/>
          <w:lang w:val="en-US"/>
        </w:rPr>
        <w:t>organisation</w:t>
      </w:r>
      <w:proofErr w:type="spellEnd"/>
      <w:r w:rsidRPr="00FD2D90">
        <w:rPr>
          <w:rFonts w:eastAsia="Open Sans" w:cs="Open Sans"/>
          <w:szCs w:val="24"/>
          <w:lang w:val="en-US"/>
        </w:rPr>
        <w:t xml:space="preserve"> is </w:t>
      </w:r>
      <w:proofErr w:type="gramStart"/>
      <w:r w:rsidRPr="00FD2D90">
        <w:rPr>
          <w:rFonts w:eastAsia="Open Sans" w:cs="Open Sans"/>
          <w:szCs w:val="24"/>
          <w:lang w:val="en-US"/>
        </w:rPr>
        <w:t>a party</w:t>
      </w:r>
      <w:proofErr w:type="gramEnd"/>
      <w:r w:rsidRPr="00FD2D90">
        <w:rPr>
          <w:rFonts w:eastAsia="Open Sans" w:cs="Open Sans"/>
          <w:szCs w:val="24"/>
          <w:lang w:val="en-US"/>
        </w:rPr>
        <w:t xml:space="preserve">, and the processing of the provided personal data is necessary for their conclusion and performance (Article 6, item 1, letter b of the GDPR). </w:t>
      </w:r>
    </w:p>
    <w:p w14:paraId="6B3F06BC" w14:textId="76E292A1" w:rsidR="005E6B55" w:rsidRPr="00FD2D90" w:rsidRDefault="005E6B55" w:rsidP="00D8311E">
      <w:pPr>
        <w:pStyle w:val="Heading3"/>
        <w:spacing w:beforeLines="60" w:before="144" w:afterLines="60" w:after="144" w:line="360" w:lineRule="auto"/>
        <w:ind w:right="-6"/>
        <w:rPr>
          <w:rFonts w:eastAsia="Open Sans SemiBold" w:cs="Open Sans"/>
          <w:bCs/>
          <w:lang w:val="en-US"/>
        </w:rPr>
      </w:pPr>
      <w:bookmarkStart w:id="237" w:name="_Toc147386491"/>
      <w:r w:rsidRPr="00FD2D90">
        <w:rPr>
          <w:rFonts w:eastAsia="Open Sans SemiBold" w:cs="Open Sans"/>
          <w:bCs/>
          <w:lang w:val="en-US"/>
        </w:rPr>
        <w:t>4 Types of processed data</w:t>
      </w:r>
      <w:bookmarkEnd w:id="237"/>
    </w:p>
    <w:p w14:paraId="41BF86A9" w14:textId="77777777" w:rsidR="00E44BF2" w:rsidRPr="00FD2D90" w:rsidRDefault="00E44BF2" w:rsidP="00D8311E">
      <w:pPr>
        <w:spacing w:beforeLines="60" w:before="144" w:afterLines="60" w:after="144" w:line="360" w:lineRule="auto"/>
        <w:rPr>
          <w:rFonts w:eastAsia="Open Sans" w:cs="Open Sans"/>
          <w:szCs w:val="24"/>
          <w:lang w:val="en-US"/>
        </w:rPr>
      </w:pPr>
      <w:r w:rsidRPr="00FD2D90">
        <w:rPr>
          <w:rFonts w:eastAsia="Open Sans" w:cs="Open Sans"/>
          <w:szCs w:val="24"/>
          <w:lang w:val="en-US"/>
        </w:rPr>
        <w:t xml:space="preserve">The following types </w:t>
      </w:r>
      <w:proofErr w:type="gramStart"/>
      <w:r w:rsidRPr="00FD2D90">
        <w:rPr>
          <w:rFonts w:eastAsia="Open Sans" w:cs="Open Sans"/>
          <w:szCs w:val="24"/>
          <w:lang w:val="en-US"/>
        </w:rPr>
        <w:t>of the provided data</w:t>
      </w:r>
      <w:proofErr w:type="gramEnd"/>
      <w:r w:rsidRPr="00FD2D90">
        <w:rPr>
          <w:rFonts w:eastAsia="Open Sans" w:cs="Open Sans"/>
          <w:szCs w:val="24"/>
          <w:lang w:val="en-US"/>
        </w:rPr>
        <w:t xml:space="preserve"> may be made available:</w:t>
      </w:r>
    </w:p>
    <w:p w14:paraId="6B9DCCD8" w14:textId="77777777" w:rsidR="00E44BF2" w:rsidRPr="00FD2D90" w:rsidRDefault="00E44BF2" w:rsidP="00A31FBC">
      <w:pPr>
        <w:pStyle w:val="ListParagraph"/>
        <w:numPr>
          <w:ilvl w:val="0"/>
          <w:numId w:val="20"/>
        </w:numPr>
        <w:spacing w:before="120" w:after="120" w:line="360" w:lineRule="auto"/>
        <w:ind w:right="29"/>
        <w:rPr>
          <w:rFonts w:eastAsia="Open Sans" w:cs="Open Sans"/>
          <w:szCs w:val="24"/>
          <w:lang w:val="en-US"/>
        </w:rPr>
      </w:pPr>
      <w:r w:rsidRPr="00FD2D90">
        <w:rPr>
          <w:rFonts w:eastAsia="Open Sans" w:cs="Open Sans"/>
          <w:szCs w:val="24"/>
          <w:lang w:val="en-US"/>
        </w:rPr>
        <w:t xml:space="preserve">Data identifying individuals, such as name and surname, position, address, email address, website address, place of work/entity represented/name of the tenderer or contractor, registered office address/correspondence address/address of residence, user ID/login, IP address, type of user, telephone number, fax number, PESEL, NIP, REGON or other identifiers </w:t>
      </w:r>
      <w:r w:rsidRPr="00FD2D90">
        <w:rPr>
          <w:rFonts w:eastAsia="Open Sans" w:cs="Open Sans"/>
          <w:szCs w:val="24"/>
          <w:lang w:val="en-US"/>
        </w:rPr>
        <w:lastRenderedPageBreak/>
        <w:t>used in a particular country, legal form of business conducted, form of ownership of that person’s property, project contract number, education.</w:t>
      </w:r>
    </w:p>
    <w:p w14:paraId="1FC8774D" w14:textId="77777777" w:rsidR="00E44BF2" w:rsidRPr="00FD2D90" w:rsidRDefault="00E44BF2" w:rsidP="00A31FBC">
      <w:pPr>
        <w:pStyle w:val="ListParagraph"/>
        <w:numPr>
          <w:ilvl w:val="0"/>
          <w:numId w:val="20"/>
        </w:numPr>
        <w:spacing w:before="120" w:after="120" w:line="360" w:lineRule="auto"/>
        <w:ind w:right="29"/>
        <w:rPr>
          <w:rFonts w:eastAsia="Open Sans" w:cs="Open Sans"/>
          <w:szCs w:val="24"/>
          <w:lang w:val="en-US"/>
        </w:rPr>
      </w:pPr>
      <w:r w:rsidRPr="00FD2D90">
        <w:rPr>
          <w:rFonts w:eastAsia="Open Sans" w:cs="Open Sans"/>
          <w:szCs w:val="24"/>
          <w:lang w:val="en-US"/>
        </w:rPr>
        <w:t>Data related to the scope of natural persons’ participation in the project, not indicated in point 1, such as the form of involvement in the project, duration of involvement of a person in the project (date of commencement of participation in the project, date of completion of participation in the project), working time, working hours, citizenship, amount of remuneration, bank account number, image.</w:t>
      </w:r>
    </w:p>
    <w:p w14:paraId="68959020" w14:textId="77777777" w:rsidR="00E44BF2" w:rsidRPr="00FD2D90" w:rsidRDefault="00E44BF2" w:rsidP="00A31FBC">
      <w:pPr>
        <w:pStyle w:val="ListParagraph"/>
        <w:numPr>
          <w:ilvl w:val="0"/>
          <w:numId w:val="20"/>
        </w:numPr>
        <w:spacing w:before="120" w:after="120" w:line="360" w:lineRule="auto"/>
        <w:ind w:right="29"/>
        <w:rPr>
          <w:rFonts w:eastAsia="Open Sans" w:cs="Open Sans"/>
          <w:szCs w:val="24"/>
          <w:lang w:val="en-US"/>
        </w:rPr>
      </w:pPr>
      <w:r w:rsidRPr="00FD2D90">
        <w:rPr>
          <w:rFonts w:eastAsia="Open Sans" w:cs="Open Sans"/>
          <w:szCs w:val="24"/>
          <w:lang w:val="en-US"/>
        </w:rPr>
        <w:t xml:space="preserve">Data of natural persons appearing in documents confirming eligibility of expenditure, including parents’ names, date of birth/age, place of birth, series and number of ID card, special needs, salary amount, bank account number, work experience, construction license number, seniority, plot number, area, land and mortgage register number, commune, name and number of the legal title to the real estate, gas connection number, information on an identified or potential conflict of interest related to the performance of official duties, disrupting or threatening to interfere with the independent performance of tasks by an employee/expert. </w:t>
      </w:r>
    </w:p>
    <w:p w14:paraId="5D208EDE" w14:textId="26791C27" w:rsidR="005E6B55" w:rsidRPr="00FD2D90" w:rsidRDefault="005E6B55" w:rsidP="00D8311E">
      <w:pPr>
        <w:pStyle w:val="Heading3"/>
        <w:spacing w:beforeLines="60" w:before="144" w:afterLines="60" w:after="144" w:line="360" w:lineRule="auto"/>
        <w:ind w:right="-6"/>
        <w:rPr>
          <w:rFonts w:eastAsia="Open Sans SemiBold" w:cs="Open Sans"/>
          <w:bCs/>
          <w:lang w:val="en-US"/>
        </w:rPr>
      </w:pPr>
      <w:bookmarkStart w:id="238" w:name="_Toc147386492"/>
      <w:r w:rsidRPr="00FD2D90">
        <w:rPr>
          <w:rFonts w:eastAsia="Open Sans SemiBold" w:cs="Open Sans"/>
          <w:bCs/>
          <w:lang w:val="en-US"/>
        </w:rPr>
        <w:t>5 Access to personal data</w:t>
      </w:r>
      <w:bookmarkEnd w:id="238"/>
    </w:p>
    <w:p w14:paraId="08D4BB9F" w14:textId="77777777" w:rsidR="00E44BF2" w:rsidRPr="00FD2D90" w:rsidRDefault="00E44BF2" w:rsidP="00D8311E">
      <w:pPr>
        <w:spacing w:beforeLines="16" w:before="38" w:afterLines="16" w:after="38" w:line="360" w:lineRule="auto"/>
        <w:ind w:right="29"/>
        <w:rPr>
          <w:rFonts w:eastAsia="Open Sans" w:cs="Open Sans"/>
          <w:szCs w:val="24"/>
          <w:lang w:val="en-US"/>
        </w:rPr>
      </w:pPr>
      <w:r w:rsidRPr="00FD2D90">
        <w:rPr>
          <w:rFonts w:eastAsia="Open Sans" w:cs="Open Sans"/>
          <w:szCs w:val="24"/>
          <w:lang w:val="en-US"/>
        </w:rPr>
        <w:t>Access to the provided personal data is available to employees and collaborators of the Ministry of Development Funds and Regional Policy, the Center of European Projects, and the relevant first level controllers.</w:t>
      </w:r>
    </w:p>
    <w:p w14:paraId="642E6DEB" w14:textId="77777777" w:rsidR="00E44BF2" w:rsidRPr="00FD2D90" w:rsidRDefault="00E44BF2" w:rsidP="00D8311E">
      <w:pPr>
        <w:spacing w:beforeLines="16" w:before="38" w:afterLines="16" w:after="38" w:line="360" w:lineRule="auto"/>
        <w:ind w:right="29"/>
        <w:rPr>
          <w:rFonts w:eastAsia="Open Sans" w:cs="Open Sans"/>
          <w:szCs w:val="24"/>
          <w:lang w:val="en-US"/>
        </w:rPr>
      </w:pPr>
      <w:r w:rsidRPr="00FD2D90">
        <w:rPr>
          <w:rFonts w:eastAsia="Open Sans" w:cs="Open Sans"/>
          <w:szCs w:val="24"/>
          <w:lang w:val="en-US"/>
        </w:rPr>
        <w:t xml:space="preserve">Furthermore, the </w:t>
      </w:r>
      <w:proofErr w:type="gramStart"/>
      <w:r w:rsidRPr="00FD2D90">
        <w:rPr>
          <w:rFonts w:eastAsia="Open Sans" w:cs="Open Sans"/>
          <w:szCs w:val="24"/>
          <w:lang w:val="en-US"/>
        </w:rPr>
        <w:t>provided personal data</w:t>
      </w:r>
      <w:proofErr w:type="gramEnd"/>
      <w:r w:rsidRPr="00FD2D90">
        <w:rPr>
          <w:rFonts w:eastAsia="Open Sans" w:cs="Open Sans"/>
          <w:szCs w:val="24"/>
          <w:lang w:val="en-US"/>
        </w:rPr>
        <w:t xml:space="preserve"> can be entrusted or made available to: </w:t>
      </w:r>
    </w:p>
    <w:p w14:paraId="643BC22F" w14:textId="6663C609" w:rsidR="00E44BF2" w:rsidRPr="00FD2D90" w:rsidRDefault="00F77CE1" w:rsidP="00A31FBC">
      <w:pPr>
        <w:pStyle w:val="ListParagraph"/>
        <w:numPr>
          <w:ilvl w:val="0"/>
          <w:numId w:val="47"/>
        </w:numPr>
        <w:spacing w:before="120" w:after="120" w:line="360" w:lineRule="auto"/>
        <w:ind w:right="29"/>
        <w:rPr>
          <w:rFonts w:eastAsia="Open Sans" w:cs="Open Sans"/>
          <w:szCs w:val="24"/>
          <w:lang w:val="en-US"/>
        </w:rPr>
      </w:pPr>
      <w:r w:rsidRPr="00FD2D90">
        <w:rPr>
          <w:rFonts w:eastAsia="Open Sans" w:cs="Open Sans"/>
          <w:szCs w:val="24"/>
          <w:lang w:val="en-US"/>
        </w:rPr>
        <w:t>E</w:t>
      </w:r>
      <w:r w:rsidR="00E44BF2" w:rsidRPr="00FD2D90">
        <w:rPr>
          <w:rFonts w:eastAsia="Open Sans" w:cs="Open Sans"/>
          <w:szCs w:val="24"/>
          <w:lang w:val="en-US"/>
        </w:rPr>
        <w:t>ntities commissioned to perform tasks under Interreg 2021–2027</w:t>
      </w:r>
      <w:r w:rsidR="00980E87" w:rsidRPr="00FD2D90">
        <w:rPr>
          <w:rFonts w:eastAsia="Open Sans" w:cs="Open Sans"/>
          <w:szCs w:val="24"/>
          <w:lang w:val="en-US"/>
        </w:rPr>
        <w:t>.</w:t>
      </w:r>
    </w:p>
    <w:p w14:paraId="639581E7" w14:textId="06BB62D4" w:rsidR="00E44BF2" w:rsidRPr="00FD2D90" w:rsidRDefault="00E44BF2" w:rsidP="00A31FBC">
      <w:pPr>
        <w:pStyle w:val="ListParagraph"/>
        <w:numPr>
          <w:ilvl w:val="0"/>
          <w:numId w:val="47"/>
        </w:numPr>
        <w:spacing w:before="120" w:after="120" w:line="360" w:lineRule="auto"/>
        <w:ind w:right="29"/>
        <w:rPr>
          <w:rFonts w:eastAsia="Open Sans" w:cs="Open Sans"/>
          <w:szCs w:val="24"/>
          <w:lang w:val="en-US"/>
        </w:rPr>
      </w:pPr>
      <w:r w:rsidRPr="00FD2D90">
        <w:rPr>
          <w:rFonts w:eastAsia="Open Sans" w:cs="Open Sans"/>
          <w:szCs w:val="24"/>
          <w:lang w:val="en-US"/>
        </w:rPr>
        <w:t>European Union (EU) institutions or entities to which the EU has delegated tasks concerning the implementation of Interreg 2021–2027</w:t>
      </w:r>
      <w:r w:rsidR="00980E87" w:rsidRPr="00FD2D90">
        <w:rPr>
          <w:rFonts w:eastAsia="Open Sans" w:cs="Open Sans"/>
          <w:szCs w:val="24"/>
          <w:lang w:val="en-US"/>
        </w:rPr>
        <w:t>.</w:t>
      </w:r>
    </w:p>
    <w:p w14:paraId="79A56C48" w14:textId="55525E2F" w:rsidR="00E44BF2" w:rsidRPr="00FD2D90" w:rsidRDefault="00F77CE1" w:rsidP="00A31FBC">
      <w:pPr>
        <w:pStyle w:val="ListParagraph"/>
        <w:numPr>
          <w:ilvl w:val="0"/>
          <w:numId w:val="47"/>
        </w:numPr>
        <w:spacing w:before="120" w:after="120" w:line="360" w:lineRule="auto"/>
        <w:ind w:right="29"/>
        <w:rPr>
          <w:rFonts w:eastAsia="Open Sans" w:cs="Open Sans"/>
          <w:szCs w:val="24"/>
          <w:lang w:val="en-US"/>
        </w:rPr>
      </w:pPr>
      <w:r w:rsidRPr="00FD2D90">
        <w:rPr>
          <w:rFonts w:eastAsia="Open Sans" w:cs="Open Sans"/>
          <w:szCs w:val="24"/>
          <w:lang w:val="en-US"/>
        </w:rPr>
        <w:lastRenderedPageBreak/>
        <w:t>T</w:t>
      </w:r>
      <w:r w:rsidR="00E44BF2" w:rsidRPr="00FD2D90">
        <w:rPr>
          <w:rFonts w:eastAsia="Open Sans" w:cs="Open Sans"/>
          <w:szCs w:val="24"/>
          <w:lang w:val="en-US"/>
        </w:rPr>
        <w:t>he audit authority referred to in Articles 45 and 46 of the Interreg Regulation</w:t>
      </w:r>
      <w:r w:rsidR="00980E87" w:rsidRPr="00FD2D90">
        <w:rPr>
          <w:rFonts w:eastAsia="Open Sans" w:cs="Open Sans"/>
          <w:szCs w:val="24"/>
          <w:lang w:val="en-US"/>
        </w:rPr>
        <w:t>.</w:t>
      </w:r>
    </w:p>
    <w:p w14:paraId="5A37FF8A" w14:textId="5578B77D" w:rsidR="00E44BF2" w:rsidRPr="00FD2D90" w:rsidRDefault="00F77CE1" w:rsidP="00A31FBC">
      <w:pPr>
        <w:pStyle w:val="ListParagraph"/>
        <w:numPr>
          <w:ilvl w:val="0"/>
          <w:numId w:val="47"/>
        </w:numPr>
        <w:spacing w:before="120" w:after="120" w:line="360" w:lineRule="auto"/>
        <w:ind w:right="29"/>
        <w:rPr>
          <w:rFonts w:eastAsia="Open Sans" w:cs="Open Sans"/>
          <w:szCs w:val="24"/>
          <w:lang w:val="en-US"/>
        </w:rPr>
      </w:pPr>
      <w:r w:rsidRPr="00FD2D90">
        <w:rPr>
          <w:rFonts w:eastAsia="Open Sans" w:cs="Open Sans"/>
          <w:szCs w:val="24"/>
          <w:lang w:val="en-US"/>
        </w:rPr>
        <w:t>B</w:t>
      </w:r>
      <w:r w:rsidR="00E44BF2" w:rsidRPr="00FD2D90">
        <w:rPr>
          <w:rFonts w:eastAsia="Open Sans" w:cs="Open Sans"/>
          <w:szCs w:val="24"/>
          <w:lang w:val="en-US"/>
        </w:rPr>
        <w:t>odies providing services relating to the operation and development of ICT systems and the provision of communications, such as IT solutions providers and telecommunications operators.</w:t>
      </w:r>
    </w:p>
    <w:p w14:paraId="278F35DD" w14:textId="5851CE30" w:rsidR="005E6B55" w:rsidRPr="00FD2D90" w:rsidRDefault="005E6B55" w:rsidP="00D8311E">
      <w:pPr>
        <w:pStyle w:val="Heading3"/>
        <w:spacing w:beforeLines="60" w:before="144" w:afterLines="60" w:after="144" w:line="360" w:lineRule="auto"/>
        <w:ind w:right="-6"/>
        <w:rPr>
          <w:rFonts w:eastAsia="Open Sans SemiBold" w:cs="Open Sans"/>
          <w:bCs/>
          <w:lang w:val="en-US"/>
        </w:rPr>
      </w:pPr>
      <w:bookmarkStart w:id="239" w:name="_Toc147386493"/>
      <w:r w:rsidRPr="00FD2D90">
        <w:rPr>
          <w:rFonts w:eastAsia="Open Sans SemiBold" w:cs="Open Sans"/>
          <w:bCs/>
          <w:lang w:val="en-US"/>
        </w:rPr>
        <w:t>6 Data storage period</w:t>
      </w:r>
      <w:bookmarkEnd w:id="239"/>
    </w:p>
    <w:p w14:paraId="601FD30E" w14:textId="4485931E" w:rsidR="00E44BF2" w:rsidRPr="00FD2D90" w:rsidRDefault="00E44BF2" w:rsidP="00D8311E">
      <w:pPr>
        <w:spacing w:before="60" w:after="60" w:line="360" w:lineRule="auto"/>
        <w:rPr>
          <w:rFonts w:eastAsia="Open Sans" w:cs="Open Sans"/>
          <w:szCs w:val="24"/>
          <w:lang w:val="en-US"/>
        </w:rPr>
      </w:pPr>
      <w:r w:rsidRPr="00FD2D90">
        <w:rPr>
          <w:rFonts w:eastAsia="Open Sans" w:cs="Open Sans"/>
          <w:szCs w:val="24"/>
          <w:lang w:val="en-US"/>
        </w:rPr>
        <w:t xml:space="preserve">The provided personal data will be stored in accordance with Polish regulations on the national archival resource and archives, including for a period of at least 5 years from 31 December of the year in which the last payment was made to the beneficiary, subject to provisions that may provide for a longer period for carrying out inspections, as well as in accordance with regulations on </w:t>
      </w:r>
      <w:r w:rsidR="00DE4037">
        <w:rPr>
          <w:rFonts w:eastAsia="Open Sans" w:cs="Open Sans"/>
          <w:szCs w:val="24"/>
          <w:lang w:val="en-US"/>
        </w:rPr>
        <w:t>state</w:t>
      </w:r>
      <w:r w:rsidRPr="00FD2D90">
        <w:rPr>
          <w:rFonts w:eastAsia="Open Sans" w:cs="Open Sans"/>
          <w:szCs w:val="24"/>
          <w:lang w:val="en-US"/>
        </w:rPr>
        <w:t xml:space="preserve"> aid and de minimis aid and regulations on tax on goods and services. </w:t>
      </w:r>
    </w:p>
    <w:p w14:paraId="0CCCABD5" w14:textId="723DE957" w:rsidR="005E6B55" w:rsidRPr="00FD2D90" w:rsidRDefault="005E6B55" w:rsidP="00D8311E">
      <w:pPr>
        <w:pStyle w:val="Heading3"/>
        <w:spacing w:beforeLines="60" w:before="144" w:afterLines="60" w:after="144" w:line="360" w:lineRule="auto"/>
        <w:ind w:right="-6"/>
        <w:rPr>
          <w:rFonts w:eastAsia="Open Sans SemiBold" w:cs="Open Sans"/>
          <w:bCs/>
          <w:lang w:val="en-US"/>
        </w:rPr>
      </w:pPr>
      <w:bookmarkStart w:id="240" w:name="_Toc147386494"/>
      <w:r w:rsidRPr="00FD2D90">
        <w:rPr>
          <w:rFonts w:eastAsia="Open Sans SemiBold" w:cs="Open Sans"/>
          <w:bCs/>
          <w:lang w:val="en-US"/>
        </w:rPr>
        <w:t>7 Data subjects’ rights</w:t>
      </w:r>
      <w:bookmarkEnd w:id="240"/>
    </w:p>
    <w:p w14:paraId="10F3F53B" w14:textId="77777777" w:rsidR="00E44BF2" w:rsidRPr="00FD2D90" w:rsidRDefault="00E44BF2" w:rsidP="00D8311E">
      <w:pPr>
        <w:spacing w:before="60" w:after="60" w:line="360" w:lineRule="auto"/>
        <w:rPr>
          <w:rFonts w:eastAsia="Open Sans" w:cs="Open Sans"/>
          <w:szCs w:val="24"/>
          <w:lang w:val="en-US"/>
        </w:rPr>
      </w:pPr>
      <w:r w:rsidRPr="00FD2D90">
        <w:rPr>
          <w:rFonts w:eastAsia="Open Sans" w:cs="Open Sans"/>
          <w:szCs w:val="24"/>
          <w:lang w:val="en-US"/>
        </w:rPr>
        <w:t xml:space="preserve">Data subjects’ rights: </w:t>
      </w:r>
    </w:p>
    <w:p w14:paraId="7A139FB0" w14:textId="77777777" w:rsidR="00E44BF2" w:rsidRPr="00FD2D90" w:rsidRDefault="00E44BF2" w:rsidP="00A31FBC">
      <w:pPr>
        <w:widowControl w:val="0"/>
        <w:numPr>
          <w:ilvl w:val="0"/>
          <w:numId w:val="21"/>
        </w:numPr>
        <w:tabs>
          <w:tab w:val="left" w:pos="918"/>
          <w:tab w:val="left" w:pos="920"/>
        </w:tabs>
        <w:autoSpaceDE w:val="0"/>
        <w:autoSpaceDN w:val="0"/>
        <w:spacing w:before="100" w:after="0" w:line="360" w:lineRule="auto"/>
        <w:ind w:right="23"/>
        <w:rPr>
          <w:rFonts w:eastAsia="Open Sans" w:cs="Open Sans"/>
          <w:szCs w:val="24"/>
          <w:lang w:val="en-US"/>
        </w:rPr>
      </w:pPr>
      <w:r w:rsidRPr="00FD2D90">
        <w:rPr>
          <w:rFonts w:eastAsia="Open Sans" w:cs="Open Sans"/>
          <w:szCs w:val="24"/>
          <w:lang w:val="en-US"/>
        </w:rPr>
        <w:t xml:space="preserve">The right of access to personal data and to obtain their copies (Article 15 of the GDPR). </w:t>
      </w:r>
    </w:p>
    <w:p w14:paraId="5DE2192C" w14:textId="77777777" w:rsidR="00E44BF2" w:rsidRPr="00FD2D90" w:rsidRDefault="00E44BF2" w:rsidP="00A31FBC">
      <w:pPr>
        <w:widowControl w:val="0"/>
        <w:numPr>
          <w:ilvl w:val="0"/>
          <w:numId w:val="21"/>
        </w:numPr>
        <w:tabs>
          <w:tab w:val="left" w:pos="918"/>
          <w:tab w:val="left" w:pos="920"/>
        </w:tabs>
        <w:autoSpaceDE w:val="0"/>
        <w:autoSpaceDN w:val="0"/>
        <w:spacing w:before="100" w:after="0" w:line="360" w:lineRule="auto"/>
        <w:ind w:right="23"/>
        <w:rPr>
          <w:rFonts w:eastAsia="Open Sans" w:cs="Open Sans"/>
          <w:szCs w:val="24"/>
          <w:lang w:val="en-US"/>
        </w:rPr>
      </w:pPr>
      <w:r w:rsidRPr="00FD2D90">
        <w:rPr>
          <w:rFonts w:eastAsia="Open Sans" w:cs="Open Sans"/>
          <w:szCs w:val="24"/>
          <w:lang w:val="en-US"/>
        </w:rPr>
        <w:t>The right to rectification (Article 16 of the GDPR).</w:t>
      </w:r>
    </w:p>
    <w:p w14:paraId="45EC9F1A" w14:textId="77777777" w:rsidR="00E44BF2" w:rsidRPr="00FD2D90" w:rsidRDefault="00E44BF2" w:rsidP="00A31FBC">
      <w:pPr>
        <w:widowControl w:val="0"/>
        <w:numPr>
          <w:ilvl w:val="0"/>
          <w:numId w:val="21"/>
        </w:numPr>
        <w:tabs>
          <w:tab w:val="left" w:pos="918"/>
          <w:tab w:val="left" w:pos="920"/>
        </w:tabs>
        <w:autoSpaceDE w:val="0"/>
        <w:autoSpaceDN w:val="0"/>
        <w:spacing w:before="100" w:after="0" w:line="360" w:lineRule="auto"/>
        <w:ind w:right="23"/>
        <w:rPr>
          <w:rFonts w:eastAsia="Open Sans" w:cs="Open Sans"/>
          <w:szCs w:val="24"/>
          <w:lang w:val="en-US"/>
        </w:rPr>
      </w:pPr>
      <w:r w:rsidRPr="00FD2D90">
        <w:rPr>
          <w:rFonts w:eastAsia="Open Sans" w:cs="Open Sans"/>
          <w:szCs w:val="24"/>
          <w:lang w:val="en-US"/>
        </w:rPr>
        <w:t>The right to erasure (‘right to be forgotten’) (Article 17 of the GDPR) – if the circumstances referred to in Article 17 item 3 of the GDPR have not occurred.</w:t>
      </w:r>
    </w:p>
    <w:p w14:paraId="21A0746D" w14:textId="77777777" w:rsidR="00E44BF2" w:rsidRPr="00FD2D90" w:rsidRDefault="00E44BF2" w:rsidP="00A31FBC">
      <w:pPr>
        <w:widowControl w:val="0"/>
        <w:numPr>
          <w:ilvl w:val="0"/>
          <w:numId w:val="21"/>
        </w:numPr>
        <w:tabs>
          <w:tab w:val="left" w:pos="918"/>
          <w:tab w:val="left" w:pos="920"/>
        </w:tabs>
        <w:autoSpaceDE w:val="0"/>
        <w:autoSpaceDN w:val="0"/>
        <w:spacing w:before="100" w:after="0" w:line="360" w:lineRule="auto"/>
        <w:ind w:right="23"/>
        <w:rPr>
          <w:rFonts w:eastAsia="Open Sans" w:cs="Open Sans"/>
          <w:szCs w:val="24"/>
          <w:lang w:val="en-US"/>
        </w:rPr>
      </w:pPr>
      <w:r w:rsidRPr="00FD2D90">
        <w:rPr>
          <w:rFonts w:eastAsia="Open Sans" w:cs="Open Sans"/>
          <w:szCs w:val="24"/>
          <w:lang w:val="en-US"/>
        </w:rPr>
        <w:t>The right to obtain restriction of processing from the controller (Article 18 of the GDPR).</w:t>
      </w:r>
    </w:p>
    <w:p w14:paraId="239F341E" w14:textId="77239371" w:rsidR="00E44BF2" w:rsidRPr="00FD2D90" w:rsidRDefault="00E44BF2" w:rsidP="00A31FBC">
      <w:pPr>
        <w:widowControl w:val="0"/>
        <w:numPr>
          <w:ilvl w:val="0"/>
          <w:numId w:val="21"/>
        </w:numPr>
        <w:tabs>
          <w:tab w:val="left" w:pos="918"/>
          <w:tab w:val="left" w:pos="920"/>
        </w:tabs>
        <w:autoSpaceDE w:val="0"/>
        <w:autoSpaceDN w:val="0"/>
        <w:spacing w:before="100" w:after="0" w:line="360" w:lineRule="auto"/>
        <w:ind w:right="23"/>
        <w:rPr>
          <w:rFonts w:eastAsia="Open Sans" w:cs="Open Sans"/>
          <w:szCs w:val="24"/>
          <w:lang w:val="en-US"/>
        </w:rPr>
      </w:pPr>
      <w:r w:rsidRPr="00FD2D90">
        <w:rPr>
          <w:rFonts w:eastAsia="Open Sans" w:cs="Open Sans"/>
          <w:szCs w:val="24"/>
          <w:lang w:val="en-US"/>
        </w:rPr>
        <w:t xml:space="preserve">The right to data portability (Article 20 of the GDPR) – if the processing is based on an agreement: for the purpose of its conclusion or implementation (in accordance with Article 6, item 1 letter b of the GDPR) </w:t>
      </w:r>
      <w:r w:rsidRPr="00FD2D90">
        <w:rPr>
          <w:rFonts w:eastAsia="Open Sans" w:cs="Open Sans"/>
          <w:szCs w:val="24"/>
          <w:lang w:val="en-US"/>
        </w:rPr>
        <w:lastRenderedPageBreak/>
        <w:t>and if the processing is carried out by automated means.</w:t>
      </w:r>
      <w:r w:rsidR="002C1D86" w:rsidRPr="00FD2D90">
        <w:rPr>
          <w:rStyle w:val="FootnoteReference"/>
          <w:rFonts w:eastAsia="Open Sans" w:cs="Open Sans"/>
          <w:szCs w:val="24"/>
          <w:lang w:val="en-US"/>
        </w:rPr>
        <w:footnoteReference w:id="11"/>
      </w:r>
    </w:p>
    <w:p w14:paraId="2D9F376B" w14:textId="77777777" w:rsidR="00E44BF2" w:rsidRPr="00FD2D90" w:rsidRDefault="00E44BF2" w:rsidP="00A31FBC">
      <w:pPr>
        <w:widowControl w:val="0"/>
        <w:numPr>
          <w:ilvl w:val="0"/>
          <w:numId w:val="21"/>
        </w:numPr>
        <w:tabs>
          <w:tab w:val="left" w:pos="918"/>
          <w:tab w:val="left" w:pos="920"/>
        </w:tabs>
        <w:autoSpaceDE w:val="0"/>
        <w:autoSpaceDN w:val="0"/>
        <w:spacing w:before="100" w:after="0" w:line="360" w:lineRule="auto"/>
        <w:ind w:right="23"/>
        <w:rPr>
          <w:rFonts w:eastAsia="Open Sans" w:cs="Open Sans"/>
          <w:szCs w:val="24"/>
          <w:lang w:val="en-US"/>
        </w:rPr>
      </w:pPr>
      <w:r w:rsidRPr="00FD2D90">
        <w:rPr>
          <w:rFonts w:eastAsia="Open Sans" w:cs="Open Sans"/>
          <w:szCs w:val="24"/>
          <w:lang w:val="en-US"/>
        </w:rPr>
        <w:t>The right to object to the processing of personal data concerning you (Article 21 of the GDPR) – if the processing is necessary for the performance of a task carried out in the public interest or in the exercise of official authority vested in the controller (that is, for the purpose referred to in Article 6, item 1, letter e).</w:t>
      </w:r>
    </w:p>
    <w:p w14:paraId="501DD983" w14:textId="77777777" w:rsidR="00E44BF2" w:rsidRPr="00FD2D90" w:rsidRDefault="00E44BF2" w:rsidP="00A31FBC">
      <w:pPr>
        <w:widowControl w:val="0"/>
        <w:numPr>
          <w:ilvl w:val="0"/>
          <w:numId w:val="21"/>
        </w:numPr>
        <w:tabs>
          <w:tab w:val="left" w:pos="918"/>
          <w:tab w:val="left" w:pos="920"/>
        </w:tabs>
        <w:autoSpaceDE w:val="0"/>
        <w:autoSpaceDN w:val="0"/>
        <w:spacing w:before="100" w:after="0" w:line="360" w:lineRule="auto"/>
        <w:ind w:right="23"/>
        <w:rPr>
          <w:rFonts w:eastAsia="Open Sans" w:cs="Open Sans"/>
          <w:szCs w:val="24"/>
          <w:lang w:val="en-US"/>
        </w:rPr>
      </w:pPr>
      <w:r w:rsidRPr="00FD2D90">
        <w:rPr>
          <w:rFonts w:eastAsia="Open Sans" w:cs="Open Sans"/>
          <w:szCs w:val="24"/>
          <w:lang w:val="en-US"/>
        </w:rPr>
        <w:t>The right to lodge a complaint with a supervisory authority; the President of the Personal Data Protection Office (Article 77 of the GDPR) – if a person is of the opinion that the processing of their personal data violates the provisions of the GDPR or other national provisions governing the protection of personal data applicable in Poland.</w:t>
      </w:r>
    </w:p>
    <w:p w14:paraId="215AC79F" w14:textId="1F8FEBBE" w:rsidR="005E6B55" w:rsidRPr="00FD2D90" w:rsidRDefault="005E6B55" w:rsidP="00D8311E">
      <w:pPr>
        <w:pStyle w:val="Heading3"/>
        <w:spacing w:beforeLines="60" w:before="144" w:afterLines="60" w:after="144" w:line="360" w:lineRule="auto"/>
        <w:ind w:right="-6"/>
        <w:rPr>
          <w:rFonts w:eastAsia="Open Sans SemiBold" w:cs="Open Sans"/>
          <w:bCs/>
          <w:lang w:val="en-US"/>
        </w:rPr>
      </w:pPr>
      <w:bookmarkStart w:id="241" w:name="_Toc147386495"/>
      <w:r w:rsidRPr="00FD2D90">
        <w:rPr>
          <w:rFonts w:eastAsia="Open Sans SemiBold" w:cs="Open Sans"/>
          <w:bCs/>
          <w:lang w:val="en-US"/>
        </w:rPr>
        <w:t>8 Automated decision-making</w:t>
      </w:r>
      <w:bookmarkEnd w:id="241"/>
    </w:p>
    <w:p w14:paraId="2359D4E6" w14:textId="77777777" w:rsidR="00E44BF2" w:rsidRPr="00FD2D90" w:rsidRDefault="00E44BF2" w:rsidP="00D8311E">
      <w:pPr>
        <w:spacing w:before="60" w:after="60" w:line="360" w:lineRule="auto"/>
        <w:rPr>
          <w:rFonts w:eastAsia="Open Sans" w:cs="Open Sans"/>
          <w:szCs w:val="24"/>
          <w:lang w:val="en-US"/>
        </w:rPr>
      </w:pPr>
      <w:r w:rsidRPr="00FD2D90">
        <w:rPr>
          <w:rFonts w:eastAsia="Open Sans" w:cs="Open Sans"/>
          <w:szCs w:val="24"/>
          <w:lang w:val="en-US"/>
        </w:rPr>
        <w:t>Personal data will not be subject to automated decision-making, including profiling.</w:t>
      </w:r>
    </w:p>
    <w:p w14:paraId="4F81F5BA" w14:textId="3F950363" w:rsidR="005E6B55" w:rsidRPr="00FD2D90" w:rsidRDefault="005E6B55" w:rsidP="00D8311E">
      <w:pPr>
        <w:pStyle w:val="Heading3"/>
        <w:spacing w:beforeLines="60" w:before="144" w:afterLines="60" w:after="144" w:line="360" w:lineRule="auto"/>
        <w:ind w:right="-6"/>
        <w:rPr>
          <w:rFonts w:eastAsia="Open Sans SemiBold" w:cs="Open Sans"/>
          <w:bCs/>
          <w:lang w:val="en-US"/>
        </w:rPr>
      </w:pPr>
      <w:bookmarkStart w:id="242" w:name="_Toc147386496"/>
      <w:r w:rsidRPr="00FD2D90">
        <w:rPr>
          <w:rFonts w:eastAsia="Open Sans SemiBold" w:cs="Open Sans"/>
          <w:bCs/>
          <w:lang w:val="en-US"/>
        </w:rPr>
        <w:t>9 Transfer to third countries</w:t>
      </w:r>
      <w:bookmarkEnd w:id="242"/>
    </w:p>
    <w:p w14:paraId="3B7B6D9F" w14:textId="77777777" w:rsidR="00E44BF2" w:rsidRPr="00FD2D90" w:rsidRDefault="00E44BF2" w:rsidP="00D8311E">
      <w:pPr>
        <w:spacing w:before="60" w:after="60" w:line="360" w:lineRule="auto"/>
        <w:rPr>
          <w:rFonts w:eastAsia="Open Sans" w:cs="Open Sans"/>
          <w:szCs w:val="24"/>
          <w:lang w:val="en-US"/>
        </w:rPr>
      </w:pPr>
      <w:r w:rsidRPr="00FD2D90">
        <w:rPr>
          <w:rFonts w:eastAsia="Open Sans" w:cs="Open Sans"/>
          <w:szCs w:val="24"/>
          <w:lang w:val="en-US"/>
        </w:rPr>
        <w:t xml:space="preserve">The provided personal data will not be transferred to a third country, except for the Interreg Poland-Ukraine 2021–2027 </w:t>
      </w:r>
      <w:proofErr w:type="spellStart"/>
      <w:r w:rsidRPr="00FD2D90">
        <w:rPr>
          <w:rFonts w:eastAsia="Open Sans" w:cs="Open Sans"/>
          <w:szCs w:val="24"/>
          <w:lang w:val="en-US"/>
        </w:rPr>
        <w:t>Programme</w:t>
      </w:r>
      <w:proofErr w:type="spellEnd"/>
      <w:r w:rsidRPr="00FD2D90">
        <w:rPr>
          <w:rFonts w:eastAsia="Open Sans" w:cs="Open Sans"/>
          <w:szCs w:val="24"/>
          <w:lang w:val="en-US"/>
        </w:rPr>
        <w:t xml:space="preserve">. In the case of this </w:t>
      </w:r>
      <w:proofErr w:type="spellStart"/>
      <w:r w:rsidRPr="00FD2D90">
        <w:rPr>
          <w:rFonts w:eastAsia="Open Sans" w:cs="Open Sans"/>
          <w:szCs w:val="24"/>
          <w:lang w:val="en-US"/>
        </w:rPr>
        <w:t>Programme</w:t>
      </w:r>
      <w:proofErr w:type="spellEnd"/>
      <w:r w:rsidRPr="00FD2D90">
        <w:rPr>
          <w:rFonts w:eastAsia="Open Sans" w:cs="Open Sans"/>
          <w:szCs w:val="24"/>
          <w:lang w:val="en-US"/>
        </w:rPr>
        <w:t xml:space="preserve">, data may be transferred to a competent institution in the territory of Ukraine. Such a transfer will take place through a separate agreement in accordance with Commission Implementing Decision (EU) 2021/914 of 4 June 2021 on standard contractual clauses for the transfer of personal data to </w:t>
      </w:r>
      <w:proofErr w:type="gramStart"/>
      <w:r w:rsidRPr="00FD2D90">
        <w:rPr>
          <w:rFonts w:eastAsia="Open Sans" w:cs="Open Sans"/>
          <w:szCs w:val="24"/>
          <w:lang w:val="en-US"/>
        </w:rPr>
        <w:t xml:space="preserve">third </w:t>
      </w:r>
      <w:r w:rsidRPr="00FD2D90">
        <w:rPr>
          <w:rFonts w:eastAsia="Open Sans" w:cs="Open Sans"/>
          <w:szCs w:val="24"/>
          <w:lang w:val="en-US"/>
        </w:rPr>
        <w:lastRenderedPageBreak/>
        <w:t>countries</w:t>
      </w:r>
      <w:proofErr w:type="gramEnd"/>
      <w:r w:rsidRPr="00FD2D90">
        <w:rPr>
          <w:rFonts w:eastAsia="Open Sans" w:cs="Open Sans"/>
          <w:szCs w:val="24"/>
          <w:lang w:val="en-US"/>
        </w:rPr>
        <w:t xml:space="preserve"> pursuant to Regulation (EU) 2016/679 of the European Parliament and of the Council.</w:t>
      </w:r>
    </w:p>
    <w:p w14:paraId="6E5E47F2" w14:textId="6AB6BC02" w:rsidR="005E6B55" w:rsidRPr="00FD2D90" w:rsidRDefault="005E6B55" w:rsidP="00D8311E">
      <w:pPr>
        <w:pStyle w:val="Heading3"/>
        <w:spacing w:beforeLines="60" w:before="144" w:afterLines="60" w:after="144" w:line="360" w:lineRule="auto"/>
        <w:ind w:right="-6"/>
        <w:rPr>
          <w:rFonts w:eastAsia="Open Sans SemiBold" w:cs="Open Sans"/>
          <w:bCs/>
          <w:lang w:val="en-US"/>
        </w:rPr>
      </w:pPr>
      <w:bookmarkStart w:id="243" w:name="_Toc147386497"/>
      <w:r w:rsidRPr="00FD2D90">
        <w:rPr>
          <w:rFonts w:eastAsia="Open Sans SemiBold" w:cs="Open Sans"/>
          <w:bCs/>
          <w:lang w:val="en-US"/>
        </w:rPr>
        <w:t xml:space="preserve">10 </w:t>
      </w:r>
      <w:proofErr w:type="gramStart"/>
      <w:r w:rsidRPr="00FD2D90">
        <w:rPr>
          <w:rFonts w:eastAsia="Open Sans SemiBold" w:cs="Open Sans"/>
          <w:bCs/>
          <w:lang w:val="en-US"/>
        </w:rPr>
        <w:t>Contact with</w:t>
      </w:r>
      <w:proofErr w:type="gramEnd"/>
      <w:r w:rsidRPr="00FD2D90">
        <w:rPr>
          <w:rFonts w:eastAsia="Open Sans SemiBold" w:cs="Open Sans"/>
          <w:bCs/>
          <w:lang w:val="en-US"/>
        </w:rPr>
        <w:t xml:space="preserve"> the Data Collector and the Data Protection Officer</w:t>
      </w:r>
      <w:bookmarkEnd w:id="243"/>
    </w:p>
    <w:p w14:paraId="0DE5865F" w14:textId="77777777" w:rsidR="00E44BF2" w:rsidRPr="00FD2D90" w:rsidRDefault="00E44BF2" w:rsidP="00D8311E">
      <w:pPr>
        <w:spacing w:before="60" w:after="60" w:line="360" w:lineRule="auto"/>
        <w:rPr>
          <w:rFonts w:eastAsia="Open Sans" w:cs="Open Sans"/>
          <w:szCs w:val="24"/>
          <w:lang w:val="en-US"/>
        </w:rPr>
      </w:pPr>
      <w:r w:rsidRPr="00FD2D90">
        <w:rPr>
          <w:rFonts w:eastAsia="Open Sans" w:cs="Open Sans"/>
          <w:szCs w:val="24"/>
          <w:lang w:val="en-US"/>
        </w:rPr>
        <w:t xml:space="preserve">For questions about the processing of the </w:t>
      </w:r>
      <w:proofErr w:type="gramStart"/>
      <w:r w:rsidRPr="00FD2D90">
        <w:rPr>
          <w:rFonts w:eastAsia="Open Sans" w:cs="Open Sans"/>
          <w:szCs w:val="24"/>
          <w:lang w:val="en-US"/>
        </w:rPr>
        <w:t>provided personal data</w:t>
      </w:r>
      <w:proofErr w:type="gramEnd"/>
      <w:r w:rsidRPr="00FD2D90">
        <w:rPr>
          <w:rFonts w:eastAsia="Open Sans" w:cs="Open Sans"/>
          <w:szCs w:val="24"/>
          <w:lang w:val="en-US"/>
        </w:rPr>
        <w:t>, the following Data Protection Officers (DPO) can be contacted:</w:t>
      </w:r>
    </w:p>
    <w:p w14:paraId="3960B3A4" w14:textId="77777777" w:rsidR="00E44BF2" w:rsidRPr="00FD2D90" w:rsidRDefault="00E44BF2" w:rsidP="00A31FBC">
      <w:pPr>
        <w:widowControl w:val="0"/>
        <w:numPr>
          <w:ilvl w:val="0"/>
          <w:numId w:val="22"/>
        </w:numPr>
        <w:tabs>
          <w:tab w:val="left" w:pos="918"/>
          <w:tab w:val="left" w:pos="920"/>
        </w:tabs>
        <w:autoSpaceDE w:val="0"/>
        <w:autoSpaceDN w:val="0"/>
        <w:spacing w:before="100" w:after="0" w:line="360" w:lineRule="auto"/>
        <w:ind w:right="23"/>
        <w:rPr>
          <w:rFonts w:eastAsia="Open Sans" w:cs="Open Sans"/>
          <w:szCs w:val="24"/>
          <w:lang w:val="en-US"/>
        </w:rPr>
      </w:pPr>
      <w:r w:rsidRPr="00FD2D90">
        <w:rPr>
          <w:rFonts w:eastAsia="Open Sans" w:cs="Open Sans"/>
          <w:szCs w:val="24"/>
          <w:lang w:val="en-US"/>
        </w:rPr>
        <w:t>The Managing Authority (The Ministry of Funds and Regional Policy of the Republic of Poland):</w:t>
      </w:r>
    </w:p>
    <w:p w14:paraId="45B102BD" w14:textId="77777777" w:rsidR="004252D7" w:rsidRPr="00FD2D90" w:rsidRDefault="00E44BF2" w:rsidP="00D8311E">
      <w:pPr>
        <w:pStyle w:val="ListParagraph"/>
        <w:widowControl w:val="0"/>
        <w:numPr>
          <w:ilvl w:val="0"/>
          <w:numId w:val="7"/>
        </w:numPr>
        <w:tabs>
          <w:tab w:val="left" w:pos="918"/>
          <w:tab w:val="left" w:pos="920"/>
        </w:tabs>
        <w:autoSpaceDE w:val="0"/>
        <w:autoSpaceDN w:val="0"/>
        <w:spacing w:before="100" w:after="0" w:line="360" w:lineRule="auto"/>
        <w:ind w:right="23"/>
        <w:rPr>
          <w:rFonts w:eastAsia="Open Sans" w:cs="Open Sans"/>
          <w:szCs w:val="24"/>
          <w:lang w:val="en-US"/>
        </w:rPr>
      </w:pPr>
      <w:r w:rsidRPr="00FD2D90">
        <w:rPr>
          <w:rFonts w:eastAsia="Open Sans" w:cs="Open Sans"/>
          <w:szCs w:val="24"/>
          <w:lang w:val="en-US"/>
        </w:rPr>
        <w:t xml:space="preserve">by traditional mail (ul. </w:t>
      </w:r>
      <w:proofErr w:type="spellStart"/>
      <w:r w:rsidRPr="00FD2D90">
        <w:rPr>
          <w:rFonts w:eastAsia="Open Sans" w:cs="Open Sans"/>
          <w:szCs w:val="24"/>
          <w:lang w:val="en-US"/>
        </w:rPr>
        <w:t>Wspólna</w:t>
      </w:r>
      <w:proofErr w:type="spellEnd"/>
      <w:r w:rsidRPr="00FD2D90">
        <w:rPr>
          <w:rFonts w:eastAsia="Open Sans" w:cs="Open Sans"/>
          <w:szCs w:val="24"/>
          <w:lang w:val="en-US"/>
        </w:rPr>
        <w:t xml:space="preserve"> 2/4, 00-926 Warsaw, Poland), or</w:t>
      </w:r>
    </w:p>
    <w:p w14:paraId="0594EBED" w14:textId="53C8494D" w:rsidR="00E44BF2" w:rsidRPr="00FD2D90" w:rsidRDefault="00E44BF2" w:rsidP="00D8311E">
      <w:pPr>
        <w:pStyle w:val="ListParagraph"/>
        <w:widowControl w:val="0"/>
        <w:numPr>
          <w:ilvl w:val="0"/>
          <w:numId w:val="7"/>
        </w:numPr>
        <w:tabs>
          <w:tab w:val="left" w:pos="918"/>
          <w:tab w:val="left" w:pos="920"/>
        </w:tabs>
        <w:autoSpaceDE w:val="0"/>
        <w:autoSpaceDN w:val="0"/>
        <w:spacing w:before="100" w:after="0" w:line="360" w:lineRule="auto"/>
        <w:ind w:right="23"/>
        <w:rPr>
          <w:rFonts w:eastAsia="Open Sans" w:cs="Open Sans"/>
          <w:szCs w:val="24"/>
          <w:lang w:val="en-US"/>
        </w:rPr>
      </w:pPr>
      <w:r w:rsidRPr="00FD2D90">
        <w:rPr>
          <w:rFonts w:eastAsia="Open Sans" w:cs="Open Sans"/>
          <w:szCs w:val="24"/>
          <w:lang w:val="en-US"/>
        </w:rPr>
        <w:t xml:space="preserve">electronically (e-mail address: </w:t>
      </w:r>
      <w:hyperlink r:id="rId10" w:history="1">
        <w:r w:rsidRPr="00FD2D90">
          <w:rPr>
            <w:rFonts w:eastAsia="Open Sans" w:cs="Open Sans"/>
            <w:szCs w:val="24"/>
            <w:lang w:val="en-US"/>
          </w:rPr>
          <w:t>IOD@mfipr.gov.pl</w:t>
        </w:r>
      </w:hyperlink>
      <w:r w:rsidRPr="00FD2D90">
        <w:rPr>
          <w:rFonts w:eastAsia="Open Sans" w:cs="Open Sans"/>
          <w:szCs w:val="24"/>
          <w:lang w:val="en-US"/>
        </w:rPr>
        <w:t>),</w:t>
      </w:r>
    </w:p>
    <w:p w14:paraId="3D2B8424" w14:textId="15E08A9C" w:rsidR="00E44BF2" w:rsidRPr="00FD2D90" w:rsidRDefault="00E44BF2" w:rsidP="00A31FBC">
      <w:pPr>
        <w:widowControl w:val="0"/>
        <w:numPr>
          <w:ilvl w:val="0"/>
          <w:numId w:val="22"/>
        </w:numPr>
        <w:tabs>
          <w:tab w:val="left" w:pos="918"/>
          <w:tab w:val="left" w:pos="920"/>
        </w:tabs>
        <w:autoSpaceDE w:val="0"/>
        <w:autoSpaceDN w:val="0"/>
        <w:spacing w:before="100" w:after="0" w:line="360" w:lineRule="auto"/>
        <w:ind w:right="23"/>
        <w:rPr>
          <w:rFonts w:eastAsia="Open Sans" w:cs="Open Sans"/>
          <w:szCs w:val="24"/>
          <w:lang w:val="en-US"/>
        </w:rPr>
      </w:pPr>
      <w:r w:rsidRPr="00FD2D90">
        <w:rPr>
          <w:rFonts w:eastAsia="Open Sans" w:cs="Open Sans"/>
          <w:szCs w:val="24"/>
          <w:lang w:val="en-US"/>
        </w:rPr>
        <w:t xml:space="preserve">Center </w:t>
      </w:r>
      <w:r w:rsidR="00D95705">
        <w:rPr>
          <w:rFonts w:eastAsia="Open Sans" w:cs="Open Sans"/>
          <w:szCs w:val="24"/>
          <w:lang w:val="en-US"/>
        </w:rPr>
        <w:t>of</w:t>
      </w:r>
      <w:r w:rsidRPr="00FD2D90">
        <w:rPr>
          <w:rFonts w:eastAsia="Open Sans" w:cs="Open Sans"/>
          <w:szCs w:val="24"/>
          <w:lang w:val="en-US"/>
        </w:rPr>
        <w:t xml:space="preserve"> European Projects:</w:t>
      </w:r>
    </w:p>
    <w:p w14:paraId="52B01187" w14:textId="42E68F50" w:rsidR="004252D7" w:rsidRPr="00FD2D90" w:rsidRDefault="00E44BF2" w:rsidP="00D8311E">
      <w:pPr>
        <w:pStyle w:val="ListParagraph"/>
        <w:widowControl w:val="0"/>
        <w:numPr>
          <w:ilvl w:val="0"/>
          <w:numId w:val="7"/>
        </w:numPr>
        <w:tabs>
          <w:tab w:val="left" w:pos="918"/>
          <w:tab w:val="left" w:pos="920"/>
        </w:tabs>
        <w:autoSpaceDE w:val="0"/>
        <w:autoSpaceDN w:val="0"/>
        <w:spacing w:before="100" w:after="0" w:line="360" w:lineRule="auto"/>
        <w:ind w:right="23"/>
        <w:rPr>
          <w:rFonts w:eastAsia="Open Sans" w:cs="Open Sans"/>
          <w:szCs w:val="24"/>
          <w:lang w:val="en-US"/>
        </w:rPr>
      </w:pPr>
      <w:r w:rsidRPr="00FD2D90">
        <w:rPr>
          <w:rFonts w:eastAsia="Open Sans" w:cs="Open Sans"/>
          <w:szCs w:val="24"/>
          <w:lang w:val="en-US"/>
        </w:rPr>
        <w:t>by traditional mail (</w:t>
      </w:r>
      <w:r w:rsidR="00A3139C" w:rsidRPr="00A3139C">
        <w:rPr>
          <w:rFonts w:eastAsia="Open Sans" w:cs="Open Sans"/>
          <w:szCs w:val="24"/>
          <w:lang w:val="en-US"/>
        </w:rPr>
        <w:t xml:space="preserve">ul. </w:t>
      </w:r>
      <w:proofErr w:type="spellStart"/>
      <w:r w:rsidR="00A3139C" w:rsidRPr="00A3139C">
        <w:rPr>
          <w:rFonts w:eastAsia="Open Sans" w:cs="Open Sans"/>
          <w:szCs w:val="24"/>
          <w:lang w:val="en-US"/>
        </w:rPr>
        <w:t>Puławska</w:t>
      </w:r>
      <w:proofErr w:type="spellEnd"/>
      <w:r w:rsidR="00A3139C" w:rsidRPr="00A3139C">
        <w:rPr>
          <w:rFonts w:eastAsia="Open Sans" w:cs="Open Sans"/>
          <w:szCs w:val="24"/>
          <w:lang w:val="en-US"/>
        </w:rPr>
        <w:t xml:space="preserve"> 180, 02-672 Warsaw.</w:t>
      </w:r>
      <w:r w:rsidRPr="00FD2D90">
        <w:rPr>
          <w:rFonts w:eastAsia="Open Sans" w:cs="Open Sans"/>
          <w:szCs w:val="24"/>
          <w:lang w:val="en-US"/>
        </w:rPr>
        <w:t>, Poland),</w:t>
      </w:r>
    </w:p>
    <w:p w14:paraId="4A3B8C30" w14:textId="0B659274" w:rsidR="00E44BF2" w:rsidRPr="00FD2D90" w:rsidRDefault="00E44BF2" w:rsidP="00D8311E">
      <w:pPr>
        <w:pStyle w:val="ListParagraph"/>
        <w:widowControl w:val="0"/>
        <w:numPr>
          <w:ilvl w:val="0"/>
          <w:numId w:val="7"/>
        </w:numPr>
        <w:tabs>
          <w:tab w:val="left" w:pos="918"/>
          <w:tab w:val="left" w:pos="920"/>
        </w:tabs>
        <w:autoSpaceDE w:val="0"/>
        <w:autoSpaceDN w:val="0"/>
        <w:spacing w:before="100" w:after="0" w:line="360" w:lineRule="auto"/>
        <w:ind w:right="23"/>
        <w:rPr>
          <w:rFonts w:eastAsia="Open Sans" w:cs="Open Sans"/>
          <w:szCs w:val="24"/>
          <w:lang w:val="en-US"/>
        </w:rPr>
      </w:pPr>
      <w:r w:rsidRPr="00FD2D90">
        <w:rPr>
          <w:rFonts w:eastAsia="Open Sans" w:cs="Open Sans"/>
          <w:szCs w:val="24"/>
          <w:lang w:val="en-US"/>
        </w:rPr>
        <w:t>electronically (e-mail address: iod@cpe.gov.pl).</w:t>
      </w:r>
    </w:p>
    <w:p w14:paraId="697DF297" w14:textId="77777777" w:rsidR="00E44BF2" w:rsidRPr="00FD2D90" w:rsidRDefault="00E44BF2" w:rsidP="00A31FBC">
      <w:pPr>
        <w:widowControl w:val="0"/>
        <w:numPr>
          <w:ilvl w:val="0"/>
          <w:numId w:val="22"/>
        </w:numPr>
        <w:tabs>
          <w:tab w:val="left" w:pos="918"/>
          <w:tab w:val="left" w:pos="920"/>
        </w:tabs>
        <w:autoSpaceDE w:val="0"/>
        <w:autoSpaceDN w:val="0"/>
        <w:spacing w:before="100" w:after="0" w:line="360" w:lineRule="auto"/>
        <w:ind w:right="23"/>
        <w:rPr>
          <w:rFonts w:eastAsia="Open Sans" w:cs="Open Sans"/>
          <w:szCs w:val="24"/>
          <w:lang w:val="en-US"/>
        </w:rPr>
      </w:pPr>
      <w:r w:rsidRPr="00FD2D90">
        <w:rPr>
          <w:rFonts w:eastAsia="Open Sans" w:cs="Open Sans"/>
          <w:szCs w:val="24"/>
          <w:lang w:val="en-US"/>
        </w:rPr>
        <w:t>DPO of the beneficiary:</w:t>
      </w:r>
    </w:p>
    <w:p w14:paraId="063FF00C" w14:textId="5ACB1950" w:rsidR="004252D7" w:rsidRPr="00FD2D90" w:rsidRDefault="00E44BF2" w:rsidP="00D8311E">
      <w:pPr>
        <w:pStyle w:val="ListParagraph"/>
        <w:widowControl w:val="0"/>
        <w:numPr>
          <w:ilvl w:val="0"/>
          <w:numId w:val="7"/>
        </w:numPr>
        <w:tabs>
          <w:tab w:val="left" w:pos="918"/>
          <w:tab w:val="left" w:pos="920"/>
        </w:tabs>
        <w:autoSpaceDE w:val="0"/>
        <w:autoSpaceDN w:val="0"/>
        <w:spacing w:before="100" w:after="0" w:line="360" w:lineRule="auto"/>
        <w:ind w:right="23"/>
        <w:rPr>
          <w:rFonts w:eastAsia="Open Sans" w:cs="Open Sans"/>
          <w:szCs w:val="24"/>
          <w:lang w:val="en-US"/>
        </w:rPr>
      </w:pPr>
      <w:r w:rsidRPr="00FD2D90">
        <w:rPr>
          <w:rFonts w:eastAsia="Open Sans" w:cs="Open Sans"/>
          <w:szCs w:val="24"/>
          <w:lang w:val="en-US"/>
        </w:rPr>
        <w:t xml:space="preserve">by post </w:t>
      </w:r>
    </w:p>
    <w:p w14:paraId="19F0041D" w14:textId="36D002E3" w:rsidR="00E44BF2" w:rsidRPr="00FD2D90" w:rsidRDefault="00E44BF2" w:rsidP="002F6BB7">
      <w:pPr>
        <w:pStyle w:val="ListParagraph"/>
        <w:widowControl w:val="0"/>
        <w:numPr>
          <w:ilvl w:val="0"/>
          <w:numId w:val="7"/>
        </w:numPr>
        <w:tabs>
          <w:tab w:val="left" w:pos="918"/>
          <w:tab w:val="left" w:pos="920"/>
        </w:tabs>
        <w:autoSpaceDE w:val="0"/>
        <w:autoSpaceDN w:val="0"/>
        <w:spacing w:before="100" w:after="0" w:line="360" w:lineRule="auto"/>
        <w:ind w:left="1350" w:right="23" w:hanging="368"/>
        <w:rPr>
          <w:rFonts w:eastAsia="Open Sans" w:cs="Open Sans"/>
          <w:szCs w:val="24"/>
          <w:lang w:val="en-US"/>
        </w:rPr>
      </w:pPr>
      <w:r w:rsidRPr="00FD2D90">
        <w:rPr>
          <w:rFonts w:eastAsia="Open Sans" w:cs="Open Sans"/>
          <w:szCs w:val="24"/>
          <w:lang w:val="en-US"/>
        </w:rPr>
        <w:t xml:space="preserve">by email </w:t>
      </w:r>
    </w:p>
    <w:p w14:paraId="49720AA9" w14:textId="77777777" w:rsidR="00920394" w:rsidRPr="00FD2D90" w:rsidRDefault="00920394" w:rsidP="00D8311E">
      <w:pPr>
        <w:widowControl w:val="0"/>
        <w:tabs>
          <w:tab w:val="left" w:pos="918"/>
          <w:tab w:val="left" w:pos="920"/>
        </w:tabs>
        <w:autoSpaceDE w:val="0"/>
        <w:autoSpaceDN w:val="0"/>
        <w:spacing w:before="100" w:after="0" w:line="360" w:lineRule="auto"/>
        <w:ind w:right="23"/>
        <w:jc w:val="both"/>
        <w:rPr>
          <w:rFonts w:eastAsia="Open Sans" w:cs="Open Sans"/>
          <w:sz w:val="20"/>
          <w:szCs w:val="20"/>
          <w:lang w:val="en-US"/>
        </w:rPr>
      </w:pPr>
    </w:p>
    <w:p w14:paraId="5408F6BA" w14:textId="77777777" w:rsidR="006C3C93" w:rsidRDefault="006C3C93">
      <w:pPr>
        <w:rPr>
          <w:rFonts w:ascii="Open Sans SemiBold" w:eastAsia="Open Sans SemiBold" w:hAnsi="Open Sans SemiBold" w:cs="Open Sans SemiBold"/>
          <w:b/>
          <w:szCs w:val="24"/>
          <w:lang w:val="en-US"/>
        </w:rPr>
      </w:pPr>
      <w:r>
        <w:rPr>
          <w:rFonts w:ascii="Open Sans SemiBold" w:eastAsia="Open Sans SemiBold" w:hAnsi="Open Sans SemiBold" w:cs="Open Sans SemiBold"/>
          <w:szCs w:val="24"/>
          <w:lang w:val="en-US"/>
        </w:rPr>
        <w:br w:type="page"/>
      </w:r>
    </w:p>
    <w:p w14:paraId="628BECAF" w14:textId="2BCF8AB4" w:rsidR="00920394" w:rsidRPr="00FD2D90" w:rsidRDefault="00920394" w:rsidP="00D8311E">
      <w:pPr>
        <w:pStyle w:val="Heading2"/>
        <w:keepNext w:val="0"/>
        <w:keepLines w:val="0"/>
        <w:widowControl w:val="0"/>
        <w:tabs>
          <w:tab w:val="left" w:pos="1047"/>
        </w:tabs>
        <w:autoSpaceDE w:val="0"/>
        <w:autoSpaceDN w:val="0"/>
        <w:spacing w:before="120" w:after="120" w:line="360" w:lineRule="auto"/>
        <w:ind w:left="1047" w:right="-366" w:hanging="1047"/>
        <w:rPr>
          <w:rFonts w:ascii="Open Sans SemiBold" w:eastAsia="Open Sans SemiBold" w:hAnsi="Open Sans SemiBold" w:cs="Open Sans SemiBold"/>
          <w:b w:val="0"/>
          <w:szCs w:val="24"/>
          <w:lang w:val="en-US"/>
        </w:rPr>
      </w:pPr>
      <w:bookmarkStart w:id="244" w:name="_Toc147386498"/>
      <w:r w:rsidRPr="00FD2D90">
        <w:rPr>
          <w:rFonts w:ascii="Open Sans SemiBold" w:eastAsia="Open Sans SemiBold" w:hAnsi="Open Sans SemiBold" w:cs="Open Sans SemiBold"/>
          <w:szCs w:val="24"/>
          <w:lang w:val="en-US"/>
        </w:rPr>
        <w:lastRenderedPageBreak/>
        <w:t>ANNEX 5 Complaint procedure and template</w:t>
      </w:r>
      <w:bookmarkEnd w:id="244"/>
    </w:p>
    <w:p w14:paraId="721451C3" w14:textId="0ADB9D2C" w:rsidR="00195FE8" w:rsidRPr="00FD2D90" w:rsidRDefault="00195FE8" w:rsidP="00D8311E">
      <w:pPr>
        <w:spacing w:beforeLines="16" w:before="38" w:afterLines="16" w:after="38" w:line="360" w:lineRule="auto"/>
        <w:ind w:right="29"/>
        <w:rPr>
          <w:rFonts w:eastAsia="Open Sans" w:cs="Open Sans"/>
          <w:szCs w:val="24"/>
          <w:lang w:val="en-US"/>
        </w:rPr>
      </w:pPr>
      <w:r w:rsidRPr="00FD2D90">
        <w:rPr>
          <w:rFonts w:eastAsia="Open Sans" w:cs="Open Sans"/>
          <w:szCs w:val="24"/>
          <w:lang w:val="en-US"/>
        </w:rPr>
        <w:t>If the partnership does not agree with the project assessment and selection process and assumes the process of assessment and selection was not conducted in line with the assessment and selection procedures, it is entitled to submit a complaint. The following steps should be taken:</w:t>
      </w:r>
    </w:p>
    <w:p w14:paraId="27785BC1" w14:textId="77777777" w:rsidR="00F77CE1" w:rsidRPr="00FD2D90" w:rsidRDefault="00195FE8" w:rsidP="00A31FBC">
      <w:pPr>
        <w:pStyle w:val="ListParagraph"/>
        <w:numPr>
          <w:ilvl w:val="0"/>
          <w:numId w:val="48"/>
        </w:numPr>
        <w:spacing w:before="120" w:after="120" w:line="360" w:lineRule="auto"/>
        <w:ind w:right="29"/>
        <w:rPr>
          <w:rFonts w:eastAsia="Open Sans" w:cs="Open Sans"/>
          <w:szCs w:val="24"/>
          <w:lang w:val="en-US"/>
        </w:rPr>
      </w:pPr>
      <w:r w:rsidRPr="00FD2D90">
        <w:rPr>
          <w:rFonts w:eastAsia="Open Sans" w:cs="Open Sans"/>
          <w:szCs w:val="24"/>
          <w:lang w:val="en-US"/>
        </w:rPr>
        <w:t>The lead partner should thoroughly fill in all the fields and sections of the Complaint Form presented below.</w:t>
      </w:r>
    </w:p>
    <w:p w14:paraId="7154FC7D" w14:textId="77777777" w:rsidR="00F77CE1" w:rsidRPr="00FD2D90" w:rsidRDefault="00195FE8" w:rsidP="00A31FBC">
      <w:pPr>
        <w:pStyle w:val="ListParagraph"/>
        <w:numPr>
          <w:ilvl w:val="0"/>
          <w:numId w:val="48"/>
        </w:numPr>
        <w:spacing w:before="120" w:after="120" w:line="360" w:lineRule="auto"/>
        <w:ind w:right="29"/>
        <w:rPr>
          <w:rFonts w:eastAsia="Open Sans" w:cs="Open Sans"/>
          <w:szCs w:val="24"/>
          <w:lang w:val="en-US"/>
        </w:rPr>
      </w:pPr>
      <w:r w:rsidRPr="00FD2D90">
        <w:rPr>
          <w:rFonts w:eastAsia="Open Sans" w:cs="Open Sans"/>
          <w:szCs w:val="24"/>
          <w:lang w:val="en-US"/>
        </w:rPr>
        <w:t xml:space="preserve">The complaint must be prepared in English and be submitted within 14 calendar days after the day on which the lead partner receives the information about the decision of the MC on the project selection. Any complaint submitted after the specified deadline will be left unexamined. </w:t>
      </w:r>
    </w:p>
    <w:p w14:paraId="1CBEE87C" w14:textId="77777777" w:rsidR="00F77CE1" w:rsidRPr="00FD2D90" w:rsidRDefault="00195FE8" w:rsidP="00A31FBC">
      <w:pPr>
        <w:pStyle w:val="ListParagraph"/>
        <w:numPr>
          <w:ilvl w:val="0"/>
          <w:numId w:val="48"/>
        </w:numPr>
        <w:spacing w:before="120" w:after="120" w:line="360" w:lineRule="auto"/>
        <w:ind w:right="29"/>
        <w:rPr>
          <w:rFonts w:eastAsia="Open Sans" w:cs="Open Sans"/>
          <w:szCs w:val="24"/>
          <w:lang w:val="en-US"/>
        </w:rPr>
      </w:pPr>
      <w:r w:rsidRPr="00FD2D90">
        <w:rPr>
          <w:rFonts w:eastAsia="Open Sans" w:cs="Open Sans"/>
          <w:szCs w:val="24"/>
          <w:lang w:val="en-US"/>
        </w:rPr>
        <w:t>The complaint signed by the lead partner</w:t>
      </w:r>
      <w:r w:rsidRPr="00FD2D90" w:rsidDel="007E2055">
        <w:rPr>
          <w:rFonts w:eastAsia="Open Sans" w:cs="Open Sans"/>
          <w:szCs w:val="24"/>
          <w:lang w:val="en-US"/>
        </w:rPr>
        <w:t xml:space="preserve"> </w:t>
      </w:r>
      <w:r w:rsidRPr="00FD2D90">
        <w:rPr>
          <w:rFonts w:eastAsia="Open Sans" w:cs="Open Sans"/>
          <w:szCs w:val="24"/>
          <w:lang w:val="en-US"/>
        </w:rPr>
        <w:t xml:space="preserve">in the form of a scanned document is sent electronically to the general e-mail address of the JS: </w:t>
      </w:r>
      <w:hyperlink r:id="rId11" w:history="1">
        <w:r w:rsidRPr="00FD2D90">
          <w:rPr>
            <w:rFonts w:eastAsia="Open Sans" w:cs="Open Sans"/>
            <w:szCs w:val="24"/>
            <w:lang w:val="en-US"/>
          </w:rPr>
          <w:t>southbaltic@southbaltic.eu</w:t>
        </w:r>
      </w:hyperlink>
      <w:r w:rsidRPr="00FD2D90">
        <w:rPr>
          <w:rFonts w:eastAsia="Open Sans" w:cs="Open Sans"/>
          <w:szCs w:val="24"/>
          <w:lang w:val="en-US"/>
        </w:rPr>
        <w:t>.</w:t>
      </w:r>
    </w:p>
    <w:p w14:paraId="33DC5CC9" w14:textId="77777777" w:rsidR="00F77CE1" w:rsidRPr="00FD2D90" w:rsidRDefault="00195FE8" w:rsidP="00A31FBC">
      <w:pPr>
        <w:pStyle w:val="ListParagraph"/>
        <w:numPr>
          <w:ilvl w:val="0"/>
          <w:numId w:val="48"/>
        </w:numPr>
        <w:spacing w:before="120" w:after="120" w:line="360" w:lineRule="auto"/>
        <w:ind w:right="29"/>
        <w:rPr>
          <w:rFonts w:eastAsia="Open Sans" w:cs="Open Sans"/>
          <w:szCs w:val="24"/>
          <w:lang w:val="en-US"/>
        </w:rPr>
      </w:pPr>
      <w:r w:rsidRPr="00FD2D90">
        <w:rPr>
          <w:rFonts w:eastAsia="Open Sans" w:cs="Open Sans"/>
          <w:szCs w:val="24"/>
          <w:lang w:val="en-US"/>
        </w:rPr>
        <w:t xml:space="preserve">If the complaint does not contain the necessary information, the lead applicant will be asked to fill in the missing data with the required information within 7 calendar days after the day on which the lead partner receives the information from the JS to complete the document. </w:t>
      </w:r>
    </w:p>
    <w:p w14:paraId="1F876CFC" w14:textId="77777777" w:rsidR="00F77CE1" w:rsidRPr="00FD2D90" w:rsidRDefault="00195FE8" w:rsidP="00A31FBC">
      <w:pPr>
        <w:pStyle w:val="ListParagraph"/>
        <w:numPr>
          <w:ilvl w:val="0"/>
          <w:numId w:val="48"/>
        </w:numPr>
        <w:spacing w:before="120" w:after="120" w:line="360" w:lineRule="auto"/>
        <w:ind w:right="29"/>
        <w:rPr>
          <w:rFonts w:eastAsia="Open Sans" w:cs="Open Sans"/>
          <w:szCs w:val="24"/>
          <w:lang w:val="en-US"/>
        </w:rPr>
      </w:pPr>
      <w:r w:rsidRPr="00FD2D90">
        <w:rPr>
          <w:rFonts w:eastAsia="Open Sans" w:cs="Open Sans"/>
          <w:szCs w:val="24"/>
          <w:lang w:val="en-US"/>
        </w:rPr>
        <w:t xml:space="preserve">The JS specifies the requested additional information and the type of shortcoming in the e-mail sent to the lead partner. </w:t>
      </w:r>
    </w:p>
    <w:p w14:paraId="719B8B25" w14:textId="77777777" w:rsidR="00F77CE1" w:rsidRPr="00FD2D90" w:rsidRDefault="00195FE8" w:rsidP="00A31FBC">
      <w:pPr>
        <w:pStyle w:val="ListParagraph"/>
        <w:numPr>
          <w:ilvl w:val="0"/>
          <w:numId w:val="48"/>
        </w:numPr>
        <w:spacing w:before="120" w:after="120" w:line="360" w:lineRule="auto"/>
        <w:ind w:right="29"/>
        <w:rPr>
          <w:rFonts w:eastAsia="Open Sans" w:cs="Open Sans"/>
          <w:szCs w:val="24"/>
          <w:lang w:val="en-US"/>
        </w:rPr>
      </w:pPr>
      <w:r w:rsidRPr="00FD2D90">
        <w:rPr>
          <w:rFonts w:eastAsia="Open Sans" w:cs="Open Sans"/>
          <w:szCs w:val="24"/>
          <w:lang w:val="en-US"/>
        </w:rPr>
        <w:t>Where the lead partner does not address shortcomings within the above-mentioned time, the complaint is left unexamined. Notification about the complaint being left unexamined is provided to the lead partner by the JS promptly.</w:t>
      </w:r>
    </w:p>
    <w:p w14:paraId="1B6276D4" w14:textId="77777777" w:rsidR="00F77CE1" w:rsidRPr="00FD2D90" w:rsidRDefault="00195FE8" w:rsidP="00A31FBC">
      <w:pPr>
        <w:pStyle w:val="ListParagraph"/>
        <w:numPr>
          <w:ilvl w:val="0"/>
          <w:numId w:val="48"/>
        </w:numPr>
        <w:spacing w:before="120" w:after="120" w:line="360" w:lineRule="auto"/>
        <w:ind w:right="29"/>
        <w:rPr>
          <w:rFonts w:eastAsia="Open Sans" w:cs="Open Sans"/>
          <w:szCs w:val="24"/>
          <w:lang w:val="en-US"/>
        </w:rPr>
      </w:pPr>
      <w:r w:rsidRPr="00FD2D90">
        <w:rPr>
          <w:rFonts w:eastAsia="Open Sans" w:cs="Open Sans"/>
          <w:szCs w:val="24"/>
          <w:lang w:val="en-US"/>
        </w:rPr>
        <w:lastRenderedPageBreak/>
        <w:t>A complaint that meets the requirements referred to above will be examined by the Joint Secretariat and the Managing Authority. The results of the examination are sent to the chairperson of the MC.</w:t>
      </w:r>
    </w:p>
    <w:p w14:paraId="3A31DFBF" w14:textId="77777777" w:rsidR="00F77CE1" w:rsidRPr="00FD2D90" w:rsidRDefault="00195FE8" w:rsidP="00A31FBC">
      <w:pPr>
        <w:pStyle w:val="ListParagraph"/>
        <w:numPr>
          <w:ilvl w:val="0"/>
          <w:numId w:val="48"/>
        </w:numPr>
        <w:spacing w:before="120" w:after="120" w:line="360" w:lineRule="auto"/>
        <w:ind w:right="29"/>
        <w:rPr>
          <w:rFonts w:eastAsia="Open Sans" w:cs="Open Sans"/>
          <w:szCs w:val="24"/>
          <w:lang w:val="en-US"/>
        </w:rPr>
      </w:pPr>
      <w:r w:rsidRPr="00FD2D90">
        <w:rPr>
          <w:rFonts w:eastAsia="Open Sans" w:cs="Open Sans"/>
          <w:szCs w:val="24"/>
          <w:lang w:val="en-US"/>
        </w:rPr>
        <w:t xml:space="preserve">The complaint is considered only </w:t>
      </w:r>
      <w:proofErr w:type="gramStart"/>
      <w:r w:rsidRPr="00FD2D90">
        <w:rPr>
          <w:rFonts w:eastAsia="Open Sans" w:cs="Open Sans"/>
          <w:szCs w:val="24"/>
          <w:lang w:val="en-US"/>
        </w:rPr>
        <w:t>with regard to</w:t>
      </w:r>
      <w:proofErr w:type="gramEnd"/>
      <w:r w:rsidRPr="00FD2D90">
        <w:rPr>
          <w:rFonts w:eastAsia="Open Sans" w:cs="Open Sans"/>
          <w:szCs w:val="24"/>
          <w:lang w:val="en-US"/>
        </w:rPr>
        <w:t xml:space="preserve"> compliance with the project assessment procedures laid out for the </w:t>
      </w:r>
      <w:proofErr w:type="gramStart"/>
      <w:r w:rsidRPr="00FD2D90">
        <w:rPr>
          <w:rFonts w:eastAsia="Open Sans" w:cs="Open Sans"/>
          <w:szCs w:val="24"/>
          <w:lang w:val="en-US"/>
        </w:rPr>
        <w:t>particular call</w:t>
      </w:r>
      <w:proofErr w:type="gramEnd"/>
      <w:r w:rsidRPr="00FD2D90">
        <w:rPr>
          <w:rFonts w:eastAsia="Open Sans" w:cs="Open Sans"/>
          <w:szCs w:val="24"/>
          <w:lang w:val="en-US"/>
        </w:rPr>
        <w:t xml:space="preserve"> for proposals. No changes submitted by the lead partner in relation to the content of the Application Form or the attachments to the application will be </w:t>
      </w:r>
      <w:proofErr w:type="gramStart"/>
      <w:r w:rsidRPr="00FD2D90">
        <w:rPr>
          <w:rFonts w:eastAsia="Open Sans" w:cs="Open Sans"/>
          <w:szCs w:val="24"/>
          <w:lang w:val="en-US"/>
        </w:rPr>
        <w:t>taken into account</w:t>
      </w:r>
      <w:proofErr w:type="gramEnd"/>
      <w:r w:rsidRPr="00FD2D90">
        <w:rPr>
          <w:rFonts w:eastAsia="Open Sans" w:cs="Open Sans"/>
          <w:szCs w:val="24"/>
          <w:lang w:val="en-US"/>
        </w:rPr>
        <w:t xml:space="preserve"> during consideration of the complaint. Any documents submitted by the lead partner after the completion date of the project assessment will not be </w:t>
      </w:r>
      <w:proofErr w:type="gramStart"/>
      <w:r w:rsidRPr="00FD2D90">
        <w:rPr>
          <w:rFonts w:eastAsia="Open Sans" w:cs="Open Sans"/>
          <w:szCs w:val="24"/>
          <w:lang w:val="en-US"/>
        </w:rPr>
        <w:t>taken into account</w:t>
      </w:r>
      <w:proofErr w:type="gramEnd"/>
      <w:r w:rsidRPr="00FD2D90">
        <w:rPr>
          <w:rFonts w:eastAsia="Open Sans" w:cs="Open Sans"/>
          <w:szCs w:val="24"/>
          <w:lang w:val="en-US"/>
        </w:rPr>
        <w:t xml:space="preserve"> during consideration of the complaint. </w:t>
      </w:r>
    </w:p>
    <w:p w14:paraId="5BD28AEF" w14:textId="77777777" w:rsidR="00F77CE1" w:rsidRPr="00FD2D90" w:rsidRDefault="00195FE8" w:rsidP="00A31FBC">
      <w:pPr>
        <w:pStyle w:val="ListParagraph"/>
        <w:numPr>
          <w:ilvl w:val="0"/>
          <w:numId w:val="48"/>
        </w:numPr>
        <w:spacing w:before="120" w:after="120" w:line="360" w:lineRule="auto"/>
        <w:ind w:right="29"/>
        <w:rPr>
          <w:rFonts w:eastAsia="Open Sans" w:cs="Open Sans"/>
          <w:szCs w:val="24"/>
          <w:lang w:val="en-US"/>
        </w:rPr>
      </w:pPr>
      <w:r w:rsidRPr="00FD2D90">
        <w:rPr>
          <w:rFonts w:eastAsia="Open Sans" w:cs="Open Sans"/>
          <w:szCs w:val="24"/>
          <w:lang w:val="en-US"/>
        </w:rPr>
        <w:t>Any complaint considered justified requires a new decision of the MC. A complaint considered not justified does not require a new decision of the MC; in this case, the previous MC decision remains in force.</w:t>
      </w:r>
    </w:p>
    <w:p w14:paraId="3C0A8C0D" w14:textId="54159A70" w:rsidR="00364DE3" w:rsidRPr="00FD2D90" w:rsidRDefault="00195FE8" w:rsidP="00A31FBC">
      <w:pPr>
        <w:pStyle w:val="ListParagraph"/>
        <w:numPr>
          <w:ilvl w:val="0"/>
          <w:numId w:val="48"/>
        </w:numPr>
        <w:spacing w:before="120" w:after="120" w:line="360" w:lineRule="auto"/>
        <w:ind w:right="29"/>
        <w:rPr>
          <w:rFonts w:eastAsia="Open Sans" w:cs="Open Sans"/>
          <w:szCs w:val="24"/>
          <w:lang w:val="en-US"/>
        </w:rPr>
      </w:pPr>
      <w:r w:rsidRPr="00FD2D90">
        <w:rPr>
          <w:rFonts w:eastAsia="Open Sans" w:cs="Open Sans"/>
          <w:szCs w:val="24"/>
          <w:lang w:val="en-US"/>
        </w:rPr>
        <w:t xml:space="preserve">The JS will inform the lead partner in writing about the outcome of the complaint procedure within 2 working days after the respective decision is taken. The decision relating to a complaint is final, is binding to all parties and not subject to any further complaint proceedings at the </w:t>
      </w:r>
      <w:proofErr w:type="spellStart"/>
      <w:r w:rsidRPr="00FD2D90">
        <w:rPr>
          <w:rFonts w:eastAsia="Open Sans" w:cs="Open Sans"/>
          <w:szCs w:val="24"/>
          <w:lang w:val="en-US"/>
        </w:rPr>
        <w:t>Programme</w:t>
      </w:r>
      <w:proofErr w:type="spellEnd"/>
      <w:r w:rsidRPr="00FD2D90">
        <w:rPr>
          <w:rFonts w:eastAsia="Open Sans" w:cs="Open Sans"/>
          <w:szCs w:val="24"/>
          <w:lang w:val="en-US"/>
        </w:rPr>
        <w:t xml:space="preserve"> level.</w:t>
      </w:r>
    </w:p>
    <w:p w14:paraId="635046D0" w14:textId="77777777" w:rsidR="002F6BB7" w:rsidRPr="00FD2D90" w:rsidRDefault="002F6BB7">
      <w:pPr>
        <w:rPr>
          <w:rFonts w:eastAsia="Open Sans" w:cs="Open Sans"/>
          <w:bCs/>
          <w:szCs w:val="24"/>
          <w:lang w:val="en-US"/>
        </w:rPr>
      </w:pPr>
      <w:r w:rsidRPr="00FD2D90">
        <w:rPr>
          <w:rFonts w:eastAsia="Open Sans" w:cs="Open Sans"/>
          <w:bCs/>
          <w:szCs w:val="24"/>
          <w:lang w:val="en-US"/>
        </w:rPr>
        <w:br w:type="page"/>
      </w:r>
    </w:p>
    <w:p w14:paraId="3B2F02D5" w14:textId="067F78F7" w:rsidR="00195FE8" w:rsidRDefault="00364DE3" w:rsidP="00D8311E">
      <w:pPr>
        <w:spacing w:before="120" w:after="120" w:line="360" w:lineRule="auto"/>
        <w:jc w:val="both"/>
        <w:rPr>
          <w:rFonts w:eastAsia="Open Sans" w:cs="Open Sans"/>
          <w:bCs/>
          <w:szCs w:val="24"/>
          <w:lang w:val="en-US"/>
        </w:rPr>
      </w:pPr>
      <w:r w:rsidRPr="00FD2D90">
        <w:rPr>
          <w:rFonts w:eastAsia="Open Sans" w:cs="Open Sans"/>
          <w:bCs/>
          <w:szCs w:val="24"/>
          <w:lang w:val="en-US"/>
        </w:rPr>
        <w:lastRenderedPageBreak/>
        <w:t>Please see below the Complaint form template.</w:t>
      </w:r>
    </w:p>
    <w:tbl>
      <w:tblPr>
        <w:tblStyle w:val="TableGrid"/>
        <w:tblW w:w="0" w:type="auto"/>
        <w:tblLook w:val="04A0" w:firstRow="1" w:lastRow="0" w:firstColumn="1" w:lastColumn="0" w:noHBand="0" w:noVBand="1"/>
      </w:tblPr>
      <w:tblGrid>
        <w:gridCol w:w="9103"/>
      </w:tblGrid>
      <w:tr w:rsidR="00FD2D90" w:rsidRPr="00D95705" w14:paraId="24A712FB" w14:textId="77777777" w:rsidTr="00FD2D90">
        <w:tc>
          <w:tcPr>
            <w:tcW w:w="9103" w:type="dxa"/>
          </w:tcPr>
          <w:p w14:paraId="69D83806" w14:textId="77777777" w:rsidR="00FD2D90" w:rsidRDefault="00FD2D90" w:rsidP="00FD2D90">
            <w:pPr>
              <w:spacing w:before="120" w:after="120" w:line="360" w:lineRule="auto"/>
              <w:rPr>
                <w:rFonts w:eastAsia="Open Sans" w:cs="Open Sans"/>
                <w:szCs w:val="24"/>
                <w:lang w:val="en-US"/>
              </w:rPr>
            </w:pPr>
            <w:r w:rsidRPr="00FD2D90">
              <w:rPr>
                <w:rFonts w:eastAsia="Open Sans" w:cs="Open Sans"/>
                <w:szCs w:val="24"/>
                <w:lang w:val="en-US"/>
              </w:rPr>
              <w:t xml:space="preserve">Project Title </w:t>
            </w:r>
            <w:r w:rsidRPr="00FD2D90">
              <w:rPr>
                <w:rFonts w:eastAsia="Open Sans" w:cs="Open Sans"/>
                <w:szCs w:val="24"/>
                <w:lang w:val="en-US"/>
              </w:rPr>
              <w:br/>
              <w:t xml:space="preserve">Application number </w:t>
            </w:r>
            <w:r>
              <w:rPr>
                <w:rFonts w:eastAsia="Open Sans" w:cs="Open Sans"/>
                <w:szCs w:val="24"/>
                <w:lang w:val="en-US"/>
              </w:rPr>
              <w:br/>
            </w:r>
            <w:r w:rsidRPr="00FD2D90">
              <w:rPr>
                <w:rFonts w:eastAsia="Open Sans" w:cs="Open Sans"/>
                <w:szCs w:val="24"/>
                <w:lang w:val="en-US"/>
              </w:rPr>
              <w:t>Name of the lead partner institution in English</w:t>
            </w:r>
            <w:r>
              <w:rPr>
                <w:rFonts w:eastAsia="Open Sans" w:cs="Open Sans"/>
                <w:szCs w:val="24"/>
                <w:lang w:val="en-US"/>
              </w:rPr>
              <w:br/>
            </w:r>
            <w:r w:rsidRPr="00FD2D90">
              <w:rPr>
                <w:rFonts w:eastAsia="Open Sans" w:cs="Open Sans"/>
                <w:szCs w:val="24"/>
                <w:lang w:val="en-US"/>
              </w:rPr>
              <w:t xml:space="preserve">Name of the legally </w:t>
            </w:r>
            <w:proofErr w:type="spellStart"/>
            <w:r w:rsidRPr="00FD2D90">
              <w:rPr>
                <w:rFonts w:eastAsia="Open Sans" w:cs="Open Sans"/>
                <w:szCs w:val="24"/>
                <w:lang w:val="en-US"/>
              </w:rPr>
              <w:t>authorised</w:t>
            </w:r>
            <w:proofErr w:type="spellEnd"/>
            <w:r w:rsidRPr="00FD2D90">
              <w:rPr>
                <w:rFonts w:eastAsia="Open Sans" w:cs="Open Sans"/>
                <w:szCs w:val="24"/>
                <w:lang w:val="en-US"/>
              </w:rPr>
              <w:t xml:space="preserve"> person</w:t>
            </w:r>
            <w:r>
              <w:rPr>
                <w:rFonts w:eastAsia="Open Sans" w:cs="Open Sans"/>
                <w:szCs w:val="24"/>
                <w:lang w:val="en-US"/>
              </w:rPr>
              <w:br/>
            </w:r>
            <w:r w:rsidRPr="00FD2D90">
              <w:rPr>
                <w:rFonts w:eastAsia="Open Sans" w:cs="Open Sans"/>
                <w:szCs w:val="24"/>
                <w:lang w:val="en-US"/>
              </w:rPr>
              <w:t>Position in the institution</w:t>
            </w:r>
            <w:r>
              <w:rPr>
                <w:rFonts w:eastAsia="Open Sans" w:cs="Open Sans"/>
                <w:szCs w:val="24"/>
                <w:lang w:val="en-US"/>
              </w:rPr>
              <w:br/>
            </w:r>
            <w:r w:rsidRPr="00FD2D90">
              <w:rPr>
                <w:rFonts w:eastAsia="Open Sans" w:cs="Open Sans"/>
                <w:szCs w:val="24"/>
                <w:lang w:val="en-US"/>
              </w:rPr>
              <w:t>Address of the lead partner</w:t>
            </w:r>
            <w:r>
              <w:rPr>
                <w:rFonts w:eastAsia="Open Sans" w:cs="Open Sans"/>
                <w:szCs w:val="24"/>
                <w:lang w:val="en-US"/>
              </w:rPr>
              <w:br/>
            </w:r>
            <w:r w:rsidRPr="00FD2D90">
              <w:rPr>
                <w:rFonts w:eastAsia="Open Sans" w:cs="Open Sans"/>
                <w:szCs w:val="24"/>
                <w:lang w:val="en-US"/>
              </w:rPr>
              <w:t>Telephone</w:t>
            </w:r>
            <w:r>
              <w:rPr>
                <w:rFonts w:eastAsia="Open Sans" w:cs="Open Sans"/>
                <w:szCs w:val="24"/>
                <w:lang w:val="en-US"/>
              </w:rPr>
              <w:br/>
            </w:r>
            <w:r w:rsidRPr="00FD2D90">
              <w:rPr>
                <w:rFonts w:eastAsia="Open Sans" w:cs="Open Sans"/>
                <w:szCs w:val="24"/>
                <w:lang w:val="en-US"/>
              </w:rPr>
              <w:t>E-mail</w:t>
            </w:r>
          </w:p>
          <w:p w14:paraId="72CBDA60" w14:textId="77777777" w:rsidR="00FD2D90" w:rsidRPr="00FD2D90" w:rsidRDefault="00FD2D90" w:rsidP="00FD2D90">
            <w:pPr>
              <w:spacing w:before="159" w:line="360" w:lineRule="auto"/>
              <w:rPr>
                <w:rFonts w:cs="Open Sans"/>
                <w:b/>
                <w:szCs w:val="24"/>
                <w:lang w:val="en-US"/>
              </w:rPr>
            </w:pPr>
            <w:r w:rsidRPr="00FD2D90">
              <w:rPr>
                <w:rFonts w:cs="Open Sans"/>
                <w:b/>
                <w:szCs w:val="24"/>
                <w:lang w:val="en-US"/>
              </w:rPr>
              <w:t>Details</w:t>
            </w:r>
            <w:r w:rsidRPr="00FD2D90">
              <w:rPr>
                <w:rFonts w:cs="Open Sans"/>
                <w:b/>
                <w:spacing w:val="-3"/>
                <w:szCs w:val="24"/>
                <w:lang w:val="en-US"/>
              </w:rPr>
              <w:t xml:space="preserve"> </w:t>
            </w:r>
            <w:r w:rsidRPr="00FD2D90">
              <w:rPr>
                <w:rFonts w:cs="Open Sans"/>
                <w:b/>
                <w:szCs w:val="24"/>
                <w:lang w:val="en-US"/>
              </w:rPr>
              <w:t>of</w:t>
            </w:r>
            <w:r w:rsidRPr="00FD2D90">
              <w:rPr>
                <w:rFonts w:cs="Open Sans"/>
                <w:b/>
                <w:spacing w:val="-2"/>
                <w:szCs w:val="24"/>
                <w:lang w:val="en-US"/>
              </w:rPr>
              <w:t xml:space="preserve"> </w:t>
            </w:r>
            <w:r w:rsidRPr="00FD2D90">
              <w:rPr>
                <w:rFonts w:cs="Open Sans"/>
                <w:b/>
                <w:szCs w:val="24"/>
                <w:lang w:val="en-US"/>
              </w:rPr>
              <w:t>the</w:t>
            </w:r>
            <w:r w:rsidRPr="00FD2D90">
              <w:rPr>
                <w:rFonts w:cs="Open Sans"/>
                <w:b/>
                <w:spacing w:val="-2"/>
                <w:szCs w:val="24"/>
                <w:lang w:val="en-US"/>
              </w:rPr>
              <w:t xml:space="preserve"> complaint:</w:t>
            </w:r>
          </w:p>
          <w:p w14:paraId="08BF0ECA" w14:textId="7F2684BF" w:rsidR="00FD2D90" w:rsidRPr="00FD2D90" w:rsidRDefault="00FD2D90" w:rsidP="00FD2D90">
            <w:pPr>
              <w:spacing w:before="120" w:after="120" w:line="360" w:lineRule="auto"/>
              <w:rPr>
                <w:rFonts w:ascii="Segoe UI" w:hAnsi="Segoe UI" w:cs="Segoe UI"/>
                <w:szCs w:val="24"/>
                <w:lang w:val="en-US"/>
              </w:rPr>
            </w:pPr>
            <w:r w:rsidRPr="000D388A">
              <w:rPr>
                <w:rFonts w:eastAsia="Open Sans" w:cs="Open Sans"/>
                <w:lang w:val="en-US"/>
              </w:rPr>
              <w:t xml:space="preserve">(Clearly justified reasons for the complaint, e.g., failures or mistakes that happened during the assessment of the project and references to the </w:t>
            </w:r>
            <w:proofErr w:type="spellStart"/>
            <w:r w:rsidRPr="000D388A">
              <w:rPr>
                <w:rFonts w:eastAsia="Open Sans" w:cs="Open Sans"/>
                <w:lang w:val="en-US"/>
              </w:rPr>
              <w:t>Programme</w:t>
            </w:r>
            <w:proofErr w:type="spellEnd"/>
            <w:r w:rsidRPr="000D388A">
              <w:rPr>
                <w:rFonts w:eastAsia="Open Sans" w:cs="Open Sans"/>
                <w:lang w:val="en-US"/>
              </w:rPr>
              <w:t xml:space="preserve"> Manual and the Application Pack).</w:t>
            </w:r>
            <w:r w:rsidRPr="000D388A">
              <w:rPr>
                <w:rFonts w:eastAsia="Open Sans" w:cs="Open Sans"/>
                <w:lang w:val="en-US"/>
              </w:rPr>
              <w:br/>
            </w:r>
            <w:r w:rsidRPr="00FD2D90">
              <w:rPr>
                <w:rFonts w:cs="Open Sans"/>
                <w:b/>
                <w:lang w:val="en-US"/>
              </w:rPr>
              <w:t>Signature</w:t>
            </w:r>
            <w:r w:rsidRPr="00FD2D90">
              <w:rPr>
                <w:rFonts w:cs="Open Sans"/>
                <w:b/>
                <w:spacing w:val="-3"/>
                <w:lang w:val="en-US"/>
              </w:rPr>
              <w:t xml:space="preserve"> </w:t>
            </w:r>
            <w:r w:rsidRPr="00FD2D90">
              <w:rPr>
                <w:rFonts w:cs="Open Sans"/>
                <w:b/>
                <w:lang w:val="en-US"/>
              </w:rPr>
              <w:t>of</w:t>
            </w:r>
            <w:r w:rsidRPr="00FD2D90">
              <w:rPr>
                <w:rFonts w:cs="Open Sans"/>
                <w:b/>
                <w:spacing w:val="-2"/>
                <w:lang w:val="en-US"/>
              </w:rPr>
              <w:t xml:space="preserve"> </w:t>
            </w:r>
            <w:r w:rsidRPr="00FD2D90">
              <w:rPr>
                <w:rFonts w:cs="Open Sans"/>
                <w:b/>
                <w:lang w:val="en-US"/>
              </w:rPr>
              <w:t>the</w:t>
            </w:r>
            <w:r w:rsidRPr="00FD2D90">
              <w:rPr>
                <w:rFonts w:cs="Open Sans"/>
                <w:b/>
                <w:spacing w:val="-3"/>
                <w:lang w:val="en-US"/>
              </w:rPr>
              <w:t xml:space="preserve"> </w:t>
            </w:r>
            <w:r w:rsidRPr="00FD2D90">
              <w:rPr>
                <w:rFonts w:cs="Open Sans"/>
                <w:b/>
                <w:lang w:val="en-US"/>
              </w:rPr>
              <w:t>lead</w:t>
            </w:r>
            <w:r w:rsidRPr="00FD2D90">
              <w:rPr>
                <w:rFonts w:cs="Open Sans"/>
                <w:b/>
                <w:spacing w:val="-2"/>
                <w:lang w:val="en-US"/>
              </w:rPr>
              <w:t xml:space="preserve"> partner</w:t>
            </w:r>
            <w:r w:rsidRPr="00FD2D90">
              <w:rPr>
                <w:rFonts w:cs="Open Sans"/>
                <w:b/>
                <w:spacing w:val="-2"/>
                <w:lang w:val="en-US"/>
              </w:rPr>
              <w:br/>
            </w:r>
            <w:r w:rsidRPr="00FD2D90">
              <w:rPr>
                <w:rFonts w:cs="Open Sans"/>
                <w:lang w:val="en-US"/>
              </w:rPr>
              <w:t>(or</w:t>
            </w:r>
            <w:r w:rsidRPr="00FD2D90">
              <w:rPr>
                <w:rFonts w:cs="Open Sans"/>
                <w:spacing w:val="-13"/>
                <w:lang w:val="en-US"/>
              </w:rPr>
              <w:t xml:space="preserve"> </w:t>
            </w:r>
            <w:r w:rsidRPr="00FD2D90">
              <w:rPr>
                <w:rFonts w:cs="Open Sans"/>
                <w:lang w:val="en-US"/>
              </w:rPr>
              <w:t>the</w:t>
            </w:r>
            <w:r w:rsidRPr="00FD2D90">
              <w:rPr>
                <w:rFonts w:cs="Open Sans"/>
                <w:spacing w:val="-13"/>
                <w:lang w:val="en-US"/>
              </w:rPr>
              <w:t xml:space="preserve"> </w:t>
            </w:r>
            <w:proofErr w:type="spellStart"/>
            <w:r w:rsidRPr="00FD2D90">
              <w:rPr>
                <w:rFonts w:cs="Open Sans"/>
                <w:lang w:val="en-US"/>
              </w:rPr>
              <w:t>authorised</w:t>
            </w:r>
            <w:proofErr w:type="spellEnd"/>
            <w:r w:rsidRPr="00FD2D90">
              <w:rPr>
                <w:rFonts w:cs="Open Sans"/>
                <w:spacing w:val="-13"/>
                <w:lang w:val="en-US"/>
              </w:rPr>
              <w:t xml:space="preserve"> </w:t>
            </w:r>
            <w:r w:rsidRPr="00FD2D90">
              <w:rPr>
                <w:rFonts w:cs="Open Sans"/>
                <w:lang w:val="en-US"/>
              </w:rPr>
              <w:t>person to lodge the complaint)</w:t>
            </w:r>
            <w:r w:rsidRPr="00FD2D90">
              <w:rPr>
                <w:rFonts w:cs="Open Sans"/>
                <w:lang w:val="en-US"/>
              </w:rPr>
              <w:br/>
              <w:t>(stamp if applicable)</w:t>
            </w:r>
          </w:p>
        </w:tc>
      </w:tr>
    </w:tbl>
    <w:p w14:paraId="17E8A354" w14:textId="77777777" w:rsidR="00FD2D90" w:rsidRPr="00FD2D90" w:rsidRDefault="00FD2D90" w:rsidP="00D8311E">
      <w:pPr>
        <w:spacing w:before="120" w:after="120" w:line="360" w:lineRule="auto"/>
        <w:jc w:val="both"/>
        <w:rPr>
          <w:rFonts w:ascii="Segoe UI" w:hAnsi="Segoe UI" w:cs="Segoe UI"/>
          <w:szCs w:val="24"/>
          <w:lang w:val="en-GB"/>
        </w:rPr>
      </w:pPr>
    </w:p>
    <w:tbl>
      <w:tblPr>
        <w:tblStyle w:val="TableGrid"/>
        <w:tblW w:w="0" w:type="auto"/>
        <w:tblLook w:val="04A0" w:firstRow="1" w:lastRow="0" w:firstColumn="1" w:lastColumn="0" w:noHBand="0" w:noVBand="1"/>
      </w:tblPr>
      <w:tblGrid>
        <w:gridCol w:w="9103"/>
      </w:tblGrid>
      <w:tr w:rsidR="00FD2D90" w:rsidRPr="00D95705" w14:paraId="72D7DF68" w14:textId="77777777" w:rsidTr="00FD2D90">
        <w:tc>
          <w:tcPr>
            <w:tcW w:w="9103" w:type="dxa"/>
          </w:tcPr>
          <w:p w14:paraId="7E5D80EC" w14:textId="77777777" w:rsidR="00FD2D90" w:rsidRPr="00FD2D90" w:rsidRDefault="00FD2D90" w:rsidP="00FD2D90">
            <w:pPr>
              <w:spacing w:before="138" w:line="360" w:lineRule="auto"/>
              <w:ind w:left="223" w:right="259"/>
              <w:rPr>
                <w:sz w:val="12"/>
                <w:szCs w:val="20"/>
                <w:lang w:val="en-US"/>
              </w:rPr>
            </w:pPr>
            <w:r w:rsidRPr="00FD2D90">
              <w:rPr>
                <w:rFonts w:cs="Open Sans"/>
                <w:bCs/>
                <w:iCs/>
                <w:szCs w:val="24"/>
                <w:lang w:val="en-US"/>
              </w:rPr>
              <w:t xml:space="preserve">(This part is </w:t>
            </w:r>
            <w:r w:rsidRPr="00FD2D90">
              <w:rPr>
                <w:rFonts w:cs="Open Sans"/>
                <w:bCs/>
                <w:iCs/>
                <w:szCs w:val="24"/>
              </w:rPr>
              <w:t>ﬁ</w:t>
            </w:r>
            <w:proofErr w:type="spellStart"/>
            <w:r w:rsidRPr="00FD2D90">
              <w:rPr>
                <w:rFonts w:cs="Open Sans"/>
                <w:bCs/>
                <w:iCs/>
                <w:szCs w:val="24"/>
                <w:lang w:val="en-US"/>
              </w:rPr>
              <w:t>lled</w:t>
            </w:r>
            <w:proofErr w:type="spellEnd"/>
            <w:r w:rsidRPr="00FD2D90">
              <w:rPr>
                <w:rFonts w:cs="Open Sans"/>
                <w:bCs/>
                <w:iCs/>
                <w:szCs w:val="24"/>
                <w:lang w:val="en-US"/>
              </w:rPr>
              <w:t xml:space="preserve"> in by the Joint Secretariat)</w:t>
            </w:r>
            <w:r w:rsidRPr="00FD2D90">
              <w:rPr>
                <w:rFonts w:cs="Open Sans"/>
                <w:bCs/>
                <w:iCs/>
                <w:szCs w:val="24"/>
                <w:lang w:val="en-US"/>
              </w:rPr>
              <w:br/>
            </w:r>
            <w:r w:rsidRPr="00FD2D90">
              <w:rPr>
                <w:rFonts w:cs="Open Sans"/>
                <w:b/>
                <w:iCs/>
                <w:szCs w:val="24"/>
                <w:lang w:val="en-US"/>
              </w:rPr>
              <w:t>Results</w:t>
            </w:r>
            <w:r w:rsidRPr="00FD2D90">
              <w:rPr>
                <w:rFonts w:cs="Open Sans"/>
                <w:b/>
                <w:iCs/>
                <w:spacing w:val="-6"/>
                <w:szCs w:val="24"/>
                <w:lang w:val="en-US"/>
              </w:rPr>
              <w:t xml:space="preserve"> </w:t>
            </w:r>
            <w:r w:rsidRPr="00FD2D90">
              <w:rPr>
                <w:rFonts w:cs="Open Sans"/>
                <w:b/>
                <w:iCs/>
                <w:szCs w:val="24"/>
                <w:lang w:val="en-US"/>
              </w:rPr>
              <w:t>of</w:t>
            </w:r>
            <w:r w:rsidRPr="00FD2D90">
              <w:rPr>
                <w:rFonts w:cs="Open Sans"/>
                <w:b/>
                <w:iCs/>
                <w:spacing w:val="-7"/>
                <w:szCs w:val="24"/>
                <w:lang w:val="en-US"/>
              </w:rPr>
              <w:t xml:space="preserve"> </w:t>
            </w:r>
            <w:r w:rsidRPr="00FD2D90">
              <w:rPr>
                <w:rFonts w:cs="Open Sans"/>
                <w:b/>
                <w:iCs/>
                <w:szCs w:val="24"/>
                <w:lang w:val="en-US"/>
              </w:rPr>
              <w:t>the</w:t>
            </w:r>
            <w:r w:rsidRPr="00FD2D90">
              <w:rPr>
                <w:rFonts w:cs="Open Sans"/>
                <w:b/>
                <w:iCs/>
                <w:spacing w:val="-6"/>
                <w:szCs w:val="24"/>
                <w:lang w:val="en-US"/>
              </w:rPr>
              <w:t xml:space="preserve"> </w:t>
            </w:r>
            <w:r w:rsidRPr="00FD2D90">
              <w:rPr>
                <w:rFonts w:cs="Open Sans"/>
                <w:b/>
                <w:iCs/>
                <w:szCs w:val="24"/>
                <w:lang w:val="en-US"/>
              </w:rPr>
              <w:t>examination</w:t>
            </w:r>
            <w:r w:rsidRPr="00FD2D90">
              <w:rPr>
                <w:rFonts w:cs="Open Sans"/>
                <w:b/>
                <w:iCs/>
                <w:spacing w:val="-7"/>
                <w:szCs w:val="24"/>
                <w:lang w:val="en-US"/>
              </w:rPr>
              <w:t xml:space="preserve"> </w:t>
            </w:r>
            <w:r w:rsidRPr="00FD2D90">
              <w:rPr>
                <w:rFonts w:cs="Open Sans"/>
                <w:b/>
                <w:iCs/>
                <w:szCs w:val="24"/>
                <w:lang w:val="en-US"/>
              </w:rPr>
              <w:t>of</w:t>
            </w:r>
            <w:r w:rsidRPr="00FD2D90">
              <w:rPr>
                <w:rFonts w:cs="Open Sans"/>
                <w:b/>
                <w:iCs/>
                <w:spacing w:val="-6"/>
                <w:szCs w:val="24"/>
                <w:lang w:val="en-US"/>
              </w:rPr>
              <w:t xml:space="preserve"> </w:t>
            </w:r>
            <w:r w:rsidRPr="00FD2D90">
              <w:rPr>
                <w:rFonts w:cs="Open Sans"/>
                <w:b/>
                <w:iCs/>
                <w:spacing w:val="-2"/>
                <w:szCs w:val="24"/>
                <w:lang w:val="en-US"/>
              </w:rPr>
              <w:t xml:space="preserve">the complaint: </w:t>
            </w:r>
            <w:r w:rsidRPr="00FD2D90">
              <w:rPr>
                <w:rFonts w:cs="Open Sans"/>
                <w:b/>
                <w:iCs/>
                <w:spacing w:val="-2"/>
                <w:szCs w:val="24"/>
                <w:lang w:val="en-US"/>
              </w:rPr>
              <w:br/>
            </w:r>
            <w:r w:rsidRPr="00FD2D90">
              <w:rPr>
                <w:rFonts w:cs="Open Sans"/>
                <w:iCs/>
                <w:szCs w:val="24"/>
                <w:lang w:val="en-US"/>
              </w:rPr>
              <w:t>Date of the receipt of the complaint:</w:t>
            </w:r>
            <w:r w:rsidRPr="00FD2D90">
              <w:rPr>
                <w:rFonts w:cs="Open Sans"/>
                <w:iCs/>
                <w:szCs w:val="24"/>
                <w:lang w:val="en-US"/>
              </w:rPr>
              <w:br/>
              <w:t xml:space="preserve">The complaint is considered </w:t>
            </w:r>
            <w:proofErr w:type="spellStart"/>
            <w:r w:rsidRPr="00FD2D90">
              <w:rPr>
                <w:rFonts w:cs="Open Sans"/>
                <w:iCs/>
                <w:szCs w:val="24"/>
                <w:lang w:val="en-US"/>
              </w:rPr>
              <w:t>justi</w:t>
            </w:r>
            <w:proofErr w:type="spellEnd"/>
            <w:r w:rsidRPr="00FD2D90">
              <w:rPr>
                <w:rFonts w:cs="Open Sans"/>
                <w:iCs/>
                <w:szCs w:val="24"/>
              </w:rPr>
              <w:t>ﬁ</w:t>
            </w:r>
            <w:r w:rsidRPr="00FD2D90">
              <w:rPr>
                <w:rFonts w:cs="Open Sans"/>
                <w:iCs/>
                <w:szCs w:val="24"/>
                <w:lang w:val="en-US"/>
              </w:rPr>
              <w:t>ed:</w:t>
            </w:r>
            <w:r w:rsidRPr="00FD2D90">
              <w:rPr>
                <w:rFonts w:cs="Open Sans"/>
                <w:iCs/>
                <w:szCs w:val="24"/>
                <w:lang w:val="en-US"/>
              </w:rPr>
              <w:br/>
            </w:r>
            <w:r w:rsidRPr="00FD2D90">
              <w:rPr>
                <w:iCs/>
                <w:szCs w:val="24"/>
                <w:lang w:val="en-US"/>
              </w:rPr>
              <w:br/>
              <w:t xml:space="preserve">Yes </w:t>
            </w:r>
            <w:r w:rsidRPr="00FD2D90">
              <w:rPr>
                <w:iCs/>
                <w:szCs w:val="24"/>
                <w:lang w:val="en-US"/>
              </w:rPr>
              <w:br/>
              <w:t>No</w:t>
            </w:r>
            <w:r w:rsidRPr="00FD2D90">
              <w:rPr>
                <w:iCs/>
                <w:szCs w:val="24"/>
                <w:lang w:val="en-US"/>
              </w:rPr>
              <w:br/>
            </w:r>
            <w:r w:rsidRPr="00FD2D90">
              <w:rPr>
                <w:iCs/>
                <w:szCs w:val="24"/>
                <w:lang w:val="en-US"/>
              </w:rPr>
              <w:lastRenderedPageBreak/>
              <w:br/>
            </w:r>
          </w:p>
          <w:p w14:paraId="28ACB87B" w14:textId="77777777" w:rsidR="00FD2D90" w:rsidRDefault="00FD2D90" w:rsidP="00FD2D90">
            <w:pPr>
              <w:spacing w:before="6" w:line="360" w:lineRule="auto"/>
              <w:rPr>
                <w:iCs/>
                <w:szCs w:val="24"/>
                <w:lang w:val="en-US"/>
              </w:rPr>
            </w:pPr>
            <w:r w:rsidRPr="00FD2D90">
              <w:rPr>
                <w:rFonts w:cs="Open Sans"/>
                <w:iCs/>
                <w:szCs w:val="24"/>
                <w:lang w:val="en-US"/>
              </w:rPr>
              <w:t xml:space="preserve">Short </w:t>
            </w:r>
            <w:proofErr w:type="spellStart"/>
            <w:r w:rsidRPr="00FD2D90">
              <w:rPr>
                <w:rFonts w:cs="Open Sans"/>
                <w:iCs/>
                <w:szCs w:val="24"/>
                <w:lang w:val="en-US"/>
              </w:rPr>
              <w:t>justi</w:t>
            </w:r>
            <w:proofErr w:type="spellEnd"/>
            <w:r w:rsidRPr="00FD2D90">
              <w:rPr>
                <w:rFonts w:cs="Open Sans"/>
                <w:iCs/>
                <w:szCs w:val="24"/>
              </w:rPr>
              <w:t>ﬁ</w:t>
            </w:r>
            <w:r w:rsidRPr="00FD2D90">
              <w:rPr>
                <w:rFonts w:cs="Open Sans"/>
                <w:iCs/>
                <w:szCs w:val="24"/>
                <w:lang w:val="en-US"/>
              </w:rPr>
              <w:t>cation of the results of the examination:</w:t>
            </w:r>
            <w:r w:rsidRPr="00FD2D90">
              <w:rPr>
                <w:rFonts w:cs="Open Sans"/>
                <w:iCs/>
                <w:szCs w:val="24"/>
                <w:lang w:val="en-US"/>
              </w:rPr>
              <w:br/>
            </w:r>
            <w:r w:rsidRPr="00FD2D90">
              <w:rPr>
                <w:rFonts w:cs="Open Sans"/>
                <w:iCs/>
                <w:szCs w:val="24"/>
                <w:lang w:val="en-US"/>
              </w:rPr>
              <w:br/>
              <w:t>Date of informing the lead partner on the results of the examination of the complaint:</w:t>
            </w:r>
            <w:r w:rsidRPr="00FD2D90">
              <w:rPr>
                <w:rFonts w:cs="Open Sans"/>
                <w:iCs/>
                <w:szCs w:val="24"/>
                <w:lang w:val="en-US"/>
              </w:rPr>
              <w:br/>
            </w:r>
            <w:r w:rsidRPr="00FD2D90">
              <w:rPr>
                <w:rFonts w:cs="Open Sans"/>
                <w:iCs/>
                <w:szCs w:val="24"/>
                <w:lang w:val="en-US"/>
              </w:rPr>
              <w:br/>
              <w:t xml:space="preserve">(To be </w:t>
            </w:r>
            <w:r w:rsidRPr="00FD2D90">
              <w:rPr>
                <w:rFonts w:cs="Open Sans"/>
                <w:iCs/>
                <w:szCs w:val="24"/>
              </w:rPr>
              <w:t>ﬁ</w:t>
            </w:r>
            <w:proofErr w:type="spellStart"/>
            <w:r w:rsidRPr="00FD2D90">
              <w:rPr>
                <w:rFonts w:cs="Open Sans"/>
                <w:iCs/>
                <w:szCs w:val="24"/>
                <w:lang w:val="en-US"/>
              </w:rPr>
              <w:t>lled</w:t>
            </w:r>
            <w:proofErr w:type="spellEnd"/>
            <w:r w:rsidRPr="00FD2D90">
              <w:rPr>
                <w:rFonts w:cs="Open Sans"/>
                <w:iCs/>
                <w:szCs w:val="24"/>
                <w:lang w:val="en-US"/>
              </w:rPr>
              <w:t xml:space="preserve"> in if the complaint is considered </w:t>
            </w:r>
            <w:proofErr w:type="spellStart"/>
            <w:r w:rsidRPr="00FD2D90">
              <w:rPr>
                <w:rFonts w:cs="Open Sans"/>
                <w:iCs/>
                <w:szCs w:val="24"/>
                <w:lang w:val="en-US"/>
              </w:rPr>
              <w:t>justi</w:t>
            </w:r>
            <w:proofErr w:type="spellEnd"/>
            <w:r w:rsidRPr="00FD2D90">
              <w:rPr>
                <w:rFonts w:cs="Open Sans"/>
                <w:iCs/>
                <w:szCs w:val="24"/>
              </w:rPr>
              <w:t>ﬁ</w:t>
            </w:r>
            <w:r w:rsidRPr="00FD2D90">
              <w:rPr>
                <w:rFonts w:cs="Open Sans"/>
                <w:iCs/>
                <w:szCs w:val="24"/>
                <w:lang w:val="en-US"/>
              </w:rPr>
              <w:t>ed)</w:t>
            </w:r>
            <w:r w:rsidRPr="00FD2D90">
              <w:rPr>
                <w:iCs/>
                <w:szCs w:val="24"/>
                <w:lang w:val="en-US"/>
              </w:rPr>
              <w:t xml:space="preserve"> </w:t>
            </w:r>
            <w:r w:rsidRPr="00FD2D90">
              <w:rPr>
                <w:iCs/>
                <w:szCs w:val="24"/>
                <w:lang w:val="en-US"/>
              </w:rPr>
              <w:br/>
            </w:r>
            <w:r w:rsidRPr="00FD2D90">
              <w:rPr>
                <w:rFonts w:cs="Open Sans"/>
                <w:iCs/>
                <w:szCs w:val="24"/>
                <w:lang w:val="en-US"/>
              </w:rPr>
              <w:t xml:space="preserve">Date of the decision of the Monitoring Committee: </w:t>
            </w:r>
            <w:r w:rsidRPr="00FD2D90">
              <w:rPr>
                <w:rFonts w:cs="Open Sans"/>
                <w:iCs/>
                <w:szCs w:val="24"/>
                <w:lang w:val="en-US"/>
              </w:rPr>
              <w:br/>
              <w:t>The decision of the Monitoring Committee is positive:</w:t>
            </w:r>
            <w:r w:rsidRPr="00FD2D90">
              <w:rPr>
                <w:rFonts w:cs="Open Sans"/>
                <w:iCs/>
                <w:szCs w:val="24"/>
                <w:lang w:val="en-US"/>
              </w:rPr>
              <w:br/>
            </w:r>
            <w:r w:rsidRPr="00FD2D90">
              <w:rPr>
                <w:rFonts w:cs="Open Sans"/>
                <w:iCs/>
                <w:szCs w:val="24"/>
                <w:lang w:val="en-US"/>
              </w:rPr>
              <w:br/>
            </w:r>
            <w:r w:rsidRPr="00FD2D90">
              <w:rPr>
                <w:iCs/>
                <w:szCs w:val="24"/>
                <w:lang w:val="en-US"/>
              </w:rPr>
              <w:t>Yes</w:t>
            </w:r>
            <w:r w:rsidRPr="00FD2D90">
              <w:rPr>
                <w:iCs/>
                <w:szCs w:val="24"/>
                <w:lang w:val="en-US"/>
              </w:rPr>
              <w:br/>
              <w:t>No</w:t>
            </w:r>
          </w:p>
          <w:p w14:paraId="53AC3488" w14:textId="77777777" w:rsidR="00FD2D90" w:rsidRPr="00FD2D90" w:rsidRDefault="00FD2D90" w:rsidP="00FD2D90">
            <w:pPr>
              <w:spacing w:before="100" w:line="360" w:lineRule="auto"/>
              <w:rPr>
                <w:rFonts w:cs="Open Sans"/>
                <w:szCs w:val="24"/>
                <w:lang w:val="en-US"/>
              </w:rPr>
            </w:pPr>
            <w:r w:rsidRPr="00FD2D90">
              <w:rPr>
                <w:rFonts w:cs="Open Sans"/>
                <w:b/>
                <w:szCs w:val="24"/>
                <w:lang w:val="en-US"/>
              </w:rPr>
              <w:t xml:space="preserve">Signature of the Head of </w:t>
            </w:r>
            <w:r w:rsidRPr="00FD2D90">
              <w:rPr>
                <w:rFonts w:cs="Open Sans"/>
                <w:b/>
                <w:spacing w:val="-3"/>
                <w:szCs w:val="24"/>
                <w:lang w:val="en-US"/>
              </w:rPr>
              <w:t xml:space="preserve">the Joint Secretariat </w:t>
            </w:r>
            <w:r w:rsidRPr="00FD2D90">
              <w:rPr>
                <w:rFonts w:cs="Open Sans"/>
                <w:b/>
                <w:spacing w:val="-3"/>
                <w:szCs w:val="24"/>
                <w:lang w:val="en-US"/>
              </w:rPr>
              <w:br/>
            </w:r>
            <w:r w:rsidRPr="00FD2D90">
              <w:rPr>
                <w:rFonts w:cs="Open Sans"/>
                <w:szCs w:val="24"/>
                <w:lang w:val="en-US"/>
              </w:rPr>
              <w:t>(stamp if applicable)</w:t>
            </w:r>
          </w:p>
          <w:p w14:paraId="0752140D" w14:textId="66E4C43E" w:rsidR="00FD2D90" w:rsidRPr="00FD2D90" w:rsidRDefault="00FD2D90" w:rsidP="00FD2D90">
            <w:pPr>
              <w:spacing w:before="6" w:line="360" w:lineRule="auto"/>
              <w:rPr>
                <w:rFonts w:eastAsia="Open Sans" w:cs="Open Sans"/>
                <w:lang w:val="en-US"/>
              </w:rPr>
            </w:pPr>
          </w:p>
        </w:tc>
      </w:tr>
    </w:tbl>
    <w:p w14:paraId="45252B7F" w14:textId="774AE81D" w:rsidR="001B31A3" w:rsidRPr="00FD2D90" w:rsidRDefault="002F6BB7" w:rsidP="0065242F">
      <w:pPr>
        <w:pStyle w:val="BodyText"/>
        <w:spacing w:before="88" w:line="360" w:lineRule="auto"/>
        <w:ind w:right="337"/>
        <w:rPr>
          <w:rFonts w:ascii="Open Sans" w:hAnsi="Open Sans" w:cs="Open Sans"/>
          <w:color w:val="auto"/>
          <w:sz w:val="24"/>
        </w:rPr>
      </w:pPr>
      <w:r w:rsidRPr="00FD2D90">
        <w:rPr>
          <w:rFonts w:ascii="Open Sans" w:eastAsia="Open Sans" w:hAnsi="Open Sans" w:cs="Open Sans"/>
          <w:color w:val="auto"/>
          <w:sz w:val="24"/>
          <w:lang w:eastAsia="en-US"/>
        </w:rPr>
        <w:lastRenderedPageBreak/>
        <w:br/>
      </w:r>
      <w:r w:rsidR="001B31A3" w:rsidRPr="00FD2D90">
        <w:rPr>
          <w:rFonts w:ascii="Open Sans" w:hAnsi="Open Sans" w:cs="Open Sans"/>
          <w:color w:val="auto"/>
          <w:sz w:val="24"/>
        </w:rPr>
        <w:br w:type="page"/>
      </w:r>
    </w:p>
    <w:p w14:paraId="715D0736" w14:textId="319ADB14" w:rsidR="00364DE3" w:rsidRPr="00B5101C" w:rsidRDefault="00920394" w:rsidP="00397F38">
      <w:pPr>
        <w:spacing w:line="360" w:lineRule="auto"/>
        <w:rPr>
          <w:lang w:val="en-US"/>
        </w:rPr>
      </w:pPr>
      <w:bookmarkStart w:id="245" w:name="_Toc147386499"/>
      <w:r w:rsidRPr="00A4351B">
        <w:rPr>
          <w:rStyle w:val="Heading2Char"/>
          <w:lang w:val="en-US"/>
        </w:rPr>
        <w:lastRenderedPageBreak/>
        <w:t>ANNEX 6 Project selection process and criteria</w:t>
      </w:r>
      <w:bookmarkEnd w:id="245"/>
      <w:r w:rsidR="001B31A3" w:rsidRPr="00B5101C">
        <w:rPr>
          <w:lang w:val="en-US"/>
        </w:rPr>
        <w:br/>
      </w:r>
      <w:r w:rsidR="001B31A3" w:rsidRPr="00B5101C">
        <w:rPr>
          <w:lang w:val="en-US"/>
        </w:rPr>
        <w:br/>
      </w:r>
      <w:r w:rsidR="00364DE3" w:rsidRPr="005A78C7">
        <w:rPr>
          <w:lang w:val="en-US"/>
        </w:rPr>
        <w:t xml:space="preserve">The assessment of received applications follows a </w:t>
      </w:r>
      <w:proofErr w:type="spellStart"/>
      <w:r w:rsidR="00364DE3" w:rsidRPr="005A78C7">
        <w:rPr>
          <w:lang w:val="en-US"/>
        </w:rPr>
        <w:t>standardised</w:t>
      </w:r>
      <w:proofErr w:type="spellEnd"/>
      <w:r w:rsidR="00364DE3" w:rsidRPr="005A78C7">
        <w:rPr>
          <w:lang w:val="en-US"/>
        </w:rPr>
        <w:t xml:space="preserve"> procedure safeguarding the principles of transparency and equal treatment, as described below.</w:t>
      </w:r>
      <w:r w:rsidR="001B31A3" w:rsidRPr="00B5101C">
        <w:rPr>
          <w:lang w:val="en-US"/>
        </w:rPr>
        <w:br/>
      </w:r>
      <w:r w:rsidR="00364DE3" w:rsidRPr="00B5101C">
        <w:rPr>
          <w:lang w:val="en-US"/>
        </w:rPr>
        <w:t>The assessment process consists of two stages:</w:t>
      </w:r>
    </w:p>
    <w:p w14:paraId="4091C601" w14:textId="7BF7790C" w:rsidR="00EC39CC" w:rsidRPr="002A7EC9" w:rsidRDefault="00364DE3" w:rsidP="002A7EC9">
      <w:pPr>
        <w:pStyle w:val="ListParagraph"/>
        <w:numPr>
          <w:ilvl w:val="0"/>
          <w:numId w:val="66"/>
        </w:numPr>
        <w:spacing w:line="360" w:lineRule="auto"/>
        <w:rPr>
          <w:lang w:val="en-US"/>
        </w:rPr>
      </w:pPr>
      <w:r w:rsidRPr="002A7EC9">
        <w:rPr>
          <w:lang w:val="en-US"/>
        </w:rPr>
        <w:t>Admissibility and eligibility check.</w:t>
      </w:r>
    </w:p>
    <w:p w14:paraId="0E97ABC5" w14:textId="1B219B50" w:rsidR="00690557" w:rsidRPr="002A7EC9" w:rsidRDefault="00364DE3" w:rsidP="002A7EC9">
      <w:pPr>
        <w:pStyle w:val="ListParagraph"/>
        <w:numPr>
          <w:ilvl w:val="0"/>
          <w:numId w:val="66"/>
        </w:numPr>
        <w:spacing w:line="360" w:lineRule="auto"/>
        <w:rPr>
          <w:lang w:val="en-US"/>
        </w:rPr>
      </w:pPr>
      <w:r w:rsidRPr="002A7EC9">
        <w:rPr>
          <w:lang w:val="en-US"/>
        </w:rPr>
        <w:t>State aid assessment and quality assessment</w:t>
      </w:r>
    </w:p>
    <w:p w14:paraId="4344AEB8" w14:textId="2371541A" w:rsidR="00920394" w:rsidRDefault="00920394" w:rsidP="002A7EC9">
      <w:pPr>
        <w:pStyle w:val="Heading3"/>
        <w:rPr>
          <w:lang w:val="en-US"/>
        </w:rPr>
      </w:pPr>
      <w:bookmarkStart w:id="246" w:name="_Toc147386500"/>
      <w:r w:rsidRPr="005A78C7">
        <w:rPr>
          <w:lang w:val="en-US"/>
        </w:rPr>
        <w:t>1 Admissibility and eligibility check</w:t>
      </w:r>
      <w:bookmarkEnd w:id="246"/>
    </w:p>
    <w:p w14:paraId="1090C0AC" w14:textId="77777777" w:rsidR="002A7EC9" w:rsidRPr="002A7EC9" w:rsidRDefault="002A7EC9" w:rsidP="002A7EC9">
      <w:pPr>
        <w:rPr>
          <w:lang w:val="en-US"/>
        </w:rPr>
      </w:pPr>
    </w:p>
    <w:p w14:paraId="2A4AA915" w14:textId="56459361" w:rsidR="00364DE3" w:rsidRPr="00FD2D90" w:rsidRDefault="00364DE3" w:rsidP="00397F38">
      <w:pPr>
        <w:spacing w:line="360" w:lineRule="auto"/>
        <w:rPr>
          <w:lang w:val="en-US"/>
        </w:rPr>
      </w:pPr>
      <w:r w:rsidRPr="00FD2D90">
        <w:rPr>
          <w:lang w:val="en-US"/>
        </w:rPr>
        <w:t xml:space="preserve">The Application Forms submitted under a given call in </w:t>
      </w:r>
      <w:proofErr w:type="gramStart"/>
      <w:r w:rsidRPr="00FD2D90">
        <w:rPr>
          <w:lang w:val="en-US"/>
        </w:rPr>
        <w:t>the WOD2021</w:t>
      </w:r>
      <w:proofErr w:type="gramEnd"/>
      <w:r w:rsidRPr="00FD2D90">
        <w:rPr>
          <w:lang w:val="en-US"/>
        </w:rPr>
        <w:t xml:space="preserve"> (within the Central Information and Communication Technology System, CST2021) are subjected to an admissibility and eligibility check. The verification has a YES/NO character, where ‘NO’ means automatic rejection of the project.</w:t>
      </w:r>
    </w:p>
    <w:p w14:paraId="03775BC7" w14:textId="78565C59" w:rsidR="00EC39CC" w:rsidRPr="00FD2D90" w:rsidRDefault="00364DE3" w:rsidP="00397F38">
      <w:pPr>
        <w:spacing w:line="360" w:lineRule="auto"/>
        <w:rPr>
          <w:bCs/>
          <w:lang w:val="en-US"/>
        </w:rPr>
      </w:pPr>
      <w:r w:rsidRPr="00FD2D90">
        <w:rPr>
          <w:bCs/>
          <w:lang w:val="en-US"/>
        </w:rPr>
        <w:t>Admissibility criteria:</w:t>
      </w:r>
    </w:p>
    <w:p w14:paraId="04E6A7B5" w14:textId="35455896" w:rsidR="00EC39CC" w:rsidRPr="00FD2D90" w:rsidRDefault="00364DE3" w:rsidP="00397F38">
      <w:pPr>
        <w:spacing w:line="360" w:lineRule="auto"/>
        <w:rPr>
          <w:lang w:val="en-US"/>
        </w:rPr>
      </w:pPr>
      <w:r w:rsidRPr="00FD2D90">
        <w:rPr>
          <w:lang w:val="en-US"/>
        </w:rPr>
        <w:t>The Application Form attached with the Supplementary Application Form submitted in the WOD2021electronic system (CST2021) within the set deadline.</w:t>
      </w:r>
    </w:p>
    <w:p w14:paraId="22548F1E" w14:textId="505B6EEB" w:rsidR="00EC39CC" w:rsidRPr="00FD2D90" w:rsidRDefault="00364DE3" w:rsidP="00397F38">
      <w:pPr>
        <w:spacing w:line="360" w:lineRule="auto"/>
        <w:rPr>
          <w:lang w:val="en-US"/>
        </w:rPr>
      </w:pPr>
      <w:r w:rsidRPr="00FD2D90">
        <w:rPr>
          <w:lang w:val="en-US"/>
        </w:rPr>
        <w:t xml:space="preserve">All obligatory annexes are submitted in the electronic system (e.g., Project Partner Declarations, </w:t>
      </w:r>
      <w:bookmarkStart w:id="247" w:name="_Hlk117160860"/>
      <w:r w:rsidRPr="00FD2D90">
        <w:rPr>
          <w:lang w:val="en-US"/>
        </w:rPr>
        <w:t>Declaration of compliance with the DNSH principle</w:t>
      </w:r>
      <w:bookmarkEnd w:id="247"/>
      <w:r w:rsidRPr="00FD2D90">
        <w:rPr>
          <w:lang w:val="en-US"/>
        </w:rPr>
        <w:t>, Letters of Commitment, Statement on the absence of discriminatory resolutions for Polish Partners).</w:t>
      </w:r>
    </w:p>
    <w:p w14:paraId="7106DB91" w14:textId="77777777" w:rsidR="00EC39CC" w:rsidRPr="00FD2D90" w:rsidRDefault="00364DE3" w:rsidP="00397F38">
      <w:pPr>
        <w:spacing w:line="360" w:lineRule="auto"/>
        <w:rPr>
          <w:lang w:val="en-US"/>
        </w:rPr>
      </w:pPr>
      <w:r w:rsidRPr="00FD2D90">
        <w:rPr>
          <w:lang w:val="en-US"/>
        </w:rPr>
        <w:t xml:space="preserve">The annexes to the Application Form are signed, where necessary, by the </w:t>
      </w:r>
      <w:proofErr w:type="spellStart"/>
      <w:r w:rsidRPr="00FD2D90">
        <w:rPr>
          <w:lang w:val="en-US"/>
        </w:rPr>
        <w:t>authorised</w:t>
      </w:r>
      <w:proofErr w:type="spellEnd"/>
      <w:r w:rsidRPr="00FD2D90">
        <w:rPr>
          <w:lang w:val="en-US"/>
        </w:rPr>
        <w:t xml:space="preserve"> signatories.</w:t>
      </w:r>
    </w:p>
    <w:p w14:paraId="0B857394" w14:textId="77777777" w:rsidR="00EC39CC" w:rsidRPr="00FD2D90" w:rsidRDefault="00364DE3" w:rsidP="00397F38">
      <w:pPr>
        <w:spacing w:line="360" w:lineRule="auto"/>
        <w:rPr>
          <w:lang w:val="en-US"/>
        </w:rPr>
      </w:pPr>
      <w:r w:rsidRPr="00FD2D90">
        <w:rPr>
          <w:lang w:val="en-US"/>
        </w:rPr>
        <w:t xml:space="preserve">The Application Form and all annexes are compiled in English. </w:t>
      </w:r>
    </w:p>
    <w:p w14:paraId="407BCA09" w14:textId="650DE886" w:rsidR="00EC39CC" w:rsidRPr="00FD2D90" w:rsidRDefault="00364DE3" w:rsidP="00397F38">
      <w:pPr>
        <w:spacing w:line="360" w:lineRule="auto"/>
        <w:rPr>
          <w:bCs/>
          <w:lang w:val="en-US"/>
        </w:rPr>
      </w:pPr>
      <w:r w:rsidRPr="00FD2D90">
        <w:rPr>
          <w:bCs/>
          <w:lang w:val="en-US"/>
        </w:rPr>
        <w:lastRenderedPageBreak/>
        <w:t>Eligibility criteria:</w:t>
      </w:r>
    </w:p>
    <w:p w14:paraId="03E2D297" w14:textId="77777777" w:rsidR="003F3C4A" w:rsidRPr="00D95705" w:rsidRDefault="00364DE3" w:rsidP="00D95705">
      <w:pPr>
        <w:pStyle w:val="ListParagraph"/>
        <w:numPr>
          <w:ilvl w:val="0"/>
          <w:numId w:val="67"/>
        </w:numPr>
        <w:spacing w:line="360" w:lineRule="auto"/>
        <w:rPr>
          <w:lang w:val="en-US"/>
        </w:rPr>
      </w:pPr>
      <w:r w:rsidRPr="00D95705">
        <w:rPr>
          <w:lang w:val="en-US"/>
        </w:rPr>
        <w:t xml:space="preserve">The lead partner is an eligible </w:t>
      </w:r>
      <w:proofErr w:type="spellStart"/>
      <w:r w:rsidRPr="00D95705">
        <w:rPr>
          <w:lang w:val="en-US"/>
        </w:rPr>
        <w:t>organisation</w:t>
      </w:r>
      <w:proofErr w:type="spellEnd"/>
      <w:r w:rsidRPr="00D95705">
        <w:rPr>
          <w:lang w:val="en-US"/>
        </w:rPr>
        <w:t>.</w:t>
      </w:r>
    </w:p>
    <w:p w14:paraId="2ACE7ECE" w14:textId="77777777" w:rsidR="001C3208" w:rsidRDefault="00B05121" w:rsidP="00D95705">
      <w:pPr>
        <w:pStyle w:val="ListParagraph"/>
        <w:numPr>
          <w:ilvl w:val="0"/>
          <w:numId w:val="67"/>
        </w:numPr>
        <w:spacing w:line="360" w:lineRule="auto"/>
        <w:rPr>
          <w:lang w:val="en-US"/>
        </w:rPr>
      </w:pPr>
      <w:r w:rsidRPr="00B05121">
        <w:rPr>
          <w:lang w:val="en-US"/>
        </w:rPr>
        <w:t xml:space="preserve">There is no more than one ineligible project partner in the partnership. </w:t>
      </w:r>
    </w:p>
    <w:p w14:paraId="6E2C26E0" w14:textId="5BAD84DA" w:rsidR="00364DE3" w:rsidRPr="00D95705" w:rsidRDefault="00364DE3" w:rsidP="00D95705">
      <w:pPr>
        <w:pStyle w:val="ListParagraph"/>
        <w:numPr>
          <w:ilvl w:val="0"/>
          <w:numId w:val="67"/>
        </w:numPr>
        <w:spacing w:line="360" w:lineRule="auto"/>
        <w:rPr>
          <w:lang w:val="en-US"/>
        </w:rPr>
      </w:pPr>
      <w:r w:rsidRPr="00D95705">
        <w:rPr>
          <w:lang w:val="en-US"/>
        </w:rPr>
        <w:t xml:space="preserve">The project fulfils the minimum requirements for partnership (at least 2 eligible partners from the </w:t>
      </w:r>
      <w:proofErr w:type="spellStart"/>
      <w:r w:rsidRPr="00D95705">
        <w:rPr>
          <w:lang w:val="en-US"/>
        </w:rPr>
        <w:t>Programme</w:t>
      </w:r>
      <w:proofErr w:type="spellEnd"/>
      <w:r w:rsidRPr="00D95705">
        <w:rPr>
          <w:lang w:val="en-US"/>
        </w:rPr>
        <w:t xml:space="preserve"> Area from 2 different Member States).</w:t>
      </w:r>
    </w:p>
    <w:p w14:paraId="2EDC4BCC" w14:textId="42538062" w:rsidR="00364DE3" w:rsidRPr="00D95705" w:rsidRDefault="00364DE3" w:rsidP="00D95705">
      <w:pPr>
        <w:pStyle w:val="ListParagraph"/>
        <w:numPr>
          <w:ilvl w:val="0"/>
          <w:numId w:val="67"/>
        </w:numPr>
        <w:spacing w:line="360" w:lineRule="auto"/>
        <w:rPr>
          <w:lang w:val="en-US"/>
        </w:rPr>
      </w:pPr>
      <w:r w:rsidRPr="00D95705">
        <w:rPr>
          <w:lang w:val="en-US"/>
        </w:rPr>
        <w:t xml:space="preserve">Project is assigned to </w:t>
      </w:r>
      <w:proofErr w:type="spellStart"/>
      <w:r w:rsidRPr="00D95705">
        <w:rPr>
          <w:lang w:val="en-US"/>
        </w:rPr>
        <w:t>Programme</w:t>
      </w:r>
      <w:proofErr w:type="spellEnd"/>
      <w:r w:rsidRPr="00D95705">
        <w:rPr>
          <w:lang w:val="en-US"/>
        </w:rPr>
        <w:t xml:space="preserve"> </w:t>
      </w:r>
      <w:proofErr w:type="gramStart"/>
      <w:r w:rsidRPr="00D95705">
        <w:rPr>
          <w:lang w:val="en-US"/>
        </w:rPr>
        <w:t>Priority,</w:t>
      </w:r>
      <w:proofErr w:type="gramEnd"/>
      <w:r w:rsidRPr="00D95705">
        <w:rPr>
          <w:lang w:val="en-US"/>
        </w:rPr>
        <w:t xml:space="preserve"> its Measure contributes to at least one </w:t>
      </w:r>
      <w:proofErr w:type="spellStart"/>
      <w:r w:rsidRPr="00D95705">
        <w:rPr>
          <w:lang w:val="en-US"/>
        </w:rPr>
        <w:t>Programme</w:t>
      </w:r>
      <w:proofErr w:type="spellEnd"/>
      <w:r w:rsidRPr="00D95705">
        <w:rPr>
          <w:lang w:val="en-US"/>
        </w:rPr>
        <w:t xml:space="preserve"> obligatory output and relevant to this output’s result indicator.</w:t>
      </w:r>
    </w:p>
    <w:p w14:paraId="00E9F527" w14:textId="77777777" w:rsidR="00BF3541" w:rsidRPr="00D95705" w:rsidRDefault="00364DE3" w:rsidP="00D95705">
      <w:pPr>
        <w:pStyle w:val="ListParagraph"/>
        <w:numPr>
          <w:ilvl w:val="0"/>
          <w:numId w:val="67"/>
        </w:numPr>
        <w:spacing w:line="360" w:lineRule="auto"/>
        <w:rPr>
          <w:lang w:val="en-US"/>
        </w:rPr>
      </w:pPr>
      <w:r w:rsidRPr="00D95705">
        <w:rPr>
          <w:lang w:val="en-US"/>
        </w:rPr>
        <w:t xml:space="preserve">Co-financing is secured, in line with the </w:t>
      </w:r>
      <w:proofErr w:type="spellStart"/>
      <w:r w:rsidRPr="00D95705">
        <w:rPr>
          <w:lang w:val="en-US"/>
        </w:rPr>
        <w:t>Programme</w:t>
      </w:r>
      <w:proofErr w:type="spellEnd"/>
      <w:r w:rsidRPr="00D95705">
        <w:rPr>
          <w:lang w:val="en-US"/>
        </w:rPr>
        <w:t xml:space="preserve"> thresholds and project Application Form</w:t>
      </w:r>
      <w:r w:rsidR="0080607D" w:rsidRPr="00D95705">
        <w:rPr>
          <w:lang w:val="en-US"/>
        </w:rPr>
        <w:t>.</w:t>
      </w:r>
      <w:r w:rsidR="00BF3541" w:rsidRPr="00D95705">
        <w:rPr>
          <w:lang w:val="en-US"/>
        </w:rPr>
        <w:br/>
      </w:r>
      <w:r w:rsidR="00BF3541" w:rsidRPr="00D95705">
        <w:rPr>
          <w:lang w:val="en-US"/>
        </w:rPr>
        <w:br/>
        <w:t xml:space="preserve">Note: </w:t>
      </w:r>
    </w:p>
    <w:p w14:paraId="2A6E9CAE" w14:textId="77777777" w:rsidR="00BF3541" w:rsidRPr="00FD2D90" w:rsidRDefault="00BF3541" w:rsidP="00397F38">
      <w:pPr>
        <w:spacing w:line="360" w:lineRule="auto"/>
        <w:rPr>
          <w:lang w:val="en-US"/>
        </w:rPr>
      </w:pPr>
      <w:r w:rsidRPr="00FD2D90">
        <w:rPr>
          <w:lang w:val="en-US"/>
        </w:rPr>
        <w:t xml:space="preserve">According to the </w:t>
      </w:r>
      <w:proofErr w:type="spellStart"/>
      <w:r w:rsidRPr="00FD2D90">
        <w:rPr>
          <w:lang w:val="en-US"/>
        </w:rPr>
        <w:t>Programme</w:t>
      </w:r>
      <w:proofErr w:type="spellEnd"/>
      <w:r w:rsidRPr="00FD2D90">
        <w:rPr>
          <w:lang w:val="en-US"/>
        </w:rPr>
        <w:t xml:space="preserve"> Manual, each project partner should have sufficient financial, management and </w:t>
      </w:r>
      <w:proofErr w:type="spellStart"/>
      <w:r w:rsidRPr="00FD2D90">
        <w:rPr>
          <w:lang w:val="en-US"/>
        </w:rPr>
        <w:t>organisational</w:t>
      </w:r>
      <w:proofErr w:type="spellEnd"/>
      <w:r w:rsidRPr="00FD2D90">
        <w:rPr>
          <w:lang w:val="en-US"/>
        </w:rPr>
        <w:t xml:space="preserve"> capacities </w:t>
      </w:r>
      <w:proofErr w:type="gramStart"/>
      <w:r w:rsidRPr="00FD2D90">
        <w:rPr>
          <w:lang w:val="en-US"/>
        </w:rPr>
        <w:t>in order to</w:t>
      </w:r>
      <w:proofErr w:type="gramEnd"/>
      <w:r w:rsidRPr="00FD2D90">
        <w:rPr>
          <w:lang w:val="en-US"/>
        </w:rPr>
        <w:t xml:space="preserve"> be deemed eligible to participate in the project co-financed by the </w:t>
      </w:r>
      <w:proofErr w:type="spellStart"/>
      <w:r w:rsidRPr="00FD2D90">
        <w:rPr>
          <w:lang w:val="en-US"/>
        </w:rPr>
        <w:t>Programme</w:t>
      </w:r>
      <w:proofErr w:type="spellEnd"/>
      <w:r w:rsidRPr="00FD2D90">
        <w:rPr>
          <w:lang w:val="en-US"/>
        </w:rPr>
        <w:t>.</w:t>
      </w:r>
    </w:p>
    <w:p w14:paraId="707D8BF0" w14:textId="7344BE21" w:rsidR="00BF3541" w:rsidRPr="00FD2D90" w:rsidRDefault="00BF3541" w:rsidP="00397F38">
      <w:pPr>
        <w:spacing w:line="360" w:lineRule="auto"/>
        <w:rPr>
          <w:lang w:val="en-US"/>
        </w:rPr>
      </w:pPr>
      <w:r w:rsidRPr="00FD2D90">
        <w:rPr>
          <w:lang w:val="en-US"/>
        </w:rPr>
        <w:t xml:space="preserve">For project partners that are private entities, </w:t>
      </w:r>
      <w:r w:rsidR="00B05121" w:rsidRPr="00B05121">
        <w:rPr>
          <w:lang w:val="en-US"/>
        </w:rPr>
        <w:t>data on financial capacities is requested to be</w:t>
      </w:r>
      <w:r w:rsidR="001C3208">
        <w:rPr>
          <w:lang w:val="en-US"/>
        </w:rPr>
        <w:t xml:space="preserve"> </w:t>
      </w:r>
      <w:r w:rsidR="00B05121" w:rsidRPr="00B05121">
        <w:rPr>
          <w:lang w:val="en-US"/>
        </w:rPr>
        <w:t>provided in the Supplementary Application Form.</w:t>
      </w:r>
    </w:p>
    <w:p w14:paraId="1B6E5B88" w14:textId="77777777" w:rsidR="00BF3541" w:rsidRPr="00FD2D90" w:rsidRDefault="00BF3541" w:rsidP="00397F38">
      <w:pPr>
        <w:spacing w:line="360" w:lineRule="auto"/>
        <w:rPr>
          <w:lang w:val="en-US"/>
        </w:rPr>
      </w:pPr>
      <w:r w:rsidRPr="00FD2D90">
        <w:rPr>
          <w:lang w:val="en-US"/>
        </w:rPr>
        <w:t>Please note that besides the provided data information from other sources can be used to support the assessment results.</w:t>
      </w:r>
    </w:p>
    <w:p w14:paraId="33F8BF52" w14:textId="77777777" w:rsidR="0065242F" w:rsidRPr="0065242F" w:rsidRDefault="00BF3541" w:rsidP="00397F38">
      <w:pPr>
        <w:spacing w:line="360" w:lineRule="auto"/>
        <w:rPr>
          <w:lang w:val="en-US"/>
        </w:rPr>
      </w:pPr>
      <w:r w:rsidRPr="00FD2D90">
        <w:rPr>
          <w:lang w:val="en-US"/>
        </w:rPr>
        <w:t>The following metrics shall be reviewed and assessed during the verification process</w:t>
      </w:r>
      <w:r w:rsidR="0065242F">
        <w:rPr>
          <w:lang w:val="en-US"/>
        </w:rPr>
        <w:t>:</w:t>
      </w:r>
      <w:r w:rsidR="0065242F">
        <w:rPr>
          <w:lang w:val="en-US"/>
        </w:rPr>
        <w:br/>
      </w:r>
    </w:p>
    <w:tbl>
      <w:tblPr>
        <w:tblStyle w:val="TableGrid"/>
        <w:tblW w:w="0" w:type="auto"/>
        <w:tblInd w:w="-5" w:type="dxa"/>
        <w:tblLook w:val="04A0" w:firstRow="1" w:lastRow="0" w:firstColumn="1" w:lastColumn="0" w:noHBand="0" w:noVBand="1"/>
      </w:tblPr>
      <w:tblGrid>
        <w:gridCol w:w="8383"/>
      </w:tblGrid>
      <w:tr w:rsidR="0065242F" w:rsidRPr="00D95705" w14:paraId="3A1D0960" w14:textId="77777777" w:rsidTr="00FC6CE5">
        <w:tc>
          <w:tcPr>
            <w:tcW w:w="8383" w:type="dxa"/>
          </w:tcPr>
          <w:p w14:paraId="5F78475D" w14:textId="7AF65E3E" w:rsidR="0065242F" w:rsidRPr="0065242F" w:rsidRDefault="0065242F" w:rsidP="0065242F">
            <w:pPr>
              <w:spacing w:line="360" w:lineRule="auto"/>
              <w:ind w:left="251" w:right="165"/>
              <w:rPr>
                <w:rFonts w:eastAsia="Open Sans" w:cs="Open Sans"/>
                <w:szCs w:val="24"/>
                <w:lang w:val="en-US"/>
              </w:rPr>
            </w:pPr>
            <w:r w:rsidRPr="0065242F">
              <w:rPr>
                <w:rFonts w:eastAsia="Open Sans" w:cs="Open Sans"/>
                <w:szCs w:val="24"/>
                <w:lang w:val="en-US"/>
              </w:rPr>
              <w:lastRenderedPageBreak/>
              <w:t xml:space="preserve">Private </w:t>
            </w:r>
            <w:proofErr w:type="spellStart"/>
            <w:r w:rsidRPr="0065242F">
              <w:rPr>
                <w:rFonts w:eastAsia="Open Sans" w:cs="Open Sans"/>
                <w:szCs w:val="24"/>
                <w:lang w:val="en-US"/>
              </w:rPr>
              <w:t>organisations</w:t>
            </w:r>
            <w:proofErr w:type="spellEnd"/>
            <w:r w:rsidRPr="0065242F">
              <w:rPr>
                <w:rFonts w:eastAsia="Open Sans" w:cs="Open Sans"/>
                <w:szCs w:val="24"/>
                <w:lang w:val="en-US"/>
              </w:rPr>
              <w:t xml:space="preserve"> (SMEs):</w:t>
            </w:r>
            <w:bookmarkStart w:id="248" w:name="_Toc146615977"/>
            <w:r w:rsidR="00FC6CE5">
              <w:rPr>
                <w:rFonts w:eastAsia="Open Sans" w:cs="Open Sans"/>
                <w:szCs w:val="24"/>
                <w:lang w:val="en-US"/>
              </w:rPr>
              <w:br/>
            </w:r>
            <w:r w:rsidRPr="0065242F">
              <w:rPr>
                <w:rFonts w:eastAsia="Open Sans" w:cs="Open Sans"/>
                <w:b/>
                <w:bCs/>
                <w:szCs w:val="24"/>
                <w:lang w:val="en-US"/>
              </w:rPr>
              <w:t>Annual turnover / Own contribution</w:t>
            </w:r>
            <w:bookmarkEnd w:id="248"/>
          </w:p>
          <w:p w14:paraId="30E61608" w14:textId="72BC08D9" w:rsidR="00FC6CE5" w:rsidRPr="00FC6CE5" w:rsidRDefault="0065242F" w:rsidP="00FC6CE5">
            <w:pPr>
              <w:pStyle w:val="ListParagraph"/>
              <w:spacing w:before="120" w:after="120" w:line="360" w:lineRule="auto"/>
              <w:ind w:left="-30"/>
              <w:rPr>
                <w:rFonts w:eastAsia="Open Sans" w:cs="Open Sans"/>
                <w:szCs w:val="24"/>
                <w:lang w:val="en-US"/>
              </w:rPr>
            </w:pPr>
            <w:bookmarkStart w:id="249" w:name="_Toc146615978"/>
            <w:r w:rsidRPr="0065242F">
              <w:rPr>
                <w:rFonts w:eastAsia="Open Sans" w:cs="Open Sans"/>
                <w:szCs w:val="24"/>
                <w:lang w:val="en-US"/>
              </w:rPr>
              <w:t>Annual turnover is assessed against the partner’s own contribution concluding if the project partner has the capacity to cover the own contribution within the project duration.</w:t>
            </w:r>
            <w:bookmarkEnd w:id="249"/>
            <w:r>
              <w:rPr>
                <w:rFonts w:eastAsia="Open Sans" w:cs="Open Sans"/>
                <w:szCs w:val="24"/>
                <w:lang w:val="en-US"/>
              </w:rPr>
              <w:br/>
            </w:r>
            <w:r w:rsidRPr="0065242F">
              <w:rPr>
                <w:rFonts w:eastAsia="Open Sans" w:cs="Open Sans"/>
                <w:b/>
                <w:bCs/>
                <w:szCs w:val="24"/>
                <w:lang w:val="en-US"/>
              </w:rPr>
              <w:t>Annual turnover / Partner's budget share</w:t>
            </w:r>
            <w:r>
              <w:rPr>
                <w:rFonts w:eastAsia="Open Sans" w:cs="Open Sans"/>
                <w:b/>
                <w:bCs/>
                <w:szCs w:val="24"/>
                <w:lang w:val="en-US"/>
              </w:rPr>
              <w:br/>
            </w:r>
            <w:r w:rsidRPr="0065242F">
              <w:rPr>
                <w:rFonts w:eastAsia="Open Sans" w:cs="Open Sans"/>
                <w:szCs w:val="24"/>
                <w:lang w:val="en-US"/>
              </w:rPr>
              <w:t>Annual turnover is assessed against the partner’s total budget share concluding if the project partner has the capacity to finance the planned project activities and ensure their smooth and timely implementation.</w:t>
            </w:r>
            <w:r w:rsidR="00FC6CE5">
              <w:rPr>
                <w:rFonts w:eastAsia="Open Sans" w:cs="Open Sans"/>
                <w:szCs w:val="24"/>
                <w:lang w:val="en-US"/>
              </w:rPr>
              <w:br/>
            </w:r>
            <w:r w:rsidR="00FC6CE5" w:rsidRPr="00FC6CE5">
              <w:rPr>
                <w:rFonts w:eastAsia="Open Sans" w:cs="Open Sans"/>
                <w:b/>
                <w:bCs/>
                <w:szCs w:val="24"/>
                <w:lang w:val="en-US"/>
              </w:rPr>
              <w:t>Staff headcount / Partner's budget share</w:t>
            </w:r>
            <w:r w:rsidR="00FC6CE5">
              <w:rPr>
                <w:rFonts w:eastAsia="Open Sans" w:cs="Open Sans"/>
                <w:b/>
                <w:bCs/>
                <w:szCs w:val="24"/>
                <w:lang w:val="en-US"/>
              </w:rPr>
              <w:br/>
            </w:r>
            <w:bookmarkStart w:id="250" w:name="_Toc146615982"/>
            <w:r w:rsidR="00FC6CE5" w:rsidRPr="00FC6CE5">
              <w:rPr>
                <w:rFonts w:eastAsia="Open Sans" w:cs="Open Sans"/>
                <w:szCs w:val="24"/>
                <w:lang w:val="en-US"/>
              </w:rPr>
              <w:t>Staff headcount is assessed against the partner’s budget share concluding if the project partner has sufficient personnel to implement the project (carry out financial, administrative, and operational tasks within the project).</w:t>
            </w:r>
            <w:bookmarkEnd w:id="250"/>
            <w:r w:rsidR="00FC6CE5" w:rsidRPr="00FC6CE5">
              <w:rPr>
                <w:rFonts w:eastAsia="Open Sans" w:cs="Open Sans"/>
                <w:szCs w:val="24"/>
                <w:lang w:val="en-US"/>
              </w:rPr>
              <w:br/>
            </w:r>
            <w:r w:rsidR="00FC6CE5" w:rsidRPr="00FC6CE5">
              <w:rPr>
                <w:rFonts w:eastAsia="Open Sans" w:cs="Open Sans"/>
                <w:b/>
                <w:bCs/>
                <w:szCs w:val="24"/>
                <w:lang w:val="en-US"/>
              </w:rPr>
              <w:t>Operating profit</w:t>
            </w:r>
            <w:r w:rsidR="00FC6CE5">
              <w:rPr>
                <w:rFonts w:eastAsia="Open Sans" w:cs="Open Sans"/>
                <w:b/>
                <w:bCs/>
                <w:szCs w:val="24"/>
                <w:lang w:val="en-US"/>
              </w:rPr>
              <w:br/>
            </w:r>
            <w:r w:rsidR="00FC6CE5" w:rsidRPr="00FC6CE5">
              <w:rPr>
                <w:rFonts w:eastAsia="Open Sans" w:cs="Open Sans"/>
                <w:szCs w:val="24"/>
                <w:lang w:val="en-US"/>
              </w:rPr>
              <w:t>The indicated operating profit is assessed to be positive or negative as:</w:t>
            </w:r>
          </w:p>
          <w:p w14:paraId="2E5EFC30" w14:textId="4D771E08" w:rsidR="00FC6CE5" w:rsidRPr="00FC6CE5" w:rsidRDefault="00FC6CE5" w:rsidP="00A31FBC">
            <w:pPr>
              <w:pStyle w:val="ListParagraph"/>
              <w:numPr>
                <w:ilvl w:val="0"/>
                <w:numId w:val="62"/>
              </w:numPr>
              <w:spacing w:before="120" w:after="120" w:line="360" w:lineRule="auto"/>
              <w:rPr>
                <w:rFonts w:eastAsia="Open Sans" w:cs="Open Sans"/>
                <w:szCs w:val="24"/>
                <w:lang w:val="en-US"/>
              </w:rPr>
            </w:pPr>
            <w:r w:rsidRPr="00FC6CE5">
              <w:rPr>
                <w:rFonts w:eastAsia="Open Sans" w:cs="Open Sans"/>
                <w:szCs w:val="24"/>
                <w:lang w:val="en-US"/>
              </w:rPr>
              <w:t xml:space="preserve">A positive operating profit reflects the overall health of the </w:t>
            </w:r>
            <w:proofErr w:type="spellStart"/>
            <w:r w:rsidRPr="00FC6CE5">
              <w:rPr>
                <w:rFonts w:eastAsia="Open Sans" w:cs="Open Sans"/>
                <w:szCs w:val="24"/>
                <w:lang w:val="en-US"/>
              </w:rPr>
              <w:t>organisation</w:t>
            </w:r>
            <w:proofErr w:type="spellEnd"/>
            <w:r w:rsidRPr="00FC6CE5">
              <w:rPr>
                <w:rFonts w:eastAsia="Open Sans" w:cs="Open Sans"/>
                <w:szCs w:val="24"/>
                <w:lang w:val="en-US"/>
              </w:rPr>
              <w:t xml:space="preserve"> within the given </w:t>
            </w:r>
            <w:proofErr w:type="gramStart"/>
            <w:r w:rsidRPr="00FC6CE5">
              <w:rPr>
                <w:rFonts w:eastAsia="Open Sans" w:cs="Open Sans"/>
                <w:szCs w:val="24"/>
                <w:lang w:val="en-US"/>
              </w:rPr>
              <w:t>time period</w:t>
            </w:r>
            <w:proofErr w:type="gramEnd"/>
            <w:r w:rsidRPr="00FC6CE5">
              <w:rPr>
                <w:rFonts w:eastAsia="Open Sans" w:cs="Open Sans"/>
                <w:szCs w:val="24"/>
                <w:lang w:val="en-US"/>
              </w:rPr>
              <w:t>.</w:t>
            </w:r>
          </w:p>
          <w:p w14:paraId="213CF202" w14:textId="3BFB33AB" w:rsidR="0065242F" w:rsidRPr="00FC6CE5" w:rsidRDefault="00FC6CE5" w:rsidP="00A31FBC">
            <w:pPr>
              <w:pStyle w:val="ListParagraph"/>
              <w:numPr>
                <w:ilvl w:val="0"/>
                <w:numId w:val="62"/>
              </w:numPr>
              <w:spacing w:before="120" w:after="120" w:line="360" w:lineRule="auto"/>
              <w:ind w:left="0" w:firstLine="0"/>
              <w:rPr>
                <w:rFonts w:eastAsia="Open Sans" w:cs="Open Sans"/>
                <w:b/>
                <w:bCs/>
                <w:szCs w:val="24"/>
                <w:lang w:val="en-US"/>
              </w:rPr>
            </w:pPr>
            <w:r w:rsidRPr="00FC6CE5">
              <w:rPr>
                <w:rFonts w:eastAsia="Open Sans" w:cs="Open Sans"/>
                <w:szCs w:val="24"/>
                <w:lang w:val="en-US"/>
              </w:rPr>
              <w:t>A negative operating income reflects the fact that the operating expenses outweigh its total revenues within the given time period.</w:t>
            </w:r>
            <w:r>
              <w:rPr>
                <w:rFonts w:eastAsia="Open Sans" w:cs="Open Sans"/>
                <w:szCs w:val="24"/>
                <w:lang w:val="en-US"/>
              </w:rPr>
              <w:br/>
            </w:r>
            <w:r w:rsidRPr="00FC6CE5">
              <w:rPr>
                <w:rFonts w:eastAsia="Open Sans" w:cs="Open Sans"/>
                <w:b/>
                <w:szCs w:val="24"/>
                <w:lang w:val="en-US"/>
              </w:rPr>
              <w:t xml:space="preserve">Private </w:t>
            </w:r>
            <w:proofErr w:type="spellStart"/>
            <w:r w:rsidRPr="00FC6CE5">
              <w:rPr>
                <w:rFonts w:eastAsia="Open Sans" w:cs="Open Sans"/>
                <w:b/>
                <w:szCs w:val="24"/>
                <w:lang w:val="en-US"/>
              </w:rPr>
              <w:t>organisations</w:t>
            </w:r>
            <w:proofErr w:type="spellEnd"/>
            <w:r w:rsidRPr="00FC6CE5">
              <w:rPr>
                <w:rFonts w:eastAsia="Open Sans" w:cs="Open Sans"/>
                <w:b/>
                <w:szCs w:val="24"/>
                <w:lang w:val="en-US"/>
              </w:rPr>
              <w:t xml:space="preserve"> (non-profit oriented </w:t>
            </w:r>
            <w:proofErr w:type="spellStart"/>
            <w:r w:rsidRPr="00FC6CE5">
              <w:rPr>
                <w:rFonts w:eastAsia="Open Sans" w:cs="Open Sans"/>
                <w:b/>
                <w:szCs w:val="24"/>
                <w:lang w:val="en-US"/>
              </w:rPr>
              <w:t>organisations</w:t>
            </w:r>
            <w:proofErr w:type="spellEnd"/>
            <w:r w:rsidRPr="00FC6CE5">
              <w:rPr>
                <w:rFonts w:eastAsia="Open Sans" w:cs="Open Sans"/>
                <w:b/>
                <w:szCs w:val="24"/>
                <w:lang w:val="en-US"/>
              </w:rPr>
              <w:t>):</w:t>
            </w:r>
            <w:bookmarkStart w:id="251" w:name="_Toc146615987"/>
            <w:r w:rsidRPr="00FC6CE5">
              <w:rPr>
                <w:rFonts w:eastAsia="Open Sans" w:cs="Open Sans"/>
                <w:szCs w:val="24"/>
                <w:lang w:val="en-US"/>
              </w:rPr>
              <w:t xml:space="preserve"> </w:t>
            </w:r>
            <w:r w:rsidRPr="00FC6CE5">
              <w:rPr>
                <w:rFonts w:eastAsia="Open Sans" w:cs="Open Sans"/>
                <w:szCs w:val="24"/>
                <w:lang w:val="en-US"/>
              </w:rPr>
              <w:br/>
            </w:r>
            <w:r w:rsidRPr="00FC6CE5">
              <w:rPr>
                <w:rFonts w:eastAsia="Open Sans" w:cs="Open Sans"/>
                <w:b/>
                <w:bCs/>
                <w:szCs w:val="24"/>
                <w:lang w:val="en-US"/>
              </w:rPr>
              <w:t>Total annual income / Own partner's contribution</w:t>
            </w:r>
            <w:bookmarkStart w:id="252" w:name="_Toc146615988"/>
            <w:bookmarkEnd w:id="251"/>
            <w:r w:rsidRPr="00FC6CE5">
              <w:rPr>
                <w:rFonts w:eastAsia="Open Sans" w:cs="Open Sans"/>
                <w:szCs w:val="24"/>
                <w:lang w:val="en-US"/>
              </w:rPr>
              <w:t xml:space="preserve"> </w:t>
            </w:r>
            <w:r>
              <w:rPr>
                <w:rFonts w:eastAsia="Open Sans" w:cs="Open Sans"/>
                <w:szCs w:val="24"/>
                <w:lang w:val="en-US"/>
              </w:rPr>
              <w:br/>
            </w:r>
            <w:r w:rsidRPr="00FC6CE5">
              <w:rPr>
                <w:rFonts w:eastAsia="Open Sans" w:cs="Open Sans"/>
                <w:szCs w:val="24"/>
                <w:lang w:val="en-US"/>
              </w:rPr>
              <w:t>Total annual income is assessed against the partner’s own contribution concluding if the project partner has the capacity to cover the own contribution within the project duration.</w:t>
            </w:r>
            <w:bookmarkEnd w:id="252"/>
            <w:r>
              <w:rPr>
                <w:rFonts w:eastAsia="Open Sans" w:cs="Open Sans"/>
                <w:szCs w:val="24"/>
                <w:lang w:val="en-US"/>
              </w:rPr>
              <w:br/>
            </w:r>
            <w:bookmarkStart w:id="253" w:name="_Toc146615989"/>
            <w:r w:rsidRPr="00FC6CE5">
              <w:rPr>
                <w:rFonts w:eastAsia="Open Sans" w:cs="Open Sans"/>
                <w:b/>
                <w:bCs/>
                <w:szCs w:val="24"/>
                <w:lang w:val="en-US"/>
              </w:rPr>
              <w:t>Total annual income / Partner's budget share</w:t>
            </w:r>
            <w:bookmarkStart w:id="254" w:name="_Toc146615990"/>
            <w:bookmarkEnd w:id="253"/>
            <w:r w:rsidRPr="00FC6CE5">
              <w:rPr>
                <w:rFonts w:eastAsia="Open Sans" w:cs="Open Sans"/>
                <w:szCs w:val="24"/>
                <w:lang w:val="en-US"/>
              </w:rPr>
              <w:t xml:space="preserve"> </w:t>
            </w:r>
            <w:r>
              <w:rPr>
                <w:rFonts w:eastAsia="Open Sans" w:cs="Open Sans"/>
                <w:szCs w:val="24"/>
                <w:lang w:val="en-US"/>
              </w:rPr>
              <w:br/>
            </w:r>
            <w:r w:rsidRPr="00FC6CE5">
              <w:rPr>
                <w:rFonts w:eastAsia="Open Sans" w:cs="Open Sans"/>
                <w:szCs w:val="24"/>
                <w:lang w:val="en-US"/>
              </w:rPr>
              <w:lastRenderedPageBreak/>
              <w:t>Total annual income is assessed against the partner’s total budget share concluding if the project partner has the capacity to finance the planned project activities and ensure their smooth and timely implementation.</w:t>
            </w:r>
            <w:bookmarkEnd w:id="254"/>
            <w:r>
              <w:rPr>
                <w:rFonts w:eastAsia="Open Sans" w:cs="Open Sans"/>
                <w:szCs w:val="24"/>
                <w:lang w:val="en-US"/>
              </w:rPr>
              <w:br/>
            </w:r>
            <w:bookmarkStart w:id="255" w:name="_Toc146615991"/>
            <w:r w:rsidRPr="00FC6CE5">
              <w:rPr>
                <w:rFonts w:eastAsia="Open Sans" w:cs="Open Sans"/>
                <w:b/>
                <w:bCs/>
                <w:szCs w:val="24"/>
                <w:lang w:val="en-US"/>
              </w:rPr>
              <w:t>Sources of financing</w:t>
            </w:r>
            <w:bookmarkEnd w:id="255"/>
            <w:r w:rsidRPr="00FC6CE5">
              <w:rPr>
                <w:rFonts w:eastAsia="Open Sans" w:cs="Open Sans"/>
                <w:b/>
                <w:bCs/>
                <w:szCs w:val="24"/>
                <w:lang w:val="en-US"/>
              </w:rPr>
              <w:br/>
            </w:r>
            <w:bookmarkStart w:id="256" w:name="_Toc146615992"/>
            <w:r w:rsidRPr="00FC6CE5">
              <w:rPr>
                <w:rFonts w:eastAsia="Open Sans" w:cs="Open Sans"/>
                <w:szCs w:val="24"/>
                <w:lang w:val="en-US"/>
              </w:rPr>
              <w:t>Sources of financing are reviewed in terms of their stability and contingency to implement planned activities within the project lifespan.</w:t>
            </w:r>
            <w:bookmarkEnd w:id="256"/>
          </w:p>
        </w:tc>
      </w:tr>
    </w:tbl>
    <w:p w14:paraId="7B2CD7D7" w14:textId="181D74A8" w:rsidR="00DC5962" w:rsidRPr="00FD2D90" w:rsidRDefault="0093332C" w:rsidP="00FC6CE5">
      <w:pPr>
        <w:tabs>
          <w:tab w:val="left" w:pos="8730"/>
        </w:tabs>
        <w:spacing w:before="240" w:after="0" w:line="360" w:lineRule="auto"/>
        <w:ind w:right="230"/>
        <w:jc w:val="both"/>
        <w:rPr>
          <w:rFonts w:cs="Open Sans"/>
          <w:b/>
          <w:spacing w:val="-2"/>
          <w:szCs w:val="24"/>
          <w:lang w:val="en-US"/>
        </w:rPr>
      </w:pPr>
      <w:r>
        <w:rPr>
          <w:rFonts w:cs="Open Sans"/>
          <w:b/>
          <w:spacing w:val="-2"/>
          <w:szCs w:val="24"/>
          <w:lang w:val="en-US"/>
        </w:rPr>
        <w:lastRenderedPageBreak/>
        <w:br/>
      </w:r>
      <w:r w:rsidR="00DC5962" w:rsidRPr="00FD2D90">
        <w:rPr>
          <w:rFonts w:cs="Open Sans"/>
          <w:b/>
          <w:spacing w:val="-2"/>
          <w:szCs w:val="24"/>
          <w:lang w:val="en-US"/>
        </w:rPr>
        <w:t>NB:</w:t>
      </w:r>
    </w:p>
    <w:p w14:paraId="769E28BC" w14:textId="4D991A75" w:rsidR="00920394" w:rsidRPr="00FD2D90" w:rsidRDefault="00DC5962" w:rsidP="002A7EC9">
      <w:pPr>
        <w:spacing w:line="360" w:lineRule="auto"/>
        <w:rPr>
          <w:rFonts w:eastAsia="Open Sans SemiBold"/>
          <w:bCs/>
          <w:lang w:val="en-US"/>
        </w:rPr>
      </w:pPr>
      <w:r w:rsidRPr="00FD2D90">
        <w:rPr>
          <w:lang w:val="en-US"/>
        </w:rPr>
        <w:t xml:space="preserve">It is recommended to consult the formed partnerships with the Contact Points of the </w:t>
      </w:r>
      <w:proofErr w:type="spellStart"/>
      <w:r w:rsidRPr="00FD2D90">
        <w:rPr>
          <w:lang w:val="en-US"/>
        </w:rPr>
        <w:t>Programme</w:t>
      </w:r>
      <w:proofErr w:type="spellEnd"/>
      <w:r w:rsidRPr="00FD2D90">
        <w:rPr>
          <w:lang w:val="en-US"/>
        </w:rPr>
        <w:t xml:space="preserve"> before applying!</w:t>
      </w:r>
      <w:r w:rsidRPr="00FD2D90">
        <w:rPr>
          <w:lang w:val="en-US"/>
        </w:rPr>
        <w:br/>
      </w:r>
      <w:r w:rsidRPr="00FD2D90">
        <w:rPr>
          <w:lang w:val="en-US"/>
        </w:rPr>
        <w:br/>
      </w:r>
      <w:r w:rsidR="00364DE3" w:rsidRPr="00FD2D90">
        <w:rPr>
          <w:lang w:val="en-US"/>
        </w:rPr>
        <w:t xml:space="preserve">The admissibility and eligibility check are carried out by the Joint Secretariat in co-operation with national authorities (with the possibility of delegating to Contact Points), which </w:t>
      </w:r>
      <w:proofErr w:type="gramStart"/>
      <w:r w:rsidR="00364DE3" w:rsidRPr="00FD2D90">
        <w:rPr>
          <w:lang w:val="en-US"/>
        </w:rPr>
        <w:t>contribute</w:t>
      </w:r>
      <w:proofErr w:type="gramEnd"/>
      <w:r w:rsidR="00364DE3" w:rsidRPr="00FD2D90">
        <w:rPr>
          <w:lang w:val="en-US"/>
        </w:rPr>
        <w:t xml:space="preserve"> to the eligibility and capacities check of the partners from their Member States. For the eligibility verification of SMEs, their fulfilment of the definition of a micro-, small- and medium-sized enterprise (SME)</w:t>
      </w:r>
      <w:r w:rsidR="0010008D" w:rsidRPr="00FD2D90">
        <w:footnoteReference w:id="12"/>
      </w:r>
      <w:r w:rsidR="00364DE3" w:rsidRPr="00FD2D90">
        <w:rPr>
          <w:lang w:val="en-US"/>
        </w:rPr>
        <w:t xml:space="preserve"> is checked along with their financial, </w:t>
      </w:r>
      <w:proofErr w:type="spellStart"/>
      <w:r w:rsidR="00364DE3" w:rsidRPr="00FD2D90">
        <w:rPr>
          <w:lang w:val="en-US"/>
        </w:rPr>
        <w:t>organisational</w:t>
      </w:r>
      <w:proofErr w:type="spellEnd"/>
      <w:r w:rsidR="00364DE3" w:rsidRPr="00FD2D90">
        <w:rPr>
          <w:lang w:val="en-US"/>
        </w:rPr>
        <w:t xml:space="preserve"> and/or management capabilities to implement the project.</w:t>
      </w:r>
      <w:r w:rsidR="00FC6CE5">
        <w:rPr>
          <w:lang w:val="en-US"/>
        </w:rPr>
        <w:br/>
      </w:r>
      <w:r w:rsidR="00364DE3" w:rsidRPr="00FD2D90">
        <w:rPr>
          <w:lang w:val="en-US"/>
        </w:rPr>
        <w:t xml:space="preserve">Within the admissibility and eligibility check, it is possible to supplement and/or correct the submitted application at the Joint Secretariat’s request (e.g., wrong signatory on the Partner Declaration). The JS reserves also the right to request any partner to submit additional documents during the assessment process to verify their eligibility under the </w:t>
      </w:r>
      <w:proofErr w:type="spellStart"/>
      <w:r w:rsidR="00364DE3" w:rsidRPr="00FD2D90">
        <w:rPr>
          <w:lang w:val="en-US"/>
        </w:rPr>
        <w:t>Programme</w:t>
      </w:r>
      <w:proofErr w:type="spellEnd"/>
      <w:r w:rsidR="00364DE3" w:rsidRPr="00FD2D90">
        <w:rPr>
          <w:lang w:val="en-US"/>
        </w:rPr>
        <w:t xml:space="preserve"> rules. In this case, the JS will send the </w:t>
      </w:r>
      <w:r w:rsidR="00364DE3" w:rsidRPr="00FD2D90">
        <w:rPr>
          <w:lang w:val="en-US"/>
        </w:rPr>
        <w:lastRenderedPageBreak/>
        <w:t>lead partner an official request via email to provide additional information and/or corrections.</w:t>
      </w:r>
      <w:r w:rsidR="00FC6CE5">
        <w:rPr>
          <w:lang w:val="en-US"/>
        </w:rPr>
        <w:br/>
      </w:r>
      <w:r w:rsidR="00364DE3" w:rsidRPr="00FD2D90">
        <w:rPr>
          <w:lang w:val="en-US"/>
        </w:rPr>
        <w:t xml:space="preserve">The request sent by the JS to the lead partner contains a list of the necessary corrections/information to be provided, a clear explanation regarding the method of correction, and the deadline for submitting the information in question. The applicant can change and correct only those parts of the Application that are specified in the JS’s request. Other changes, especially to the content of the original Application, are not allowed and will result in project rejection (e.g., adding/changing the Supplementary Application Form). </w:t>
      </w:r>
      <w:r w:rsidR="00FC6CE5">
        <w:rPr>
          <w:lang w:val="en-US"/>
        </w:rPr>
        <w:br/>
      </w:r>
      <w:r w:rsidR="00364DE3" w:rsidRPr="00FD2D90">
        <w:rPr>
          <w:lang w:val="en-US"/>
        </w:rPr>
        <w:t xml:space="preserve">Each applicant can correct and supplement </w:t>
      </w:r>
      <w:r w:rsidR="00B05121" w:rsidRPr="00B05121">
        <w:rPr>
          <w:lang w:val="en-US"/>
        </w:rPr>
        <w:t>their application only once during the admissibility and once during the eligibility check if requested by the JS</w:t>
      </w:r>
      <w:r w:rsidR="00364DE3" w:rsidRPr="00FD2D90">
        <w:rPr>
          <w:lang w:val="en-US"/>
        </w:rPr>
        <w:t xml:space="preserve">. The applicant is obliged to follow </w:t>
      </w:r>
      <w:proofErr w:type="gramStart"/>
      <w:r w:rsidR="00364DE3" w:rsidRPr="00FD2D90">
        <w:rPr>
          <w:lang w:val="en-US"/>
        </w:rPr>
        <w:t>the JS’s</w:t>
      </w:r>
      <w:proofErr w:type="gramEnd"/>
      <w:r w:rsidR="00364DE3" w:rsidRPr="00FD2D90">
        <w:rPr>
          <w:lang w:val="en-US"/>
        </w:rPr>
        <w:t xml:space="preserve"> instructions and submit the corrected application within </w:t>
      </w:r>
      <w:r w:rsidR="00B05121" w:rsidRPr="00B05121">
        <w:rPr>
          <w:lang w:val="en-US"/>
        </w:rPr>
        <w:t>no less than 5 working days</w:t>
      </w:r>
      <w:r w:rsidR="00364DE3" w:rsidRPr="00FD2D90">
        <w:rPr>
          <w:lang w:val="en-US"/>
        </w:rPr>
        <w:t xml:space="preserve">. The exact deadline is calculated by the JS and communicated in the request for corrections. The JS may prolong the deadline in exceptional cases only. If the lead partner fails to meet the demands of the JS within the given deadlines, the corrections/additional information will not be considered, which may result in formal rejection of the project. Corrections/additional information will be </w:t>
      </w:r>
      <w:proofErr w:type="spellStart"/>
      <w:r w:rsidR="00364DE3" w:rsidRPr="00FD2D90">
        <w:rPr>
          <w:lang w:val="en-US"/>
        </w:rPr>
        <w:t>recognised</w:t>
      </w:r>
      <w:proofErr w:type="spellEnd"/>
      <w:r w:rsidR="00364DE3" w:rsidRPr="00FD2D90">
        <w:rPr>
          <w:lang w:val="en-US"/>
        </w:rPr>
        <w:t xml:space="preserve"> as submitted in time if submitted by e-mail within the deadline given by the JS in the request for corrections.</w:t>
      </w:r>
      <w:r w:rsidR="00FC6CE5">
        <w:rPr>
          <w:lang w:val="en-US"/>
        </w:rPr>
        <w:br/>
      </w:r>
      <w:r w:rsidR="00364DE3" w:rsidRPr="00FD2D90">
        <w:rPr>
          <w:lang w:val="en-US"/>
        </w:rPr>
        <w:t xml:space="preserve">If inconsistencies of an excluding nature are detected (for example, the ineligibility of </w:t>
      </w:r>
      <w:r w:rsidR="00B05121" w:rsidRPr="00B05121">
        <w:rPr>
          <w:lang w:val="en-US"/>
        </w:rPr>
        <w:t xml:space="preserve"> the lead partner or more than one project partner</w:t>
      </w:r>
      <w:r w:rsidR="00364DE3" w:rsidRPr="00FD2D90">
        <w:rPr>
          <w:lang w:val="en-US"/>
        </w:rPr>
        <w:t xml:space="preserve">, not submitting the Supplementary Application Form in the WOD2021 system within the deadline) or inconsistencies not corrected in the given period, the project will not be forwarded for quality assessment and will be recommended for rejection. The formal decision on rejection is made by the Monitoring Committee, possibly before the MC meeting, and the lead partners of those projects will be informed </w:t>
      </w:r>
      <w:r w:rsidR="00364DE3" w:rsidRPr="00FD2D90">
        <w:rPr>
          <w:lang w:val="en-US"/>
        </w:rPr>
        <w:lastRenderedPageBreak/>
        <w:t>immediately after the decision on the rejection.</w:t>
      </w:r>
      <w:r w:rsidR="00FC6CE5">
        <w:rPr>
          <w:lang w:val="en-US"/>
        </w:rPr>
        <w:br/>
      </w:r>
      <w:r w:rsidR="00364DE3" w:rsidRPr="00FD2D90">
        <w:rPr>
          <w:lang w:val="en-US"/>
        </w:rPr>
        <w:t>Only the proposals that fulfil the above requirements (identified inconsistencies have been corrected, if relevant), are forwarded for the State aid and quality assessment.</w:t>
      </w:r>
      <w:r w:rsidR="00FC6CE5">
        <w:rPr>
          <w:lang w:val="en-US"/>
        </w:rPr>
        <w:br/>
      </w:r>
      <w:r w:rsidR="00364DE3" w:rsidRPr="00FD2D90">
        <w:rPr>
          <w:lang w:val="en-US"/>
        </w:rPr>
        <w:t>Mistakes of a formal and administrative nature other than those listed above can only be repaired for the proposals that were selected for funding by the Monitoring Committee. Specific conditions for approval and/or clarifications may be set by the Monitoring Committee and must be addressed during the contracting phase</w:t>
      </w:r>
      <w:r w:rsidR="00FC6CE5">
        <w:rPr>
          <w:lang w:val="en-US"/>
        </w:rPr>
        <w:t>.</w:t>
      </w:r>
      <w:r w:rsidR="00FC6CE5">
        <w:rPr>
          <w:lang w:val="en-US"/>
        </w:rPr>
        <w:br/>
      </w:r>
      <w:r w:rsidR="00FC6CE5">
        <w:rPr>
          <w:lang w:val="en-US"/>
        </w:rPr>
        <w:br/>
      </w:r>
      <w:r w:rsidR="00920394" w:rsidRPr="00A4351B">
        <w:rPr>
          <w:rStyle w:val="Heading3Char"/>
          <w:lang w:val="en-US"/>
        </w:rPr>
        <w:t>2 State aid and quality assessment</w:t>
      </w:r>
    </w:p>
    <w:p w14:paraId="08CD943A" w14:textId="77777777" w:rsidR="00364DE3" w:rsidRPr="00FD2D90" w:rsidRDefault="00364DE3" w:rsidP="002A7EC9">
      <w:pPr>
        <w:spacing w:line="360" w:lineRule="auto"/>
        <w:rPr>
          <w:bCs/>
          <w:lang w:val="en-US"/>
        </w:rPr>
      </w:pPr>
      <w:r w:rsidRPr="00FD2D90">
        <w:rPr>
          <w:bCs/>
          <w:lang w:val="en-US"/>
        </w:rPr>
        <w:t>State aid assessment</w:t>
      </w:r>
    </w:p>
    <w:p w14:paraId="51BC27CC" w14:textId="397AFC00" w:rsidR="00364DE3" w:rsidRPr="00FD2D90" w:rsidRDefault="00364DE3" w:rsidP="002A7EC9">
      <w:pPr>
        <w:spacing w:line="360" w:lineRule="auto"/>
        <w:rPr>
          <w:bCs/>
          <w:lang w:val="en-US"/>
        </w:rPr>
      </w:pPr>
      <w:r w:rsidRPr="00FD2D90">
        <w:rPr>
          <w:lang w:val="en-US"/>
        </w:rPr>
        <w:t>The State aid assessment is aimed at checking the State aid</w:t>
      </w:r>
      <w:r w:rsidR="00DE4037" w:rsidRPr="00DE4037">
        <w:rPr>
          <w:lang w:val="en-US"/>
        </w:rPr>
        <w:t>/de minimis</w:t>
      </w:r>
      <w:r w:rsidRPr="00FD2D90">
        <w:rPr>
          <w:lang w:val="en-US"/>
        </w:rPr>
        <w:t xml:space="preserve"> relevance of a project proposal. State aid assessment is carried out by independent external experts</w:t>
      </w:r>
      <w:r w:rsidR="00DE4037">
        <w:rPr>
          <w:lang w:val="en-US"/>
        </w:rPr>
        <w:t xml:space="preserve"> (see </w:t>
      </w:r>
      <w:proofErr w:type="spellStart"/>
      <w:r w:rsidRPr="00FD2D90">
        <w:rPr>
          <w:lang w:val="en-US"/>
        </w:rPr>
        <w:t>Programme</w:t>
      </w:r>
      <w:proofErr w:type="spellEnd"/>
      <w:r w:rsidRPr="00FD2D90">
        <w:rPr>
          <w:lang w:val="en-US"/>
        </w:rPr>
        <w:t xml:space="preserve"> Manual Chapter IV Section 9 State aid</w:t>
      </w:r>
      <w:r w:rsidR="00DE4037">
        <w:rPr>
          <w:lang w:val="en-US"/>
        </w:rPr>
        <w:t>)</w:t>
      </w:r>
      <w:r w:rsidRPr="00FD2D90">
        <w:rPr>
          <w:lang w:val="en-US"/>
        </w:rPr>
        <w:t>. The verification is performed based on the information included in the submitted application. During the assessment process, the JS may request additional information and/or documents related to the State aid/de minimis aid necessary for a proper assessment of the relevance of the aid.</w:t>
      </w:r>
    </w:p>
    <w:p w14:paraId="3A4F95D3" w14:textId="77777777" w:rsidR="00364DE3" w:rsidRPr="00FD2D90" w:rsidRDefault="00364DE3" w:rsidP="002A7EC9">
      <w:pPr>
        <w:spacing w:line="360" w:lineRule="auto"/>
        <w:rPr>
          <w:bCs/>
          <w:lang w:val="en-US"/>
        </w:rPr>
      </w:pPr>
      <w:r w:rsidRPr="00FD2D90">
        <w:rPr>
          <w:bCs/>
          <w:lang w:val="en-US"/>
        </w:rPr>
        <w:t>Quality assessment</w:t>
      </w:r>
    </w:p>
    <w:p w14:paraId="1A339BE4" w14:textId="77777777" w:rsidR="00364DE3" w:rsidRPr="00FD2D90" w:rsidRDefault="00364DE3" w:rsidP="002A7EC9">
      <w:pPr>
        <w:spacing w:line="360" w:lineRule="auto"/>
        <w:rPr>
          <w:lang w:val="en-US"/>
        </w:rPr>
      </w:pPr>
      <w:r w:rsidRPr="00FD2D90">
        <w:rPr>
          <w:lang w:val="en-US"/>
        </w:rPr>
        <w:t xml:space="preserve">The quality assessment of each project proposal is performed by two JS staff and independent external experts. The experts are assigned with a view to the special thematic knowledge needed to assess the given project. Their expertise complements the project and </w:t>
      </w:r>
      <w:proofErr w:type="spellStart"/>
      <w:r w:rsidRPr="00FD2D90">
        <w:rPr>
          <w:lang w:val="en-US"/>
        </w:rPr>
        <w:t>programme</w:t>
      </w:r>
      <w:proofErr w:type="spellEnd"/>
      <w:r w:rsidRPr="00FD2D90">
        <w:rPr>
          <w:lang w:val="en-US"/>
        </w:rPr>
        <w:t xml:space="preserve"> experience of the JS staff.</w:t>
      </w:r>
    </w:p>
    <w:p w14:paraId="48F0444E" w14:textId="77777777" w:rsidR="00364DE3" w:rsidRPr="00FD2D90" w:rsidRDefault="00364DE3" w:rsidP="002A7EC9">
      <w:pPr>
        <w:spacing w:line="360" w:lineRule="auto"/>
        <w:rPr>
          <w:bCs/>
          <w:lang w:val="en-US"/>
        </w:rPr>
      </w:pPr>
      <w:r w:rsidRPr="00FD2D90">
        <w:rPr>
          <w:bCs/>
          <w:lang w:val="en-US"/>
        </w:rPr>
        <w:t>Quality assessment criteria are divided into two categories:</w:t>
      </w:r>
    </w:p>
    <w:p w14:paraId="4479534E" w14:textId="77777777" w:rsidR="00364DE3" w:rsidRPr="00FD2D90" w:rsidRDefault="00364DE3" w:rsidP="002A7EC9">
      <w:pPr>
        <w:spacing w:line="360" w:lineRule="auto"/>
        <w:rPr>
          <w:lang w:val="en-US"/>
        </w:rPr>
      </w:pPr>
      <w:r w:rsidRPr="00FD2D90">
        <w:rPr>
          <w:lang w:val="en-US"/>
        </w:rPr>
        <w:lastRenderedPageBreak/>
        <w:t xml:space="preserve">Strategic assessment criteria – assess the relevance of the project proposal in relation to the specific territorial challenge/needs and to the </w:t>
      </w:r>
      <w:proofErr w:type="spellStart"/>
      <w:r w:rsidRPr="00FD2D90">
        <w:rPr>
          <w:lang w:val="en-US"/>
        </w:rPr>
        <w:t>Programme</w:t>
      </w:r>
      <w:proofErr w:type="spellEnd"/>
      <w:r w:rsidRPr="00FD2D90">
        <w:rPr>
          <w:lang w:val="en-US"/>
        </w:rPr>
        <w:t xml:space="preserve"> Measure. Furthermore, the cross- border character, including cross-border added value, the clarity of the intervention logic, relevance, and competence of the partnership as well as the contribution to the horizontal principles are assessed.</w:t>
      </w:r>
    </w:p>
    <w:p w14:paraId="6A85A53E" w14:textId="454A9E57" w:rsidR="00F837AC" w:rsidRPr="00FD2D90" w:rsidRDefault="00364DE3" w:rsidP="002A7EC9">
      <w:pPr>
        <w:spacing w:line="360" w:lineRule="auto"/>
        <w:rPr>
          <w:lang w:val="en-US"/>
        </w:rPr>
      </w:pPr>
      <w:r w:rsidRPr="00FD2D90">
        <w:rPr>
          <w:lang w:val="en-US"/>
        </w:rPr>
        <w:t>Operational assessment criteria – assess the viability and the feasibility of the proposed project, i.e., quality of the work plan and communication as well as budget, including its value for money</w:t>
      </w:r>
      <w:r w:rsidR="00F837AC" w:rsidRPr="00FD2D90">
        <w:rPr>
          <w:lang w:val="en-US"/>
        </w:rPr>
        <w:t xml:space="preserve"> </w:t>
      </w:r>
      <w:r w:rsidRPr="00FD2D90">
        <w:rPr>
          <w:lang w:val="en-US"/>
        </w:rPr>
        <w:t>in terms of resources used versus results delivered.</w:t>
      </w:r>
    </w:p>
    <w:p w14:paraId="696565CE" w14:textId="32B53475" w:rsidR="00810EDD" w:rsidRPr="00FD2D90" w:rsidRDefault="00F837AC" w:rsidP="002A7EC9">
      <w:pPr>
        <w:spacing w:line="360" w:lineRule="auto"/>
        <w:rPr>
          <w:bCs/>
          <w:lang w:val="en-US"/>
        </w:rPr>
      </w:pPr>
      <w:r w:rsidRPr="00FD2D90">
        <w:rPr>
          <w:bCs/>
          <w:lang w:val="en-US"/>
        </w:rPr>
        <w:t xml:space="preserve">Please see below the </w:t>
      </w:r>
      <w:r w:rsidR="00364DE3" w:rsidRPr="00FD2D90">
        <w:rPr>
          <w:bCs/>
          <w:lang w:val="en-US"/>
        </w:rPr>
        <w:t>Detailed Quality Assessment Criteria</w:t>
      </w:r>
      <w:r w:rsidR="00F96A0C" w:rsidRPr="00FD2D90">
        <w:rPr>
          <w:bCs/>
          <w:lang w:val="en-US"/>
        </w:rPr>
        <w:t>.</w:t>
      </w:r>
      <w:r w:rsidR="00986C27">
        <w:rPr>
          <w:bCs/>
          <w:lang w:val="en-US"/>
        </w:rPr>
        <w:br/>
      </w:r>
      <w:r w:rsidR="00986C27">
        <w:rPr>
          <w:bCs/>
          <w:lang w:val="en-US"/>
        </w:rPr>
        <w:br/>
        <w:t>Table: Strategic assessment criteria</w:t>
      </w:r>
    </w:p>
    <w:tbl>
      <w:tblPr>
        <w:tblStyle w:val="TableGrid"/>
        <w:tblW w:w="0" w:type="auto"/>
        <w:tblLook w:val="04A0" w:firstRow="1" w:lastRow="0" w:firstColumn="1" w:lastColumn="0" w:noHBand="0" w:noVBand="1"/>
      </w:tblPr>
      <w:tblGrid>
        <w:gridCol w:w="9103"/>
      </w:tblGrid>
      <w:tr w:rsidR="000D388A" w:rsidRPr="00D95705" w14:paraId="5E9EFD14" w14:textId="77777777" w:rsidTr="000D388A">
        <w:tc>
          <w:tcPr>
            <w:tcW w:w="9103" w:type="dxa"/>
          </w:tcPr>
          <w:p w14:paraId="73E0958D" w14:textId="5B2B71B5" w:rsidR="00A31FBC" w:rsidRPr="00986C27" w:rsidRDefault="000D388A" w:rsidP="00986C27">
            <w:pPr>
              <w:spacing w:line="360" w:lineRule="auto"/>
              <w:ind w:left="330" w:right="255"/>
              <w:rPr>
                <w:rFonts w:eastAsia="Open Sans" w:cs="Open Sans"/>
                <w:szCs w:val="24"/>
                <w:lang w:val="en-US"/>
              </w:rPr>
            </w:pPr>
            <w:r w:rsidRPr="00A31FBC">
              <w:rPr>
                <w:rFonts w:eastAsia="Open Sans" w:cs="Open Sans"/>
                <w:b/>
                <w:szCs w:val="24"/>
                <w:lang w:val="en-US"/>
              </w:rPr>
              <w:t>Project relevance</w:t>
            </w:r>
            <w:r w:rsidRPr="00A31FBC">
              <w:rPr>
                <w:rFonts w:eastAsia="Open Sans" w:cs="Open Sans"/>
                <w:szCs w:val="24"/>
                <w:lang w:val="en-US"/>
              </w:rPr>
              <w:br/>
            </w:r>
            <w:r w:rsidRPr="00986C27">
              <w:rPr>
                <w:rFonts w:eastAsia="Open Sans" w:cs="Open Sans"/>
                <w:szCs w:val="24"/>
                <w:lang w:val="en-US"/>
              </w:rPr>
              <w:t xml:space="preserve">How well is the need for the project </w:t>
            </w:r>
            <w:proofErr w:type="spellStart"/>
            <w:r w:rsidRPr="00986C27">
              <w:rPr>
                <w:rFonts w:eastAsia="Open Sans" w:cs="Open Sans"/>
                <w:szCs w:val="24"/>
                <w:lang w:val="en-US"/>
              </w:rPr>
              <w:t>justi</w:t>
            </w:r>
            <w:proofErr w:type="spellEnd"/>
            <w:r w:rsidRPr="00986C27">
              <w:rPr>
                <w:rFonts w:eastAsia="Open Sans" w:cs="Open Sans"/>
                <w:szCs w:val="24"/>
              </w:rPr>
              <w:t>ﬁ</w:t>
            </w:r>
            <w:r w:rsidRPr="00986C27">
              <w:rPr>
                <w:rFonts w:eastAsia="Open Sans" w:cs="Open Sans"/>
                <w:szCs w:val="24"/>
                <w:lang w:val="en-US"/>
              </w:rPr>
              <w:t>ed?</w:t>
            </w:r>
            <w:r w:rsidRPr="00986C27">
              <w:rPr>
                <w:rFonts w:eastAsia="Open Sans" w:cs="Open Sans"/>
                <w:szCs w:val="24"/>
                <w:lang w:val="en-US"/>
              </w:rPr>
              <w:br/>
              <w:t xml:space="preserve">If and to what extent the project addresses common territorial challenges or opportunities/joint assets of the </w:t>
            </w:r>
            <w:proofErr w:type="spellStart"/>
            <w:r w:rsidRPr="00986C27">
              <w:rPr>
                <w:rFonts w:eastAsia="Open Sans" w:cs="Open Sans"/>
                <w:szCs w:val="24"/>
                <w:lang w:val="en-US"/>
              </w:rPr>
              <w:t>Programme</w:t>
            </w:r>
            <w:proofErr w:type="spellEnd"/>
            <w:r w:rsidRPr="00986C27">
              <w:rPr>
                <w:rFonts w:eastAsia="Open Sans" w:cs="Open Sans"/>
                <w:szCs w:val="24"/>
                <w:lang w:val="en-US"/>
              </w:rPr>
              <w:t xml:space="preserve"> area (there is a real need for the project, which is well explained and </w:t>
            </w:r>
            <w:proofErr w:type="spellStart"/>
            <w:r w:rsidRPr="00986C27">
              <w:rPr>
                <w:rFonts w:eastAsia="Open Sans" w:cs="Open Sans"/>
                <w:szCs w:val="24"/>
                <w:lang w:val="en-US"/>
              </w:rPr>
              <w:t>justi</w:t>
            </w:r>
            <w:proofErr w:type="spellEnd"/>
            <w:r w:rsidRPr="00986C27">
              <w:rPr>
                <w:rFonts w:eastAsia="Open Sans" w:cs="Open Sans"/>
                <w:szCs w:val="24"/>
              </w:rPr>
              <w:t>ﬁ</w:t>
            </w:r>
            <w:r w:rsidRPr="00986C27">
              <w:rPr>
                <w:rFonts w:eastAsia="Open Sans" w:cs="Open Sans"/>
                <w:szCs w:val="24"/>
                <w:lang w:val="en-US"/>
              </w:rPr>
              <w:t xml:space="preserve">ed), if the target groups are </w:t>
            </w:r>
            <w:proofErr w:type="spellStart"/>
            <w:r w:rsidRPr="00986C27">
              <w:rPr>
                <w:rFonts w:eastAsia="Open Sans" w:cs="Open Sans"/>
                <w:szCs w:val="24"/>
                <w:lang w:val="en-US"/>
              </w:rPr>
              <w:t>speci</w:t>
            </w:r>
            <w:proofErr w:type="spellEnd"/>
            <w:r w:rsidRPr="00986C27">
              <w:rPr>
                <w:rFonts w:eastAsia="Open Sans" w:cs="Open Sans"/>
                <w:szCs w:val="24"/>
              </w:rPr>
              <w:t>ﬁ</w:t>
            </w:r>
            <w:r w:rsidRPr="00986C27">
              <w:rPr>
                <w:rFonts w:eastAsia="Open Sans" w:cs="Open Sans"/>
                <w:szCs w:val="24"/>
                <w:lang w:val="en-US"/>
              </w:rPr>
              <w:t>ed and their needs described.</w:t>
            </w:r>
            <w:r w:rsidR="00A31FBC" w:rsidRPr="00986C27">
              <w:rPr>
                <w:rFonts w:eastAsia="Open Sans" w:cs="Open Sans"/>
                <w:szCs w:val="24"/>
                <w:lang w:val="en-US"/>
              </w:rPr>
              <w:br/>
            </w:r>
            <w:r w:rsidRPr="00986C27">
              <w:rPr>
                <w:rFonts w:eastAsia="Open Sans" w:cs="Open Sans"/>
                <w:szCs w:val="24"/>
                <w:lang w:val="en-US"/>
              </w:rPr>
              <w:t xml:space="preserve">How relevant is the project objective in relation to the targeted </w:t>
            </w:r>
            <w:proofErr w:type="spellStart"/>
            <w:r w:rsidRPr="00986C27">
              <w:rPr>
                <w:rFonts w:eastAsia="Open Sans" w:cs="Open Sans"/>
                <w:szCs w:val="24"/>
                <w:lang w:val="en-US"/>
              </w:rPr>
              <w:t>Programme</w:t>
            </w:r>
            <w:proofErr w:type="spellEnd"/>
            <w:r w:rsidRPr="00986C27">
              <w:rPr>
                <w:rFonts w:eastAsia="Open Sans" w:cs="Open Sans"/>
                <w:szCs w:val="24"/>
                <w:lang w:val="en-US"/>
              </w:rPr>
              <w:t xml:space="preserve"> Measure and corresponding </w:t>
            </w:r>
            <w:proofErr w:type="spellStart"/>
            <w:r w:rsidRPr="00986C27">
              <w:rPr>
                <w:rFonts w:eastAsia="Open Sans" w:cs="Open Sans"/>
                <w:szCs w:val="24"/>
                <w:lang w:val="en-US"/>
              </w:rPr>
              <w:t>Speci</w:t>
            </w:r>
            <w:proofErr w:type="spellEnd"/>
            <w:r w:rsidRPr="00986C27">
              <w:rPr>
                <w:rFonts w:eastAsia="Open Sans" w:cs="Open Sans"/>
                <w:szCs w:val="24"/>
              </w:rPr>
              <w:t>ﬁ</w:t>
            </w:r>
            <w:r w:rsidRPr="00986C27">
              <w:rPr>
                <w:rFonts w:eastAsia="Open Sans" w:cs="Open Sans"/>
                <w:szCs w:val="24"/>
                <w:lang w:val="en-US"/>
              </w:rPr>
              <w:t>c Objective?</w:t>
            </w:r>
            <w:r w:rsidRPr="00986C27">
              <w:rPr>
                <w:rFonts w:eastAsia="Open Sans" w:cs="Open Sans"/>
                <w:szCs w:val="24"/>
                <w:lang w:val="en-US"/>
              </w:rPr>
              <w:br/>
            </w:r>
            <w:r w:rsidR="00A31FBC" w:rsidRPr="00986C27">
              <w:rPr>
                <w:rFonts w:eastAsia="Open Sans" w:cs="Open Sans"/>
                <w:szCs w:val="24"/>
                <w:lang w:val="en-US"/>
              </w:rPr>
              <w:t>How does the project build on existing practices?</w:t>
            </w:r>
            <w:r w:rsidR="00A31FBC" w:rsidRPr="00986C27">
              <w:rPr>
                <w:rFonts w:eastAsia="Open Sans" w:cs="Open Sans"/>
                <w:b/>
                <w:bCs/>
                <w:szCs w:val="24"/>
                <w:lang w:val="en-US"/>
              </w:rPr>
              <w:br/>
            </w:r>
            <w:r w:rsidR="00A31FBC" w:rsidRPr="00986C27">
              <w:rPr>
                <w:rFonts w:eastAsia="Open Sans" w:cs="Open Sans"/>
                <w:szCs w:val="24"/>
                <w:lang w:val="en-US"/>
              </w:rPr>
              <w:t xml:space="preserve">If the project makes use of available knowledge and builds on existing practices or other projects (and </w:t>
            </w:r>
            <w:proofErr w:type="spellStart"/>
            <w:r w:rsidR="00A31FBC" w:rsidRPr="00986C27">
              <w:rPr>
                <w:rFonts w:eastAsia="Open Sans" w:cs="Open Sans"/>
                <w:szCs w:val="24"/>
                <w:lang w:val="en-US"/>
              </w:rPr>
              <w:t>capitalise</w:t>
            </w:r>
            <w:proofErr w:type="spellEnd"/>
            <w:r w:rsidR="00A31FBC" w:rsidRPr="00986C27">
              <w:rPr>
                <w:rFonts w:eastAsia="Open Sans" w:cs="Open Sans"/>
                <w:szCs w:val="24"/>
                <w:lang w:val="en-US"/>
              </w:rPr>
              <w:t xml:space="preserve"> their results).</w:t>
            </w:r>
          </w:p>
          <w:p w14:paraId="09D6310C" w14:textId="77F14C5B" w:rsidR="00A31FBC" w:rsidRPr="00986C27" w:rsidRDefault="00A31FBC" w:rsidP="00986C27">
            <w:pPr>
              <w:pStyle w:val="ListParagraph"/>
              <w:numPr>
                <w:ilvl w:val="0"/>
                <w:numId w:val="63"/>
              </w:numPr>
              <w:spacing w:line="360" w:lineRule="auto"/>
              <w:ind w:left="330" w:right="255" w:firstLine="0"/>
              <w:rPr>
                <w:rFonts w:eastAsia="Open Sans" w:cs="Open Sans"/>
                <w:szCs w:val="24"/>
                <w:lang w:val="en-US"/>
              </w:rPr>
            </w:pPr>
            <w:r w:rsidRPr="00986C27">
              <w:rPr>
                <w:rFonts w:eastAsia="Open Sans" w:cs="Open Sans"/>
                <w:szCs w:val="24"/>
                <w:lang w:val="en-US"/>
              </w:rPr>
              <w:lastRenderedPageBreak/>
              <w:t xml:space="preserve">If the project tries to avoid overlaps and </w:t>
            </w:r>
            <w:proofErr w:type="gramStart"/>
            <w:r w:rsidRPr="00986C27">
              <w:rPr>
                <w:rFonts w:eastAsia="Open Sans" w:cs="Open Sans"/>
                <w:szCs w:val="24"/>
                <w:lang w:val="en-US"/>
              </w:rPr>
              <w:t>replications;</w:t>
            </w:r>
            <w:proofErr w:type="gramEnd"/>
            <w:r w:rsidRPr="00986C27">
              <w:rPr>
                <w:rFonts w:eastAsia="Open Sans" w:cs="Open Sans"/>
                <w:szCs w:val="24"/>
                <w:lang w:val="en-US"/>
              </w:rPr>
              <w:t xml:space="preserve"> if there is an evolution of ideas. If the project is complementary with other EU-funded projects.</w:t>
            </w:r>
          </w:p>
          <w:p w14:paraId="053B2638" w14:textId="623E17D0" w:rsidR="00FB01B6" w:rsidRPr="00986C27" w:rsidRDefault="00A31FBC" w:rsidP="00986C27">
            <w:pPr>
              <w:pStyle w:val="ListParagraph"/>
              <w:numPr>
                <w:ilvl w:val="0"/>
                <w:numId w:val="63"/>
              </w:numPr>
              <w:spacing w:line="360" w:lineRule="auto"/>
              <w:ind w:left="330" w:right="349" w:firstLine="0"/>
              <w:rPr>
                <w:rFonts w:eastAsia="Open Sans" w:cs="Open Sans"/>
                <w:szCs w:val="24"/>
                <w:lang w:val="en-US"/>
              </w:rPr>
            </w:pPr>
            <w:r w:rsidRPr="00986C27">
              <w:rPr>
                <w:rFonts w:eastAsia="Open Sans" w:cs="Open Sans"/>
                <w:szCs w:val="24"/>
                <w:lang w:val="en-US"/>
              </w:rPr>
              <w:t>If and to what extent the project demonstrates new solutions that go beyond the existing practice in the sector/</w:t>
            </w:r>
            <w:proofErr w:type="spellStart"/>
            <w:r w:rsidRPr="00986C27">
              <w:rPr>
                <w:rFonts w:eastAsia="Open Sans" w:cs="Open Sans"/>
                <w:szCs w:val="24"/>
                <w:lang w:val="en-US"/>
              </w:rPr>
              <w:t>Programme</w:t>
            </w:r>
            <w:proofErr w:type="spellEnd"/>
            <w:r w:rsidRPr="00986C27">
              <w:rPr>
                <w:rFonts w:eastAsia="Open Sans" w:cs="Open Sans"/>
                <w:szCs w:val="24"/>
                <w:lang w:val="en-US"/>
              </w:rPr>
              <w:t xml:space="preserve"> area/participating countries or adapts and implements already developed solutions.</w:t>
            </w:r>
            <w:r w:rsidR="00986C27" w:rsidRPr="00986C27">
              <w:rPr>
                <w:rFonts w:eastAsia="Open Sans" w:cs="Open Sans"/>
                <w:szCs w:val="24"/>
                <w:lang w:val="en-US"/>
              </w:rPr>
              <w:br/>
            </w:r>
            <w:r w:rsidR="00FB01B6" w:rsidRPr="00986C27">
              <w:rPr>
                <w:rFonts w:eastAsia="Open Sans" w:cs="Open Sans"/>
                <w:szCs w:val="24"/>
                <w:lang w:val="en-US"/>
              </w:rPr>
              <w:t>How clearly the project contributes to a wider strategy at one or more policy levels (EU/national/regional/EU Strategy for the Baltic Sea Region).</w:t>
            </w:r>
            <w:r w:rsidR="00FB01B6" w:rsidRPr="00986C27">
              <w:rPr>
                <w:rFonts w:eastAsia="Open Sans" w:cs="Open Sans"/>
                <w:b/>
                <w:bCs/>
                <w:szCs w:val="24"/>
                <w:lang w:val="en-US"/>
              </w:rPr>
              <w:br/>
            </w:r>
            <w:r w:rsidR="00FB01B6" w:rsidRPr="00986C27">
              <w:rPr>
                <w:rFonts w:eastAsia="Open Sans" w:cs="Open Sans"/>
                <w:b/>
                <w:bCs/>
                <w:szCs w:val="24"/>
                <w:lang w:val="en-US"/>
              </w:rPr>
              <w:br/>
            </w:r>
            <w:r w:rsidR="00FB01B6" w:rsidRPr="00986C27">
              <w:rPr>
                <w:rFonts w:eastAsia="Open Sans" w:cs="Open Sans"/>
                <w:b/>
                <w:szCs w:val="24"/>
                <w:lang w:val="en-US"/>
              </w:rPr>
              <w:t>Cooperation character</w:t>
            </w:r>
            <w:r w:rsidR="00FB01B6" w:rsidRPr="00986C27">
              <w:rPr>
                <w:rFonts w:eastAsia="Open Sans" w:cs="Open Sans"/>
                <w:b/>
                <w:szCs w:val="24"/>
                <w:lang w:val="en-US"/>
              </w:rPr>
              <w:br/>
            </w:r>
            <w:r w:rsidR="00FB01B6" w:rsidRPr="00986C27">
              <w:rPr>
                <w:rFonts w:eastAsia="Open Sans" w:cs="Open Sans"/>
                <w:szCs w:val="24"/>
                <w:lang w:val="en-US"/>
              </w:rPr>
              <w:t>What added value does the cooperation bring?</w:t>
            </w:r>
          </w:p>
          <w:p w14:paraId="36E006D2" w14:textId="4935F627" w:rsidR="00FB01B6" w:rsidRPr="00986C27" w:rsidRDefault="00FB01B6" w:rsidP="00FB01B6">
            <w:pPr>
              <w:pStyle w:val="ListParagraph"/>
              <w:numPr>
                <w:ilvl w:val="0"/>
                <w:numId w:val="63"/>
              </w:numPr>
              <w:spacing w:line="360" w:lineRule="auto"/>
              <w:ind w:right="349"/>
              <w:rPr>
                <w:rFonts w:eastAsia="Open Sans" w:cs="Open Sans"/>
                <w:szCs w:val="24"/>
                <w:lang w:val="en-US"/>
              </w:rPr>
            </w:pPr>
            <w:r w:rsidRPr="00986C27">
              <w:rPr>
                <w:rFonts w:eastAsia="Open Sans" w:cs="Open Sans"/>
                <w:szCs w:val="24"/>
                <w:lang w:val="en-US"/>
              </w:rPr>
              <w:t>If the importance of the cross-border approach for the topic addressed is clearly demonstrated.</w:t>
            </w:r>
          </w:p>
          <w:p w14:paraId="4B726C0C" w14:textId="77777777" w:rsidR="00FB01B6" w:rsidRPr="008005A8" w:rsidRDefault="00FB01B6" w:rsidP="00FB01B6">
            <w:pPr>
              <w:pStyle w:val="ListParagraph"/>
              <w:numPr>
                <w:ilvl w:val="0"/>
                <w:numId w:val="63"/>
              </w:numPr>
              <w:spacing w:line="360" w:lineRule="auto"/>
              <w:ind w:right="349"/>
              <w:rPr>
                <w:rFonts w:eastAsia="Open Sans" w:cs="Open Sans"/>
                <w:szCs w:val="24"/>
                <w:lang w:val="en-US"/>
              </w:rPr>
            </w:pPr>
            <w:r w:rsidRPr="008005A8">
              <w:rPr>
                <w:rFonts w:eastAsia="Open Sans" w:cs="Open Sans"/>
                <w:szCs w:val="24"/>
                <w:lang w:val="en-US"/>
              </w:rPr>
              <w:t>If the results cannot (or only to some extent) be achieved without cooperation.</w:t>
            </w:r>
          </w:p>
          <w:p w14:paraId="05E452C7" w14:textId="77777777" w:rsidR="00986C27" w:rsidRDefault="00FB01B6" w:rsidP="00986C27">
            <w:pPr>
              <w:tabs>
                <w:tab w:val="left" w:pos="4923"/>
              </w:tabs>
              <w:spacing w:line="360" w:lineRule="auto"/>
              <w:ind w:left="360" w:right="349"/>
              <w:rPr>
                <w:rFonts w:eastAsia="Open Sans" w:cs="Open Sans"/>
                <w:b/>
                <w:szCs w:val="24"/>
                <w:lang w:val="en-US"/>
              </w:rPr>
            </w:pPr>
            <w:r w:rsidRPr="008005A8">
              <w:rPr>
                <w:rFonts w:eastAsia="Open Sans" w:cs="Open Sans"/>
                <w:szCs w:val="24"/>
                <w:lang w:val="en-US"/>
              </w:rPr>
              <w:t>If there is a clear bene</w:t>
            </w:r>
            <w:r w:rsidRPr="00986C27">
              <w:rPr>
                <w:rFonts w:eastAsia="Open Sans" w:cs="Open Sans"/>
                <w:szCs w:val="24"/>
              </w:rPr>
              <w:t>ﬁ</w:t>
            </w:r>
            <w:r w:rsidRPr="008005A8">
              <w:rPr>
                <w:rFonts w:eastAsia="Open Sans" w:cs="Open Sans"/>
                <w:szCs w:val="24"/>
                <w:lang w:val="en-US"/>
              </w:rPr>
              <w:t xml:space="preserve">t from cooperating for the project partners, target groups, project area, </w:t>
            </w:r>
            <w:proofErr w:type="spellStart"/>
            <w:r w:rsidRPr="008005A8">
              <w:rPr>
                <w:rFonts w:eastAsia="Open Sans" w:cs="Open Sans"/>
                <w:szCs w:val="24"/>
                <w:lang w:val="en-US"/>
              </w:rPr>
              <w:t>Programme</w:t>
            </w:r>
            <w:proofErr w:type="spellEnd"/>
            <w:r w:rsidRPr="008005A8">
              <w:rPr>
                <w:rFonts w:eastAsia="Open Sans" w:cs="Open Sans"/>
                <w:szCs w:val="24"/>
                <w:lang w:val="en-US"/>
              </w:rPr>
              <w:t xml:space="preserve"> area.</w:t>
            </w:r>
            <w:r w:rsidR="00FF57FD" w:rsidRPr="008005A8">
              <w:rPr>
                <w:rFonts w:eastAsia="Open Sans" w:cs="Open Sans"/>
                <w:szCs w:val="24"/>
                <w:lang w:val="en-US"/>
              </w:rPr>
              <w:br/>
            </w:r>
            <w:r w:rsidR="00FF57FD" w:rsidRPr="00986C27">
              <w:rPr>
                <w:rFonts w:eastAsia="Open Sans" w:cs="Open Sans"/>
                <w:szCs w:val="24"/>
                <w:lang w:val="en-US"/>
              </w:rPr>
              <w:t xml:space="preserve">Are the cooperation criteria (joint development, joint implementation, joint </w:t>
            </w:r>
            <w:proofErr w:type="spellStart"/>
            <w:r w:rsidR="00FF57FD" w:rsidRPr="00986C27">
              <w:rPr>
                <w:rFonts w:eastAsia="Open Sans" w:cs="Open Sans"/>
                <w:szCs w:val="24"/>
                <w:lang w:val="en-US"/>
              </w:rPr>
              <w:t>sta</w:t>
            </w:r>
            <w:proofErr w:type="spellEnd"/>
            <w:r w:rsidR="00FF57FD" w:rsidRPr="00986C27">
              <w:rPr>
                <w:rFonts w:eastAsia="Open Sans" w:cs="Open Sans"/>
                <w:szCs w:val="24"/>
              </w:rPr>
              <w:t>ﬃ</w:t>
            </w:r>
            <w:r w:rsidR="00FF57FD" w:rsidRPr="00986C27">
              <w:rPr>
                <w:rFonts w:eastAsia="Open Sans" w:cs="Open Sans"/>
                <w:szCs w:val="24"/>
                <w:lang w:val="en-US"/>
              </w:rPr>
              <w:t xml:space="preserve">ng, joint </w:t>
            </w:r>
            <w:r w:rsidR="00FF57FD" w:rsidRPr="00986C27">
              <w:rPr>
                <w:rFonts w:eastAsia="Open Sans" w:cs="Open Sans"/>
                <w:szCs w:val="24"/>
              </w:rPr>
              <w:t>ﬁ</w:t>
            </w:r>
            <w:proofErr w:type="spellStart"/>
            <w:r w:rsidR="00FF57FD" w:rsidRPr="00986C27">
              <w:rPr>
                <w:rFonts w:eastAsia="Open Sans" w:cs="Open Sans"/>
                <w:szCs w:val="24"/>
                <w:lang w:val="en-US"/>
              </w:rPr>
              <w:t>nancing</w:t>
            </w:r>
            <w:proofErr w:type="spellEnd"/>
            <w:r w:rsidR="00FF57FD" w:rsidRPr="00986C27">
              <w:rPr>
                <w:rFonts w:eastAsia="Open Sans" w:cs="Open Sans"/>
                <w:szCs w:val="24"/>
                <w:lang w:val="en-US"/>
              </w:rPr>
              <w:t xml:space="preserve">) </w:t>
            </w:r>
            <w:proofErr w:type="spellStart"/>
            <w:r w:rsidR="00FF57FD" w:rsidRPr="00986C27">
              <w:rPr>
                <w:rFonts w:eastAsia="Open Sans" w:cs="Open Sans"/>
                <w:szCs w:val="24"/>
                <w:lang w:val="en-US"/>
              </w:rPr>
              <w:t>ful</w:t>
            </w:r>
            <w:proofErr w:type="spellEnd"/>
            <w:r w:rsidR="00FF57FD" w:rsidRPr="00986C27">
              <w:rPr>
                <w:rFonts w:eastAsia="Open Sans" w:cs="Open Sans"/>
                <w:szCs w:val="24"/>
              </w:rPr>
              <w:t>ﬁ</w:t>
            </w:r>
            <w:proofErr w:type="spellStart"/>
            <w:r w:rsidR="00FF57FD" w:rsidRPr="00986C27">
              <w:rPr>
                <w:rFonts w:eastAsia="Open Sans" w:cs="Open Sans"/>
                <w:szCs w:val="24"/>
                <w:lang w:val="en-US"/>
              </w:rPr>
              <w:t>lled</w:t>
            </w:r>
            <w:proofErr w:type="spellEnd"/>
            <w:r w:rsidR="00FF57FD" w:rsidRPr="00986C27">
              <w:rPr>
                <w:rFonts w:eastAsia="Open Sans" w:cs="Open Sans"/>
                <w:szCs w:val="24"/>
                <w:lang w:val="en-US"/>
              </w:rPr>
              <w:t>?</w:t>
            </w:r>
            <w:r w:rsidR="00FF57FD" w:rsidRPr="00986C27">
              <w:rPr>
                <w:rFonts w:eastAsia="Open Sans" w:cs="Open Sans"/>
                <w:szCs w:val="24"/>
                <w:lang w:val="en-US"/>
              </w:rPr>
              <w:br/>
            </w:r>
          </w:p>
          <w:p w14:paraId="4FF83747" w14:textId="6E31C1CA" w:rsidR="00FF57FD" w:rsidRPr="00986C27" w:rsidRDefault="00FF57FD" w:rsidP="00986C27">
            <w:pPr>
              <w:tabs>
                <w:tab w:val="left" w:pos="4923"/>
              </w:tabs>
              <w:spacing w:line="360" w:lineRule="auto"/>
              <w:ind w:left="360" w:right="349"/>
              <w:rPr>
                <w:rFonts w:eastAsia="Open Sans" w:cs="Open Sans"/>
                <w:szCs w:val="24"/>
                <w:lang w:val="en-US"/>
              </w:rPr>
            </w:pPr>
            <w:r w:rsidRPr="00986C27">
              <w:rPr>
                <w:rFonts w:eastAsia="Open Sans" w:cs="Open Sans"/>
                <w:b/>
                <w:szCs w:val="24"/>
                <w:lang w:val="en-US"/>
              </w:rPr>
              <w:t>Project intervention logic</w:t>
            </w:r>
            <w:r w:rsidRPr="00986C27">
              <w:rPr>
                <w:rFonts w:eastAsia="Open Sans" w:cs="Open Sans"/>
                <w:b/>
                <w:szCs w:val="24"/>
                <w:lang w:val="en-US"/>
              </w:rPr>
              <w:br/>
            </w:r>
            <w:r w:rsidRPr="00986C27">
              <w:rPr>
                <w:rFonts w:cs="Open Sans"/>
                <w:szCs w:val="24"/>
                <w:lang w:val="en-US"/>
              </w:rPr>
              <w:t xml:space="preserve">Is the project objective </w:t>
            </w:r>
            <w:proofErr w:type="spellStart"/>
            <w:r w:rsidRPr="00986C27">
              <w:rPr>
                <w:rFonts w:cs="Open Sans"/>
                <w:szCs w:val="24"/>
                <w:lang w:val="en-US"/>
              </w:rPr>
              <w:t>speci</w:t>
            </w:r>
            <w:proofErr w:type="spellEnd"/>
            <w:r w:rsidRPr="00986C27">
              <w:rPr>
                <w:rFonts w:cs="Open Sans"/>
                <w:szCs w:val="24"/>
              </w:rPr>
              <w:t>ﬁ</w:t>
            </w:r>
            <w:r w:rsidRPr="00986C27">
              <w:rPr>
                <w:rFonts w:cs="Open Sans"/>
                <w:szCs w:val="24"/>
                <w:lang w:val="en-US"/>
              </w:rPr>
              <w:t>c, realistic, and achievable?</w:t>
            </w:r>
            <w:r w:rsidRPr="00986C27">
              <w:rPr>
                <w:rFonts w:cs="Open Sans"/>
                <w:szCs w:val="24"/>
                <w:lang w:val="en-US"/>
              </w:rPr>
              <w:br/>
              <w:t xml:space="preserve">To what extent will the project contribute to achieving the </w:t>
            </w:r>
            <w:proofErr w:type="spellStart"/>
            <w:r w:rsidRPr="00986C27">
              <w:rPr>
                <w:rFonts w:cs="Open Sans"/>
                <w:szCs w:val="24"/>
                <w:lang w:val="en-US"/>
              </w:rPr>
              <w:t>Programme’s</w:t>
            </w:r>
            <w:proofErr w:type="spellEnd"/>
            <w:r w:rsidRPr="00986C27">
              <w:rPr>
                <w:rFonts w:cs="Open Sans"/>
                <w:szCs w:val="24"/>
                <w:lang w:val="en-US"/>
              </w:rPr>
              <w:t xml:space="preserve"> output and result indicators?</w:t>
            </w:r>
            <w:r w:rsidRPr="00986C27">
              <w:rPr>
                <w:rFonts w:cs="Open Sans"/>
                <w:szCs w:val="24"/>
                <w:lang w:val="en-US"/>
              </w:rPr>
              <w:br/>
            </w:r>
            <w:r w:rsidRPr="00986C27">
              <w:rPr>
                <w:rFonts w:eastAsia="Open Sans" w:cs="Open Sans"/>
                <w:szCs w:val="24"/>
                <w:lang w:val="en-US"/>
              </w:rPr>
              <w:t xml:space="preserve">The project outputs clearly link to </w:t>
            </w:r>
            <w:proofErr w:type="spellStart"/>
            <w:r w:rsidRPr="00986C27">
              <w:rPr>
                <w:rFonts w:eastAsia="Open Sans" w:cs="Open Sans"/>
                <w:szCs w:val="24"/>
                <w:lang w:val="en-US"/>
              </w:rPr>
              <w:t>Programme</w:t>
            </w:r>
            <w:proofErr w:type="spellEnd"/>
            <w:r w:rsidRPr="00986C27">
              <w:rPr>
                <w:rFonts w:eastAsia="Open Sans" w:cs="Open Sans"/>
                <w:szCs w:val="24"/>
                <w:lang w:val="en-US"/>
              </w:rPr>
              <w:t xml:space="preserve"> output indicators and their contribution to </w:t>
            </w:r>
            <w:proofErr w:type="spellStart"/>
            <w:r w:rsidRPr="00986C27">
              <w:rPr>
                <w:rFonts w:eastAsia="Open Sans" w:cs="Open Sans"/>
                <w:szCs w:val="24"/>
                <w:lang w:val="en-US"/>
              </w:rPr>
              <w:t>programme</w:t>
            </w:r>
            <w:proofErr w:type="spellEnd"/>
            <w:r w:rsidRPr="00986C27">
              <w:rPr>
                <w:rFonts w:eastAsia="Open Sans" w:cs="Open Sans"/>
                <w:szCs w:val="24"/>
                <w:lang w:val="en-US"/>
              </w:rPr>
              <w:t xml:space="preserve"> targets is </w:t>
            </w:r>
            <w:proofErr w:type="spellStart"/>
            <w:r w:rsidRPr="00986C27">
              <w:rPr>
                <w:rFonts w:eastAsia="Open Sans" w:cs="Open Sans"/>
                <w:szCs w:val="24"/>
                <w:lang w:val="en-US"/>
              </w:rPr>
              <w:t>su</w:t>
            </w:r>
            <w:proofErr w:type="spellEnd"/>
            <w:r w:rsidRPr="00986C27">
              <w:rPr>
                <w:rFonts w:eastAsia="Open Sans" w:cs="Open Sans"/>
                <w:szCs w:val="24"/>
              </w:rPr>
              <w:t>ﬃ</w:t>
            </w:r>
            <w:proofErr w:type="spellStart"/>
            <w:r w:rsidRPr="00986C27">
              <w:rPr>
                <w:rFonts w:eastAsia="Open Sans" w:cs="Open Sans"/>
                <w:szCs w:val="24"/>
                <w:lang w:val="en-US"/>
              </w:rPr>
              <w:t>cient</w:t>
            </w:r>
            <w:proofErr w:type="spellEnd"/>
            <w:r w:rsidRPr="00986C27">
              <w:rPr>
                <w:rFonts w:eastAsia="Open Sans" w:cs="Open Sans"/>
                <w:szCs w:val="24"/>
                <w:lang w:val="en-US"/>
              </w:rPr>
              <w:t>.</w:t>
            </w:r>
          </w:p>
          <w:p w14:paraId="006D8081" w14:textId="77777777" w:rsidR="00FF57FD" w:rsidRPr="008005A8" w:rsidRDefault="00FF57FD" w:rsidP="00986C27">
            <w:pPr>
              <w:pStyle w:val="ListParagraph"/>
              <w:numPr>
                <w:ilvl w:val="0"/>
                <w:numId w:val="25"/>
              </w:numPr>
              <w:tabs>
                <w:tab w:val="left" w:pos="4923"/>
              </w:tabs>
              <w:spacing w:line="360" w:lineRule="auto"/>
              <w:ind w:right="349"/>
              <w:rPr>
                <w:rFonts w:eastAsia="Open Sans" w:cs="Open Sans"/>
                <w:szCs w:val="24"/>
                <w:lang w:val="en-US"/>
              </w:rPr>
            </w:pPr>
            <w:r w:rsidRPr="008005A8">
              <w:rPr>
                <w:rFonts w:eastAsia="Open Sans" w:cs="Open Sans"/>
                <w:szCs w:val="24"/>
                <w:lang w:val="en-US"/>
              </w:rPr>
              <w:lastRenderedPageBreak/>
              <w:t xml:space="preserve">The project’s contribution to the </w:t>
            </w:r>
            <w:proofErr w:type="spellStart"/>
            <w:r w:rsidRPr="008005A8">
              <w:rPr>
                <w:rFonts w:eastAsia="Open Sans" w:cs="Open Sans"/>
                <w:szCs w:val="24"/>
                <w:lang w:val="en-US"/>
              </w:rPr>
              <w:t>Programme</w:t>
            </w:r>
            <w:proofErr w:type="spellEnd"/>
            <w:r w:rsidRPr="008005A8">
              <w:rPr>
                <w:rFonts w:eastAsia="Open Sans" w:cs="Open Sans"/>
                <w:szCs w:val="24"/>
                <w:lang w:val="en-US"/>
              </w:rPr>
              <w:t xml:space="preserve"> result indicators are </w:t>
            </w:r>
            <w:proofErr w:type="spellStart"/>
            <w:r w:rsidRPr="008005A8">
              <w:rPr>
                <w:rFonts w:eastAsia="Open Sans" w:cs="Open Sans"/>
                <w:szCs w:val="24"/>
                <w:lang w:val="en-US"/>
              </w:rPr>
              <w:t>su</w:t>
            </w:r>
            <w:proofErr w:type="spellEnd"/>
            <w:r w:rsidRPr="00986C27">
              <w:rPr>
                <w:rFonts w:eastAsia="Open Sans" w:cs="Open Sans"/>
                <w:szCs w:val="24"/>
              </w:rPr>
              <w:t>ﬃ</w:t>
            </w:r>
            <w:proofErr w:type="spellStart"/>
            <w:r w:rsidRPr="008005A8">
              <w:rPr>
                <w:rFonts w:eastAsia="Open Sans" w:cs="Open Sans"/>
                <w:szCs w:val="24"/>
                <w:lang w:val="en-US"/>
              </w:rPr>
              <w:t>cient</w:t>
            </w:r>
            <w:proofErr w:type="spellEnd"/>
            <w:r w:rsidRPr="008005A8">
              <w:rPr>
                <w:rFonts w:eastAsia="Open Sans" w:cs="Open Sans"/>
                <w:szCs w:val="24"/>
                <w:lang w:val="en-US"/>
              </w:rPr>
              <w:t>.</w:t>
            </w:r>
          </w:p>
          <w:p w14:paraId="01555464" w14:textId="77777777" w:rsidR="00FF57FD" w:rsidRPr="00986C27" w:rsidRDefault="00FF57FD" w:rsidP="00986C27">
            <w:pPr>
              <w:pStyle w:val="ListParagraph"/>
              <w:numPr>
                <w:ilvl w:val="0"/>
                <w:numId w:val="25"/>
              </w:numPr>
              <w:tabs>
                <w:tab w:val="left" w:pos="4923"/>
              </w:tabs>
              <w:spacing w:line="360" w:lineRule="auto"/>
              <w:ind w:right="349"/>
              <w:rPr>
                <w:rFonts w:eastAsia="Open Sans" w:cs="Open Sans"/>
                <w:szCs w:val="24"/>
                <w:lang w:val="en-US"/>
              </w:rPr>
            </w:pPr>
            <w:r w:rsidRPr="008005A8">
              <w:rPr>
                <w:rFonts w:eastAsia="Open Sans" w:cs="Open Sans"/>
                <w:szCs w:val="24"/>
                <w:lang w:val="en-US"/>
              </w:rPr>
              <w:t xml:space="preserve">The project outputs and results are realistic in </w:t>
            </w:r>
            <w:proofErr w:type="spellStart"/>
            <w:r w:rsidRPr="008005A8">
              <w:rPr>
                <w:rFonts w:eastAsia="Open Sans" w:cs="Open Sans"/>
                <w:szCs w:val="24"/>
                <w:lang w:val="en-US"/>
              </w:rPr>
              <w:t>quanti</w:t>
            </w:r>
            <w:proofErr w:type="spellEnd"/>
            <w:r w:rsidRPr="00986C27">
              <w:rPr>
                <w:rFonts w:eastAsia="Open Sans" w:cs="Open Sans"/>
                <w:szCs w:val="24"/>
              </w:rPr>
              <w:t>ﬁ</w:t>
            </w:r>
            <w:r w:rsidRPr="008005A8">
              <w:rPr>
                <w:rFonts w:eastAsia="Open Sans" w:cs="Open Sans"/>
                <w:szCs w:val="24"/>
                <w:lang w:val="en-US"/>
              </w:rPr>
              <w:t>cation (Is it possible to achieve them with the given resources – i.e., time, partners, and budget?)</w:t>
            </w:r>
            <w:r w:rsidRPr="008005A8">
              <w:rPr>
                <w:rFonts w:eastAsia="Open Sans" w:cs="Open Sans"/>
                <w:szCs w:val="24"/>
                <w:lang w:val="en-US"/>
              </w:rPr>
              <w:br/>
            </w:r>
            <w:r w:rsidRPr="00986C27">
              <w:rPr>
                <w:rFonts w:cs="Open Sans"/>
                <w:szCs w:val="24"/>
                <w:lang w:val="en-US"/>
              </w:rPr>
              <w:t>To what extent will the project outputs have an impact beyond the project lifetime?</w:t>
            </w:r>
            <w:r w:rsidRPr="00986C27">
              <w:rPr>
                <w:rFonts w:cs="Open Sans"/>
                <w:szCs w:val="24"/>
                <w:lang w:val="en-US"/>
              </w:rPr>
              <w:br/>
            </w:r>
            <w:r w:rsidRPr="00986C27">
              <w:rPr>
                <w:rFonts w:eastAsia="Open Sans" w:cs="Open Sans"/>
                <w:szCs w:val="24"/>
                <w:lang w:val="en-US"/>
              </w:rPr>
              <w:t xml:space="preserve">The project outputs are durable (the proposal is expected to provide a </w:t>
            </w:r>
            <w:proofErr w:type="spellStart"/>
            <w:r w:rsidRPr="00986C27">
              <w:rPr>
                <w:rFonts w:eastAsia="Open Sans" w:cs="Open Sans"/>
                <w:szCs w:val="24"/>
                <w:lang w:val="en-US"/>
              </w:rPr>
              <w:t>signi</w:t>
            </w:r>
            <w:proofErr w:type="spellEnd"/>
            <w:r w:rsidRPr="00986C27">
              <w:rPr>
                <w:rFonts w:eastAsia="Open Sans" w:cs="Open Sans"/>
                <w:szCs w:val="24"/>
              </w:rPr>
              <w:t>ﬁ</w:t>
            </w:r>
            <w:r w:rsidRPr="00986C27">
              <w:rPr>
                <w:rFonts w:eastAsia="Open Sans" w:cs="Open Sans"/>
                <w:szCs w:val="24"/>
                <w:lang w:val="en-US"/>
              </w:rPr>
              <w:t>cant and durable contribution to solving the challenges targeted).</w:t>
            </w:r>
          </w:p>
          <w:p w14:paraId="2ACF6BB8" w14:textId="77777777" w:rsidR="00986C27" w:rsidRPr="00986C27" w:rsidRDefault="00FF57FD" w:rsidP="00986C27">
            <w:pPr>
              <w:pStyle w:val="ListParagraph"/>
              <w:numPr>
                <w:ilvl w:val="0"/>
                <w:numId w:val="63"/>
              </w:numPr>
              <w:spacing w:line="360" w:lineRule="auto"/>
              <w:ind w:left="420" w:right="165" w:firstLine="0"/>
              <w:rPr>
                <w:rFonts w:eastAsia="Open Sans" w:cs="Open Sans"/>
                <w:szCs w:val="24"/>
                <w:lang w:val="en-US"/>
              </w:rPr>
            </w:pPr>
            <w:r w:rsidRPr="008005A8">
              <w:rPr>
                <w:rFonts w:eastAsia="Open Sans" w:cs="Open Sans"/>
                <w:szCs w:val="24"/>
                <w:lang w:val="en-US"/>
              </w:rPr>
              <w:t xml:space="preserve">The project outputs are applicable and replicable by other </w:t>
            </w:r>
            <w:proofErr w:type="spellStart"/>
            <w:r w:rsidRPr="008005A8">
              <w:rPr>
                <w:rFonts w:eastAsia="Open Sans" w:cs="Open Sans"/>
                <w:szCs w:val="24"/>
                <w:lang w:val="en-US"/>
              </w:rPr>
              <w:t>organisations</w:t>
            </w:r>
            <w:proofErr w:type="spellEnd"/>
            <w:r w:rsidRPr="008005A8">
              <w:rPr>
                <w:rFonts w:eastAsia="Open Sans" w:cs="Open Sans"/>
                <w:szCs w:val="24"/>
                <w:lang w:val="en-US"/>
              </w:rPr>
              <w:t>/ regions/ countries outside the current partnership (transferability).</w:t>
            </w:r>
            <w:r w:rsidRPr="008005A8">
              <w:rPr>
                <w:rFonts w:eastAsia="Open Sans" w:cs="Open Sans"/>
                <w:szCs w:val="24"/>
                <w:lang w:val="en-US"/>
              </w:rPr>
              <w:br/>
            </w:r>
          </w:p>
          <w:p w14:paraId="183D0270" w14:textId="23486174" w:rsidR="00802944" w:rsidRPr="00986C27" w:rsidRDefault="00FF57FD" w:rsidP="00986C27">
            <w:pPr>
              <w:pStyle w:val="ListParagraph"/>
              <w:numPr>
                <w:ilvl w:val="0"/>
                <w:numId w:val="63"/>
              </w:numPr>
              <w:spacing w:line="360" w:lineRule="auto"/>
              <w:ind w:left="420" w:right="165" w:firstLine="0"/>
              <w:rPr>
                <w:rFonts w:eastAsia="Open Sans" w:cs="Open Sans"/>
                <w:szCs w:val="24"/>
                <w:lang w:val="en-US"/>
              </w:rPr>
            </w:pPr>
            <w:r w:rsidRPr="00986C27">
              <w:rPr>
                <w:rFonts w:eastAsia="Open Sans" w:cs="Open Sans"/>
                <w:b/>
                <w:szCs w:val="24"/>
                <w:lang w:val="en-US"/>
              </w:rPr>
              <w:t>Partnership relevance</w:t>
            </w:r>
            <w:r w:rsidRPr="00986C27">
              <w:rPr>
                <w:rFonts w:eastAsia="Open Sans" w:cs="Open Sans"/>
                <w:b/>
                <w:szCs w:val="24"/>
                <w:lang w:val="en-US"/>
              </w:rPr>
              <w:br/>
            </w:r>
            <w:r w:rsidRPr="00986C27">
              <w:rPr>
                <w:rFonts w:cs="Open Sans"/>
                <w:szCs w:val="24"/>
                <w:lang w:val="en-US"/>
              </w:rPr>
              <w:t>The composition of the partnership is relevant for the proposed project.</w:t>
            </w:r>
            <w:r w:rsidRPr="00986C27">
              <w:rPr>
                <w:rFonts w:cs="Open Sans"/>
                <w:szCs w:val="24"/>
                <w:lang w:val="en-US"/>
              </w:rPr>
              <w:br/>
            </w:r>
            <w:r w:rsidR="00802944" w:rsidRPr="00986C27">
              <w:rPr>
                <w:rFonts w:eastAsia="Open Sans" w:cs="Open Sans"/>
                <w:szCs w:val="24"/>
                <w:lang w:val="en-US"/>
              </w:rPr>
              <w:t>The project involves the relevant actors needed to address the territorial challenge/joint asset, and the objectives speciﬁed.</w:t>
            </w:r>
          </w:p>
          <w:p w14:paraId="77935362" w14:textId="77777777" w:rsidR="00802944" w:rsidRPr="00986C27" w:rsidRDefault="00802944" w:rsidP="00986C27">
            <w:pPr>
              <w:pStyle w:val="ListParagraph"/>
              <w:numPr>
                <w:ilvl w:val="0"/>
                <w:numId w:val="63"/>
              </w:numPr>
              <w:spacing w:line="360" w:lineRule="auto"/>
              <w:ind w:left="420" w:right="165" w:firstLine="0"/>
              <w:rPr>
                <w:rFonts w:eastAsia="Open Sans" w:cs="Open Sans"/>
                <w:szCs w:val="24"/>
                <w:lang w:val="en-US"/>
              </w:rPr>
            </w:pPr>
            <w:r w:rsidRPr="00986C27">
              <w:rPr>
                <w:rFonts w:eastAsia="Open Sans" w:cs="Open Sans"/>
                <w:szCs w:val="24"/>
                <w:lang w:val="en-US"/>
              </w:rPr>
              <w:t>With respect to the project’s objectives, the project partnership:</w:t>
            </w:r>
          </w:p>
          <w:p w14:paraId="69F2C87E" w14:textId="77777777" w:rsidR="00802944" w:rsidRPr="00986C27" w:rsidRDefault="00802944" w:rsidP="00986C27">
            <w:pPr>
              <w:pStyle w:val="ListParagraph"/>
              <w:numPr>
                <w:ilvl w:val="0"/>
                <w:numId w:val="63"/>
              </w:numPr>
              <w:spacing w:line="360" w:lineRule="auto"/>
              <w:ind w:left="420" w:right="165" w:firstLine="0"/>
              <w:rPr>
                <w:rFonts w:eastAsia="Open Sans" w:cs="Open Sans"/>
                <w:szCs w:val="24"/>
                <w:lang w:val="en-US"/>
              </w:rPr>
            </w:pPr>
            <w:r w:rsidRPr="00986C27">
              <w:rPr>
                <w:rFonts w:eastAsia="Open Sans" w:cs="Open Sans"/>
                <w:szCs w:val="24"/>
                <w:lang w:val="en-US"/>
              </w:rPr>
              <w:t xml:space="preserve">is balanced with respect to the levels, sectors, </w:t>
            </w:r>
            <w:proofErr w:type="gramStart"/>
            <w:r w:rsidRPr="00986C27">
              <w:rPr>
                <w:rFonts w:eastAsia="Open Sans" w:cs="Open Sans"/>
                <w:szCs w:val="24"/>
                <w:lang w:val="en-US"/>
              </w:rPr>
              <w:t>territory;</w:t>
            </w:r>
            <w:proofErr w:type="gramEnd"/>
          </w:p>
          <w:p w14:paraId="22026736" w14:textId="77777777" w:rsidR="00802944" w:rsidRPr="00986C27" w:rsidRDefault="00802944" w:rsidP="00986C27">
            <w:pPr>
              <w:pStyle w:val="ListParagraph"/>
              <w:numPr>
                <w:ilvl w:val="0"/>
                <w:numId w:val="63"/>
              </w:numPr>
              <w:spacing w:line="360" w:lineRule="auto"/>
              <w:ind w:left="420" w:right="165" w:firstLine="0"/>
              <w:rPr>
                <w:rFonts w:eastAsia="Open Sans" w:cs="Open Sans"/>
                <w:szCs w:val="24"/>
                <w:lang w:val="en-US"/>
              </w:rPr>
            </w:pPr>
            <w:r w:rsidRPr="00986C27">
              <w:rPr>
                <w:rFonts w:eastAsia="Open Sans" w:cs="Open Sans"/>
                <w:szCs w:val="24"/>
                <w:lang w:val="en-US"/>
              </w:rPr>
              <w:t>consists of partners that complement each other.</w:t>
            </w:r>
          </w:p>
          <w:p w14:paraId="513E4980" w14:textId="77777777" w:rsidR="00802944" w:rsidRPr="00986C27" w:rsidRDefault="00802944" w:rsidP="00986C27">
            <w:pPr>
              <w:pStyle w:val="ListParagraph"/>
              <w:numPr>
                <w:ilvl w:val="0"/>
                <w:numId w:val="63"/>
              </w:numPr>
              <w:spacing w:line="360" w:lineRule="auto"/>
              <w:ind w:left="420" w:right="165" w:firstLine="0"/>
              <w:rPr>
                <w:rFonts w:eastAsia="Open Sans" w:cs="Open Sans"/>
                <w:szCs w:val="24"/>
                <w:lang w:val="en-US"/>
              </w:rPr>
            </w:pPr>
            <w:r w:rsidRPr="00986C27">
              <w:rPr>
                <w:rFonts w:eastAsia="Open Sans" w:cs="Open Sans"/>
                <w:szCs w:val="24"/>
                <w:lang w:val="en-US"/>
              </w:rPr>
              <w:t xml:space="preserve">Partner </w:t>
            </w:r>
            <w:proofErr w:type="spellStart"/>
            <w:r w:rsidRPr="00986C27">
              <w:rPr>
                <w:rFonts w:eastAsia="Open Sans" w:cs="Open Sans"/>
                <w:szCs w:val="24"/>
                <w:lang w:val="en-US"/>
              </w:rPr>
              <w:t>organisations</w:t>
            </w:r>
            <w:proofErr w:type="spellEnd"/>
            <w:r w:rsidRPr="00986C27">
              <w:rPr>
                <w:rFonts w:eastAsia="Open Sans" w:cs="Open Sans"/>
                <w:szCs w:val="24"/>
                <w:lang w:val="en-US"/>
              </w:rPr>
              <w:t xml:space="preserve"> have proven experience and competence in the thematic ﬁeld concerned, as well as the necessary capacity to implement the project (ﬁnancial, human resources, etc.).</w:t>
            </w:r>
          </w:p>
          <w:p w14:paraId="0AA1A24E" w14:textId="77777777" w:rsidR="00986C27" w:rsidRPr="00986C27" w:rsidRDefault="00802944" w:rsidP="00986C27">
            <w:pPr>
              <w:pStyle w:val="ListParagraph"/>
              <w:numPr>
                <w:ilvl w:val="0"/>
                <w:numId w:val="63"/>
              </w:numPr>
              <w:spacing w:line="360" w:lineRule="auto"/>
              <w:ind w:left="420" w:right="165" w:firstLine="0"/>
              <w:rPr>
                <w:rFonts w:eastAsia="Open Sans" w:cs="Open Sans"/>
                <w:szCs w:val="24"/>
                <w:lang w:val="en-US"/>
              </w:rPr>
            </w:pPr>
            <w:r w:rsidRPr="00986C27">
              <w:rPr>
                <w:rFonts w:eastAsia="Open Sans" w:cs="Open Sans"/>
                <w:szCs w:val="24"/>
                <w:lang w:val="en-US"/>
              </w:rPr>
              <w:lastRenderedPageBreak/>
              <w:t>The role of all partners is clearly explained and the territory beneﬁts from this cooperation.</w:t>
            </w:r>
            <w:r w:rsidRPr="00986C27">
              <w:rPr>
                <w:rFonts w:eastAsia="Open Sans" w:cs="Open Sans"/>
                <w:szCs w:val="24"/>
                <w:lang w:val="en-US"/>
              </w:rPr>
              <w:br/>
            </w:r>
          </w:p>
          <w:p w14:paraId="56DE0910" w14:textId="72643DBE" w:rsidR="00802944" w:rsidRPr="00986C27" w:rsidRDefault="00802944" w:rsidP="00986C27">
            <w:pPr>
              <w:pStyle w:val="ListParagraph"/>
              <w:numPr>
                <w:ilvl w:val="0"/>
                <w:numId w:val="63"/>
              </w:numPr>
              <w:spacing w:line="360" w:lineRule="auto"/>
              <w:ind w:left="420" w:right="165" w:firstLine="0"/>
              <w:rPr>
                <w:rFonts w:eastAsia="Open Sans" w:cs="Open Sans"/>
                <w:szCs w:val="24"/>
                <w:lang w:val="en-US"/>
              </w:rPr>
            </w:pPr>
            <w:r w:rsidRPr="00986C27">
              <w:rPr>
                <w:rFonts w:eastAsia="Open Sans" w:cs="Open Sans"/>
                <w:b/>
                <w:szCs w:val="24"/>
                <w:lang w:val="en-US"/>
              </w:rPr>
              <w:t>Horizonal principles</w:t>
            </w:r>
            <w:r w:rsidRPr="00986C27">
              <w:rPr>
                <w:rFonts w:eastAsia="Open Sans" w:cs="Open Sans"/>
                <w:b/>
                <w:szCs w:val="24"/>
                <w:lang w:val="en-US"/>
              </w:rPr>
              <w:br/>
            </w:r>
            <w:r w:rsidRPr="00986C27">
              <w:rPr>
                <w:rFonts w:eastAsia="Open Sans" w:cs="Open Sans"/>
                <w:szCs w:val="24"/>
                <w:lang w:val="en-US"/>
              </w:rPr>
              <w:t>The project contributes to equal opportunities and non-discrimination, including accessibility for persons with disabilities.</w:t>
            </w:r>
            <w:r w:rsidRPr="00986C27">
              <w:rPr>
                <w:rFonts w:eastAsia="Open Sans" w:cs="Open Sans"/>
                <w:szCs w:val="24"/>
                <w:lang w:val="en-US"/>
              </w:rPr>
              <w:br/>
              <w:t>If the project justiﬁcation contains an analysis of the barriers and needs of persons with disabilities or other groups that are particularly exposed to discrimination in the context of the project area/theme.</w:t>
            </w:r>
          </w:p>
          <w:p w14:paraId="1F0E9AD5" w14:textId="77777777" w:rsidR="00802944" w:rsidRPr="00986C27" w:rsidRDefault="00802944" w:rsidP="00986C27">
            <w:pPr>
              <w:pStyle w:val="ListParagraph"/>
              <w:numPr>
                <w:ilvl w:val="0"/>
                <w:numId w:val="63"/>
              </w:numPr>
              <w:spacing w:line="360" w:lineRule="auto"/>
              <w:ind w:left="420" w:right="165" w:firstLine="0"/>
              <w:rPr>
                <w:rFonts w:eastAsia="Open Sans" w:cs="Open Sans"/>
                <w:szCs w:val="24"/>
                <w:lang w:val="en-US"/>
              </w:rPr>
            </w:pPr>
            <w:r w:rsidRPr="00986C27">
              <w:rPr>
                <w:rFonts w:eastAsia="Open Sans" w:cs="Open Sans"/>
                <w:szCs w:val="24"/>
                <w:lang w:val="en-US"/>
              </w:rPr>
              <w:t>If the project contains activities that do not discriminate against speciﬁc groups of people based on age, disability, race or ethnic origin, religion or belief, or sexual orientation.</w:t>
            </w:r>
          </w:p>
          <w:p w14:paraId="0E56A610" w14:textId="77777777" w:rsidR="00802944" w:rsidRPr="00986C27" w:rsidRDefault="00802944" w:rsidP="00986C27">
            <w:pPr>
              <w:pStyle w:val="ListParagraph"/>
              <w:numPr>
                <w:ilvl w:val="0"/>
                <w:numId w:val="63"/>
              </w:numPr>
              <w:spacing w:line="360" w:lineRule="auto"/>
              <w:ind w:left="420" w:right="165" w:firstLine="0"/>
              <w:rPr>
                <w:rFonts w:eastAsia="Open Sans" w:cs="Open Sans"/>
                <w:szCs w:val="24"/>
                <w:lang w:val="en-US"/>
              </w:rPr>
            </w:pPr>
            <w:r w:rsidRPr="00986C27">
              <w:rPr>
                <w:rFonts w:eastAsia="Open Sans" w:cs="Open Sans"/>
                <w:szCs w:val="24"/>
                <w:lang w:val="en-US"/>
              </w:rPr>
              <w:t>If the project activities, including horizontal activities (promotion and management), are accessible to everyone, regardless of gender, age, disability, race or ethnic origin, religion or belief, or sexual orientation, with particular emphasis on people with disabilities.</w:t>
            </w:r>
          </w:p>
          <w:p w14:paraId="7290146A" w14:textId="77777777" w:rsidR="00802944" w:rsidRPr="00986C27" w:rsidRDefault="00802944" w:rsidP="00986C27">
            <w:pPr>
              <w:pStyle w:val="ListParagraph"/>
              <w:numPr>
                <w:ilvl w:val="0"/>
                <w:numId w:val="63"/>
              </w:numPr>
              <w:spacing w:line="360" w:lineRule="auto"/>
              <w:ind w:left="420" w:right="165" w:firstLine="0"/>
              <w:rPr>
                <w:rFonts w:eastAsia="Open Sans" w:cs="Open Sans"/>
                <w:szCs w:val="24"/>
                <w:lang w:val="en-US"/>
              </w:rPr>
            </w:pPr>
            <w:r w:rsidRPr="00986C27">
              <w:rPr>
                <w:rFonts w:eastAsia="Open Sans" w:cs="Open Sans"/>
                <w:szCs w:val="24"/>
                <w:lang w:val="en-US"/>
              </w:rPr>
              <w:t>If the project outputs are accessible to everyone/in line with the principle of universal design.</w:t>
            </w:r>
            <w:r w:rsidRPr="00986C27">
              <w:rPr>
                <w:rFonts w:eastAsia="Open Sans" w:cs="Open Sans"/>
                <w:szCs w:val="24"/>
                <w:lang w:val="en-US"/>
              </w:rPr>
              <w:br/>
              <w:t>The project contributes to equality between women and men and integrating the gender perspective.</w:t>
            </w:r>
            <w:r w:rsidRPr="00986C27">
              <w:rPr>
                <w:rFonts w:eastAsia="Open Sans" w:cs="Open Sans"/>
                <w:szCs w:val="24"/>
                <w:lang w:val="en-US"/>
              </w:rPr>
              <w:br/>
              <w:t>If the project contains activities to comply with and promote the principle of equal opportunities for men and women to ensure equal access of representatives of all sexes to participate in the project management, project activities and project outputs.</w:t>
            </w:r>
          </w:p>
          <w:p w14:paraId="169CEEC0" w14:textId="77777777" w:rsidR="00A11AD5" w:rsidRPr="00986C27" w:rsidRDefault="00802944" w:rsidP="00986C27">
            <w:pPr>
              <w:pStyle w:val="ListParagraph"/>
              <w:numPr>
                <w:ilvl w:val="0"/>
                <w:numId w:val="63"/>
              </w:numPr>
              <w:spacing w:line="360" w:lineRule="auto"/>
              <w:ind w:left="420" w:right="165" w:firstLine="0"/>
              <w:rPr>
                <w:rFonts w:eastAsia="Open Sans" w:cs="Open Sans"/>
                <w:szCs w:val="24"/>
                <w:lang w:val="en-US"/>
              </w:rPr>
            </w:pPr>
            <w:r w:rsidRPr="00986C27">
              <w:rPr>
                <w:rFonts w:eastAsia="Open Sans" w:cs="Open Sans"/>
                <w:szCs w:val="24"/>
                <w:lang w:val="en-US"/>
              </w:rPr>
              <w:t xml:space="preserve">If the planned activities </w:t>
            </w:r>
            <w:proofErr w:type="gramStart"/>
            <w:r w:rsidRPr="00986C27">
              <w:rPr>
                <w:rFonts w:eastAsia="Open Sans" w:cs="Open Sans"/>
                <w:szCs w:val="24"/>
                <w:lang w:val="en-US"/>
              </w:rPr>
              <w:t>in the area of</w:t>
            </w:r>
            <w:proofErr w:type="gramEnd"/>
            <w:r w:rsidRPr="00986C27">
              <w:rPr>
                <w:rFonts w:eastAsia="Open Sans" w:cs="Open Sans"/>
                <w:szCs w:val="24"/>
                <w:lang w:val="en-US"/>
              </w:rPr>
              <w:t xml:space="preserve"> project promotion include building a message free from gender stereotypes, using gender-sensitive </w:t>
            </w:r>
            <w:r w:rsidRPr="00986C27">
              <w:rPr>
                <w:rFonts w:eastAsia="Open Sans" w:cs="Open Sans"/>
                <w:szCs w:val="24"/>
                <w:lang w:val="en-US"/>
              </w:rPr>
              <w:lastRenderedPageBreak/>
              <w:t>language.</w:t>
            </w:r>
            <w:r w:rsidR="00A11AD5" w:rsidRPr="00986C27">
              <w:rPr>
                <w:rFonts w:eastAsia="Open Sans" w:cs="Open Sans"/>
                <w:szCs w:val="24"/>
                <w:lang w:val="en-US"/>
              </w:rPr>
              <w:br/>
            </w:r>
            <w:r w:rsidRPr="00986C27">
              <w:rPr>
                <w:rFonts w:eastAsia="Open Sans" w:cs="Open Sans"/>
                <w:szCs w:val="24"/>
                <w:lang w:val="en-US"/>
              </w:rPr>
              <w:t>The project contributes to sustainable development.</w:t>
            </w:r>
            <w:r w:rsidRPr="00986C27">
              <w:rPr>
                <w:rFonts w:eastAsia="Open Sans" w:cs="Open Sans"/>
                <w:szCs w:val="24"/>
                <w:lang w:val="en-US"/>
              </w:rPr>
              <w:br/>
            </w:r>
            <w:r w:rsidR="00A11AD5" w:rsidRPr="00986C27">
              <w:rPr>
                <w:rFonts w:eastAsia="Open Sans" w:cs="Open Sans"/>
                <w:szCs w:val="24"/>
                <w:lang w:val="en-US"/>
              </w:rPr>
              <w:t xml:space="preserve">If the project </w:t>
            </w:r>
            <w:proofErr w:type="gramStart"/>
            <w:r w:rsidR="00A11AD5" w:rsidRPr="00986C27">
              <w:rPr>
                <w:rFonts w:eastAsia="Open Sans" w:cs="Open Sans"/>
                <w:szCs w:val="24"/>
                <w:lang w:val="en-US"/>
              </w:rPr>
              <w:t>takes into account</w:t>
            </w:r>
            <w:proofErr w:type="gramEnd"/>
            <w:r w:rsidR="00A11AD5" w:rsidRPr="00986C27">
              <w:rPr>
                <w:rFonts w:eastAsia="Open Sans" w:cs="Open Sans"/>
                <w:szCs w:val="24"/>
                <w:lang w:val="en-US"/>
              </w:rPr>
              <w:t xml:space="preserve"> the principle of sustainable development at the stages of its preparation, implementation and use of project outputs.</w:t>
            </w:r>
          </w:p>
          <w:p w14:paraId="0E5E9C4D" w14:textId="1D7FF8D2" w:rsidR="00802944" w:rsidRPr="00802944" w:rsidRDefault="00A11AD5" w:rsidP="00986C27">
            <w:pPr>
              <w:pStyle w:val="ListParagraph"/>
              <w:numPr>
                <w:ilvl w:val="0"/>
                <w:numId w:val="63"/>
              </w:numPr>
              <w:spacing w:line="360" w:lineRule="auto"/>
              <w:ind w:left="420" w:right="165" w:firstLine="0"/>
              <w:rPr>
                <w:rFonts w:eastAsia="Open Sans" w:cs="Open Sans"/>
                <w:szCs w:val="24"/>
                <w:lang w:val="en-US"/>
              </w:rPr>
            </w:pPr>
            <w:r w:rsidRPr="00986C27">
              <w:rPr>
                <w:rFonts w:eastAsia="Open Sans" w:cs="Open Sans"/>
                <w:szCs w:val="24"/>
                <w:lang w:val="en-US"/>
              </w:rPr>
              <w:t>If the project is in line with the environmental protection requirements arising from applicable EU and national law.</w:t>
            </w:r>
          </w:p>
        </w:tc>
      </w:tr>
    </w:tbl>
    <w:p w14:paraId="4729F3AD" w14:textId="77777777" w:rsidR="006C3C93" w:rsidRDefault="00A11AD5" w:rsidP="00D8311E">
      <w:pPr>
        <w:tabs>
          <w:tab w:val="left" w:pos="8730"/>
        </w:tabs>
        <w:spacing w:before="75" w:line="360" w:lineRule="auto"/>
        <w:ind w:right="23"/>
        <w:jc w:val="both"/>
        <w:rPr>
          <w:rFonts w:eastAsia="Open Sans" w:cs="Open Sans"/>
          <w:bCs/>
          <w:szCs w:val="24"/>
          <w:lang w:val="en-US"/>
        </w:rPr>
      </w:pPr>
      <w:r w:rsidRPr="00A11AD5">
        <w:rPr>
          <w:rFonts w:eastAsia="Open Sans" w:cs="Open Sans"/>
          <w:bCs/>
          <w:szCs w:val="24"/>
          <w:lang w:val="en-US"/>
        </w:rPr>
        <w:lastRenderedPageBreak/>
        <w:br/>
      </w:r>
    </w:p>
    <w:p w14:paraId="5E3FF2E2" w14:textId="77777777" w:rsidR="006C3C93" w:rsidRDefault="006C3C93" w:rsidP="00D8311E">
      <w:pPr>
        <w:tabs>
          <w:tab w:val="left" w:pos="8730"/>
        </w:tabs>
        <w:spacing w:before="75" w:line="360" w:lineRule="auto"/>
        <w:ind w:right="23"/>
        <w:jc w:val="both"/>
        <w:rPr>
          <w:rFonts w:eastAsia="Open Sans" w:cs="Open Sans"/>
          <w:bCs/>
          <w:szCs w:val="24"/>
          <w:lang w:val="en-US"/>
        </w:rPr>
      </w:pPr>
    </w:p>
    <w:p w14:paraId="47AC4025" w14:textId="2F7608E5" w:rsidR="00A11AD5" w:rsidRPr="00A11AD5" w:rsidRDefault="00A11AD5" w:rsidP="00D8311E">
      <w:pPr>
        <w:tabs>
          <w:tab w:val="left" w:pos="8730"/>
        </w:tabs>
        <w:spacing w:before="75" w:line="360" w:lineRule="auto"/>
        <w:ind w:right="23"/>
        <w:jc w:val="both"/>
        <w:rPr>
          <w:rFonts w:eastAsia="Open Sans" w:cs="Open Sans"/>
          <w:bCs/>
          <w:szCs w:val="24"/>
          <w:lang w:val="en-US"/>
        </w:rPr>
      </w:pPr>
      <w:r w:rsidRPr="00A11AD5">
        <w:rPr>
          <w:rFonts w:eastAsia="Open Sans" w:cs="Open Sans"/>
          <w:bCs/>
          <w:szCs w:val="24"/>
          <w:lang w:val="en-US"/>
        </w:rPr>
        <w:t xml:space="preserve">Table: Operational assessment criteria </w:t>
      </w:r>
    </w:p>
    <w:tbl>
      <w:tblPr>
        <w:tblStyle w:val="TableGrid"/>
        <w:tblW w:w="0" w:type="auto"/>
        <w:tblLook w:val="04A0" w:firstRow="1" w:lastRow="0" w:firstColumn="1" w:lastColumn="0" w:noHBand="0" w:noVBand="1"/>
      </w:tblPr>
      <w:tblGrid>
        <w:gridCol w:w="9103"/>
      </w:tblGrid>
      <w:tr w:rsidR="00A11AD5" w:rsidRPr="00D95705" w14:paraId="5303748D" w14:textId="77777777" w:rsidTr="00A11AD5">
        <w:tc>
          <w:tcPr>
            <w:tcW w:w="9103" w:type="dxa"/>
          </w:tcPr>
          <w:p w14:paraId="7F6B481B" w14:textId="6446CD49" w:rsidR="00A11AD5" w:rsidRPr="00986C27" w:rsidRDefault="00A11AD5" w:rsidP="00986C27">
            <w:pPr>
              <w:tabs>
                <w:tab w:val="left" w:pos="8730"/>
              </w:tabs>
              <w:spacing w:before="75" w:line="360" w:lineRule="auto"/>
              <w:ind w:right="23"/>
              <w:rPr>
                <w:rFonts w:eastAsia="Open Sans" w:cs="Open Sans"/>
                <w:bCs/>
                <w:szCs w:val="24"/>
                <w:lang w:val="en-US"/>
              </w:rPr>
            </w:pPr>
            <w:r w:rsidRPr="00A11AD5">
              <w:rPr>
                <w:rFonts w:eastAsia="Open Sans" w:cs="Open Sans"/>
                <w:b/>
                <w:szCs w:val="24"/>
                <w:lang w:val="en-US"/>
              </w:rPr>
              <w:t>Work plan</w:t>
            </w:r>
            <w:r w:rsidRPr="00A11AD5">
              <w:rPr>
                <w:rFonts w:eastAsia="Open Sans" w:cs="Open Sans"/>
                <w:b/>
                <w:szCs w:val="24"/>
                <w:lang w:val="en-US"/>
              </w:rPr>
              <w:br/>
            </w:r>
            <w:r w:rsidRPr="00A11AD5">
              <w:rPr>
                <w:rFonts w:cs="Open Sans"/>
                <w:szCs w:val="24"/>
                <w:lang w:val="en-US"/>
              </w:rPr>
              <w:t xml:space="preserve">To what </w:t>
            </w:r>
            <w:r w:rsidRPr="00986C27">
              <w:rPr>
                <w:rFonts w:cs="Open Sans"/>
                <w:szCs w:val="24"/>
                <w:lang w:val="en-US"/>
              </w:rPr>
              <w:t>extent is the work plan realistic, consistent, and coherent?</w:t>
            </w:r>
            <w:r w:rsidRPr="00986C27">
              <w:rPr>
                <w:rFonts w:cs="Open Sans"/>
                <w:szCs w:val="24"/>
                <w:lang w:val="en-US"/>
              </w:rPr>
              <w:br/>
            </w:r>
            <w:r w:rsidRPr="00986C27">
              <w:rPr>
                <w:rFonts w:eastAsia="Open Sans" w:cs="Open Sans"/>
                <w:bCs/>
                <w:szCs w:val="24"/>
                <w:lang w:val="en-US"/>
              </w:rPr>
              <w:t>The proposed activities and deliverables are relevant and lead to the planned outputs and results.</w:t>
            </w:r>
          </w:p>
          <w:p w14:paraId="51BA385B" w14:textId="0B3E6441" w:rsidR="00A11AD5" w:rsidRPr="00986C27" w:rsidRDefault="00A11AD5" w:rsidP="00986C27">
            <w:pPr>
              <w:pStyle w:val="ListParagraph"/>
              <w:numPr>
                <w:ilvl w:val="0"/>
                <w:numId w:val="64"/>
              </w:numPr>
              <w:tabs>
                <w:tab w:val="left" w:pos="8730"/>
              </w:tabs>
              <w:spacing w:before="75" w:line="360" w:lineRule="auto"/>
              <w:ind w:right="23"/>
              <w:rPr>
                <w:rFonts w:eastAsia="Open Sans" w:cs="Open Sans"/>
                <w:bCs/>
                <w:szCs w:val="24"/>
                <w:lang w:val="en-US"/>
              </w:rPr>
            </w:pPr>
            <w:r w:rsidRPr="00986C27">
              <w:rPr>
                <w:rFonts w:eastAsia="Open Sans" w:cs="Open Sans"/>
                <w:bCs/>
                <w:szCs w:val="24"/>
                <w:lang w:val="en-US"/>
              </w:rPr>
              <w:t>The distribution of tasks among partners is appropriate (e.g., the sharing of tasks is clear, logical, in line with the partners’ roles in the project, etc.).</w:t>
            </w:r>
          </w:p>
          <w:p w14:paraId="7010E155" w14:textId="7398D951" w:rsidR="00A11AD5" w:rsidRPr="00986C27" w:rsidRDefault="00A11AD5" w:rsidP="00986C27">
            <w:pPr>
              <w:pStyle w:val="ListParagraph"/>
              <w:numPr>
                <w:ilvl w:val="0"/>
                <w:numId w:val="64"/>
              </w:numPr>
              <w:tabs>
                <w:tab w:val="left" w:pos="8730"/>
              </w:tabs>
              <w:spacing w:before="75" w:line="360" w:lineRule="auto"/>
              <w:ind w:right="23"/>
              <w:rPr>
                <w:rFonts w:eastAsia="Open Sans" w:cs="Open Sans"/>
                <w:bCs/>
                <w:szCs w:val="24"/>
                <w:lang w:val="en-US"/>
              </w:rPr>
            </w:pPr>
            <w:r w:rsidRPr="00986C27">
              <w:rPr>
                <w:rFonts w:eastAsia="Open Sans" w:cs="Open Sans"/>
                <w:bCs/>
                <w:szCs w:val="24"/>
                <w:lang w:val="en-US"/>
              </w:rPr>
              <w:t>The time plan is realistic.</w:t>
            </w:r>
          </w:p>
          <w:p w14:paraId="52A177C2" w14:textId="49D5F21C" w:rsidR="00A11AD5" w:rsidRPr="00986C27" w:rsidRDefault="00A11AD5" w:rsidP="00986C27">
            <w:pPr>
              <w:pStyle w:val="ListParagraph"/>
              <w:numPr>
                <w:ilvl w:val="0"/>
                <w:numId w:val="64"/>
              </w:numPr>
              <w:tabs>
                <w:tab w:val="left" w:pos="8730"/>
              </w:tabs>
              <w:spacing w:before="75" w:line="360" w:lineRule="auto"/>
              <w:ind w:right="23"/>
              <w:rPr>
                <w:rFonts w:eastAsia="Open Sans" w:cs="Open Sans"/>
                <w:bCs/>
                <w:szCs w:val="24"/>
                <w:lang w:val="en-US"/>
              </w:rPr>
            </w:pPr>
            <w:r w:rsidRPr="00986C27">
              <w:rPr>
                <w:rFonts w:eastAsia="Open Sans" w:cs="Open Sans"/>
                <w:bCs/>
                <w:szCs w:val="24"/>
                <w:lang w:val="en-US"/>
              </w:rPr>
              <w:t xml:space="preserve">The activities, deliverables and outputs are in a logical </w:t>
            </w:r>
            <w:proofErr w:type="gramStart"/>
            <w:r w:rsidRPr="00986C27">
              <w:rPr>
                <w:rFonts w:eastAsia="Open Sans" w:cs="Open Sans"/>
                <w:bCs/>
                <w:szCs w:val="24"/>
                <w:lang w:val="en-US"/>
              </w:rPr>
              <w:t>time-sequence</w:t>
            </w:r>
            <w:proofErr w:type="gramEnd"/>
            <w:r w:rsidRPr="00986C27">
              <w:rPr>
                <w:rFonts w:eastAsia="Open Sans" w:cs="Open Sans"/>
                <w:bCs/>
                <w:szCs w:val="24"/>
                <w:lang w:val="en-US"/>
              </w:rPr>
              <w:t>.</w:t>
            </w:r>
          </w:p>
          <w:p w14:paraId="0783D338" w14:textId="77777777" w:rsidR="00986C27" w:rsidRPr="00986C27" w:rsidRDefault="00A11AD5" w:rsidP="00986C27">
            <w:pPr>
              <w:pStyle w:val="ListParagraph"/>
              <w:numPr>
                <w:ilvl w:val="0"/>
                <w:numId w:val="64"/>
              </w:numPr>
              <w:spacing w:after="160" w:line="360" w:lineRule="auto"/>
              <w:ind w:left="330" w:firstLine="0"/>
              <w:rPr>
                <w:rFonts w:eastAsia="Open Sans" w:cs="Open Sans"/>
                <w:bCs/>
                <w:szCs w:val="24"/>
                <w:lang w:val="en-US"/>
              </w:rPr>
            </w:pPr>
            <w:r w:rsidRPr="00986C27">
              <w:rPr>
                <w:rFonts w:eastAsia="Open Sans" w:cs="Open Sans"/>
                <w:bCs/>
                <w:szCs w:val="24"/>
                <w:lang w:val="en-US"/>
              </w:rPr>
              <w:t xml:space="preserve">The importance of </w:t>
            </w:r>
            <w:proofErr w:type="gramStart"/>
            <w:r w:rsidRPr="00986C27">
              <w:rPr>
                <w:rFonts w:eastAsia="Open Sans" w:cs="Open Sans"/>
                <w:bCs/>
                <w:szCs w:val="24"/>
                <w:lang w:val="en-US"/>
              </w:rPr>
              <w:t>the investments</w:t>
            </w:r>
            <w:proofErr w:type="gramEnd"/>
            <w:r w:rsidRPr="00986C27">
              <w:rPr>
                <w:rFonts w:eastAsia="Open Sans" w:cs="Open Sans"/>
                <w:bCs/>
                <w:szCs w:val="24"/>
                <w:lang w:val="en-US"/>
              </w:rPr>
              <w:t xml:space="preserve"> and </w:t>
            </w:r>
            <w:proofErr w:type="spellStart"/>
            <w:proofErr w:type="gramStart"/>
            <w:r w:rsidRPr="00986C27">
              <w:rPr>
                <w:rFonts w:eastAsia="Open Sans" w:cs="Open Sans"/>
                <w:bCs/>
                <w:szCs w:val="24"/>
                <w:lang w:val="en-US"/>
              </w:rPr>
              <w:t>theircross</w:t>
            </w:r>
            <w:proofErr w:type="spellEnd"/>
            <w:proofErr w:type="gramEnd"/>
            <w:r w:rsidRPr="00986C27">
              <w:rPr>
                <w:rFonts w:eastAsia="Open Sans" w:cs="Open Sans"/>
                <w:bCs/>
                <w:szCs w:val="24"/>
                <w:lang w:val="en-US"/>
              </w:rPr>
              <w:t>-border relevance is demonstrated to achieve the project objectives (if applicable).</w:t>
            </w:r>
            <w:r w:rsidRPr="00986C27">
              <w:rPr>
                <w:rFonts w:eastAsia="Open Sans" w:cs="Open Sans"/>
                <w:bCs/>
                <w:szCs w:val="24"/>
                <w:lang w:val="en-US"/>
              </w:rPr>
              <w:br/>
            </w:r>
            <w:r w:rsidRPr="00986C27">
              <w:rPr>
                <w:rFonts w:cs="Open Sans"/>
                <w:szCs w:val="24"/>
                <w:lang w:val="en-US"/>
              </w:rPr>
              <w:t>Does the management approach show good potential to secure sound project management, coordination, quality management, and risk mitigation?</w:t>
            </w:r>
          </w:p>
          <w:p w14:paraId="36754CA8" w14:textId="16EFC5CC" w:rsidR="00A11AD5" w:rsidRPr="00986C27" w:rsidRDefault="00A11AD5" w:rsidP="00986C27">
            <w:pPr>
              <w:pStyle w:val="ListParagraph"/>
              <w:spacing w:line="360" w:lineRule="auto"/>
              <w:ind w:left="330"/>
              <w:rPr>
                <w:rFonts w:eastAsia="Open Sans" w:cs="Open Sans"/>
                <w:bCs/>
                <w:szCs w:val="24"/>
                <w:lang w:val="en-US"/>
              </w:rPr>
            </w:pPr>
            <w:r w:rsidRPr="00986C27">
              <w:rPr>
                <w:rFonts w:cs="Open Sans"/>
                <w:szCs w:val="24"/>
                <w:lang w:val="en-US"/>
              </w:rPr>
              <w:lastRenderedPageBreak/>
              <w:br/>
            </w:r>
            <w:r w:rsidRPr="00986C27">
              <w:rPr>
                <w:rFonts w:eastAsia="Open Sans" w:cs="Open Sans"/>
                <w:b/>
                <w:szCs w:val="24"/>
                <w:lang w:val="en-US"/>
              </w:rPr>
              <w:t>Communication</w:t>
            </w:r>
            <w:r w:rsidRPr="00986C27">
              <w:rPr>
                <w:rFonts w:eastAsia="Open Sans" w:cs="Open Sans"/>
                <w:b/>
                <w:szCs w:val="24"/>
                <w:lang w:val="en-US"/>
              </w:rPr>
              <w:br/>
            </w:r>
            <w:r w:rsidRPr="00986C27">
              <w:rPr>
                <w:rFonts w:cs="Open Sans"/>
                <w:szCs w:val="24"/>
                <w:lang w:val="en-US"/>
              </w:rPr>
              <w:t>The project communication plan is consistent with the project objective and its theme</w:t>
            </w:r>
            <w:r w:rsidRPr="00986C27">
              <w:rPr>
                <w:rFonts w:cs="Open Sans"/>
                <w:spacing w:val="-2"/>
                <w:szCs w:val="24"/>
                <w:lang w:val="en-US"/>
              </w:rPr>
              <w:t>.</w:t>
            </w:r>
            <w:r w:rsidRPr="00986C27">
              <w:rPr>
                <w:rFonts w:cs="Open Sans"/>
                <w:spacing w:val="-2"/>
                <w:szCs w:val="24"/>
                <w:lang w:val="en-US"/>
              </w:rPr>
              <w:br/>
            </w:r>
            <w:r w:rsidRPr="00986C27">
              <w:rPr>
                <w:rFonts w:eastAsia="Open Sans" w:cs="Open Sans"/>
                <w:bCs/>
                <w:szCs w:val="24"/>
                <w:lang w:val="en-US"/>
              </w:rPr>
              <w:t>If and to what extent the communication objectives, target (communication) groups, activities and communication tools were appropriately selected to achieve the overall objectives of the project.</w:t>
            </w:r>
          </w:p>
          <w:p w14:paraId="71EBCE13" w14:textId="77777777" w:rsidR="00A11AD5" w:rsidRPr="00986C27" w:rsidRDefault="00A11AD5" w:rsidP="00986C27">
            <w:pPr>
              <w:pStyle w:val="ListParagraph"/>
              <w:numPr>
                <w:ilvl w:val="0"/>
                <w:numId w:val="64"/>
              </w:numPr>
              <w:tabs>
                <w:tab w:val="left" w:pos="4923"/>
              </w:tabs>
              <w:spacing w:line="360" w:lineRule="auto"/>
              <w:ind w:right="349"/>
              <w:rPr>
                <w:rFonts w:eastAsia="Open Sans" w:cs="Open Sans"/>
                <w:szCs w:val="24"/>
                <w:lang w:val="en-US"/>
              </w:rPr>
            </w:pPr>
            <w:r w:rsidRPr="00986C27">
              <w:rPr>
                <w:rFonts w:cs="Open Sans"/>
                <w:szCs w:val="24"/>
                <w:lang w:val="en-US"/>
              </w:rPr>
              <w:t>To what extent are the communication activities appropriate to reach the relevant target groups and stakeholders?</w:t>
            </w:r>
            <w:r w:rsidRPr="00986C27">
              <w:rPr>
                <w:rFonts w:cs="Open Sans"/>
                <w:szCs w:val="24"/>
                <w:lang w:val="en-US"/>
              </w:rPr>
              <w:br/>
            </w:r>
            <w:r w:rsidRPr="00986C27">
              <w:rPr>
                <w:rFonts w:eastAsia="Open Sans" w:cs="Open Sans"/>
                <w:szCs w:val="24"/>
                <w:lang w:val="en-US"/>
              </w:rPr>
              <w:t xml:space="preserve">To what extent </w:t>
            </w:r>
            <w:proofErr w:type="gramStart"/>
            <w:r w:rsidRPr="00986C27">
              <w:rPr>
                <w:rFonts w:eastAsia="Open Sans" w:cs="Open Sans"/>
                <w:szCs w:val="24"/>
                <w:lang w:val="en-US"/>
              </w:rPr>
              <w:t>the</w:t>
            </w:r>
            <w:proofErr w:type="gramEnd"/>
            <w:r w:rsidRPr="00986C27">
              <w:rPr>
                <w:rFonts w:eastAsia="Open Sans" w:cs="Open Sans"/>
                <w:szCs w:val="24"/>
                <w:lang w:val="en-US"/>
              </w:rPr>
              <w:t xml:space="preserve"> applicant </w:t>
            </w:r>
            <w:proofErr w:type="gramStart"/>
            <w:r w:rsidRPr="00986C27">
              <w:rPr>
                <w:rFonts w:eastAsia="Open Sans" w:cs="Open Sans"/>
                <w:szCs w:val="24"/>
                <w:lang w:val="en-US"/>
              </w:rPr>
              <w:t>presents</w:t>
            </w:r>
            <w:proofErr w:type="gramEnd"/>
            <w:r w:rsidRPr="00986C27">
              <w:rPr>
                <w:rFonts w:eastAsia="Open Sans" w:cs="Open Sans"/>
                <w:szCs w:val="24"/>
                <w:lang w:val="en-US"/>
              </w:rPr>
              <w:t xml:space="preserve"> a realistic plan on how to communicate and transfer the ready solutions.</w:t>
            </w:r>
          </w:p>
          <w:p w14:paraId="374E2991" w14:textId="77777777" w:rsidR="00986C27" w:rsidRPr="008005A8" w:rsidRDefault="00A11AD5" w:rsidP="00986C27">
            <w:pPr>
              <w:tabs>
                <w:tab w:val="left" w:pos="8730"/>
              </w:tabs>
              <w:spacing w:before="75" w:line="360" w:lineRule="auto"/>
              <w:ind w:left="330" w:right="23"/>
              <w:rPr>
                <w:rFonts w:eastAsia="Open Sans" w:cs="Open Sans"/>
                <w:szCs w:val="24"/>
                <w:lang w:val="en-US"/>
              </w:rPr>
            </w:pPr>
            <w:r w:rsidRPr="008005A8">
              <w:rPr>
                <w:rFonts w:eastAsia="Open Sans" w:cs="Open Sans"/>
                <w:szCs w:val="24"/>
                <w:lang w:val="en-US"/>
              </w:rPr>
              <w:t>How well are the target groups (and other stakeholders, including associated partners) actively involved in the project activities?</w:t>
            </w:r>
          </w:p>
          <w:p w14:paraId="526E9DDC" w14:textId="674AAFFB" w:rsidR="00A11AD5" w:rsidRPr="00986C27" w:rsidRDefault="00A11AD5" w:rsidP="00986C27">
            <w:pPr>
              <w:tabs>
                <w:tab w:val="left" w:pos="8730"/>
              </w:tabs>
              <w:spacing w:before="75" w:line="360" w:lineRule="auto"/>
              <w:ind w:left="330" w:right="23"/>
              <w:rPr>
                <w:rFonts w:eastAsia="Open Sans" w:cs="Open Sans"/>
                <w:szCs w:val="24"/>
                <w:lang w:val="en-US"/>
              </w:rPr>
            </w:pPr>
            <w:r w:rsidRPr="008005A8">
              <w:rPr>
                <w:rFonts w:eastAsia="Open Sans" w:cs="Open Sans"/>
                <w:szCs w:val="24"/>
                <w:lang w:val="en-US"/>
              </w:rPr>
              <w:br/>
            </w:r>
            <w:r w:rsidRPr="00986C27">
              <w:rPr>
                <w:rFonts w:eastAsia="Open Sans" w:cs="Open Sans"/>
                <w:b/>
                <w:szCs w:val="24"/>
                <w:lang w:val="en-US"/>
              </w:rPr>
              <w:t>Budget</w:t>
            </w:r>
            <w:r w:rsidRPr="00986C27">
              <w:rPr>
                <w:rFonts w:eastAsia="Open Sans" w:cs="Open Sans"/>
                <w:b/>
                <w:szCs w:val="24"/>
                <w:lang w:val="en-US"/>
              </w:rPr>
              <w:br/>
            </w:r>
            <w:r w:rsidRPr="00986C27">
              <w:rPr>
                <w:rFonts w:cs="Open Sans"/>
                <w:szCs w:val="24"/>
                <w:lang w:val="en-US"/>
              </w:rPr>
              <w:t>Does the project’s total budget demonstrate value for money?</w:t>
            </w:r>
            <w:r w:rsidRPr="00986C27">
              <w:rPr>
                <w:rFonts w:cs="Open Sans"/>
                <w:szCs w:val="24"/>
                <w:lang w:val="en-US"/>
              </w:rPr>
              <w:br/>
            </w:r>
            <w:r w:rsidRPr="00986C27">
              <w:rPr>
                <w:rFonts w:eastAsia="Open Sans" w:cs="Open Sans"/>
                <w:szCs w:val="24"/>
                <w:lang w:val="en-US"/>
              </w:rPr>
              <w:t>Su</w:t>
            </w:r>
            <w:r w:rsidRPr="00986C27">
              <w:rPr>
                <w:rFonts w:eastAsia="Open Sans" w:cs="Open Sans"/>
                <w:szCs w:val="24"/>
              </w:rPr>
              <w:t>ﬃ</w:t>
            </w:r>
            <w:proofErr w:type="spellStart"/>
            <w:r w:rsidRPr="00986C27">
              <w:rPr>
                <w:rFonts w:eastAsia="Open Sans" w:cs="Open Sans"/>
                <w:szCs w:val="24"/>
                <w:lang w:val="en-US"/>
              </w:rPr>
              <w:t>cient</w:t>
            </w:r>
            <w:proofErr w:type="spellEnd"/>
            <w:r w:rsidRPr="00986C27">
              <w:rPr>
                <w:rFonts w:eastAsia="Open Sans" w:cs="Open Sans"/>
                <w:szCs w:val="24"/>
                <w:lang w:val="en-US"/>
              </w:rPr>
              <w:t xml:space="preserve"> and reasonable resources have been planned to ensure project implementation.</w:t>
            </w:r>
            <w:r w:rsidRPr="00986C27">
              <w:rPr>
                <w:rFonts w:eastAsia="Open Sans" w:cs="Open Sans"/>
                <w:szCs w:val="24"/>
                <w:lang w:val="en-US"/>
              </w:rPr>
              <w:br/>
            </w:r>
            <w:r w:rsidRPr="008005A8">
              <w:rPr>
                <w:rFonts w:cs="Open Sans"/>
                <w:szCs w:val="24"/>
                <w:lang w:val="en-US"/>
              </w:rPr>
              <w:t>To what extent is the budget coherent and proportionate?</w:t>
            </w:r>
            <w:r w:rsidRPr="008005A8">
              <w:rPr>
                <w:rFonts w:cs="Open Sans"/>
                <w:szCs w:val="24"/>
                <w:lang w:val="en-US"/>
              </w:rPr>
              <w:br/>
              <w:t>The partner budgets correspond to their role and responsibilities.</w:t>
            </w:r>
            <w:r w:rsidRPr="008005A8">
              <w:rPr>
                <w:rFonts w:cs="Open Sans"/>
                <w:szCs w:val="24"/>
                <w:lang w:val="en-US"/>
              </w:rPr>
              <w:br/>
            </w:r>
            <w:r w:rsidRPr="00986C27">
              <w:rPr>
                <w:rFonts w:cs="Open Sans"/>
                <w:szCs w:val="24"/>
                <w:lang w:val="en-US"/>
              </w:rPr>
              <w:t>The budget is appropriate in relation to the planned activities, project outputs and results.</w:t>
            </w:r>
            <w:r w:rsidRPr="00986C27">
              <w:rPr>
                <w:rFonts w:cs="Open Sans"/>
                <w:szCs w:val="24"/>
                <w:lang w:val="en-US"/>
              </w:rPr>
              <w:br/>
              <w:t>The budget distribution per cost category and work package is in line with the work plan.</w:t>
            </w:r>
            <w:r w:rsidRPr="00986C27">
              <w:rPr>
                <w:rFonts w:cs="Open Sans"/>
                <w:szCs w:val="24"/>
                <w:lang w:val="en-US"/>
              </w:rPr>
              <w:br/>
              <w:t xml:space="preserve">The cost category </w:t>
            </w:r>
            <w:proofErr w:type="spellStart"/>
            <w:r w:rsidRPr="00986C27">
              <w:rPr>
                <w:rFonts w:cs="Open Sans"/>
                <w:szCs w:val="24"/>
                <w:lang w:val="en-US"/>
              </w:rPr>
              <w:t>speci</w:t>
            </w:r>
            <w:proofErr w:type="spellEnd"/>
            <w:r w:rsidRPr="00986C27">
              <w:rPr>
                <w:rFonts w:cs="Open Sans"/>
                <w:szCs w:val="24"/>
              </w:rPr>
              <w:t>ﬁ</w:t>
            </w:r>
            <w:r w:rsidRPr="00986C27">
              <w:rPr>
                <w:rFonts w:cs="Open Sans"/>
                <w:szCs w:val="24"/>
                <w:lang w:val="en-US"/>
              </w:rPr>
              <w:t xml:space="preserve">cations (external services, equipment, infrastructure, and work) are </w:t>
            </w:r>
            <w:proofErr w:type="spellStart"/>
            <w:r w:rsidRPr="00986C27">
              <w:rPr>
                <w:rFonts w:cs="Open Sans"/>
                <w:szCs w:val="24"/>
                <w:lang w:val="en-US"/>
              </w:rPr>
              <w:t>justi</w:t>
            </w:r>
            <w:proofErr w:type="spellEnd"/>
            <w:r w:rsidRPr="00986C27">
              <w:rPr>
                <w:rFonts w:cs="Open Sans"/>
                <w:szCs w:val="24"/>
              </w:rPr>
              <w:t>ﬁ</w:t>
            </w:r>
            <w:r w:rsidRPr="00986C27">
              <w:rPr>
                <w:rFonts w:cs="Open Sans"/>
                <w:szCs w:val="24"/>
                <w:lang w:val="en-US"/>
              </w:rPr>
              <w:t>ed, and costs seem realistic.</w:t>
            </w:r>
            <w:r w:rsidRPr="00986C27">
              <w:rPr>
                <w:rFonts w:cs="Open Sans"/>
                <w:szCs w:val="24"/>
                <w:lang w:val="en-US"/>
              </w:rPr>
              <w:br/>
            </w:r>
            <w:r w:rsidRPr="00986C27">
              <w:rPr>
                <w:rFonts w:cs="Open Sans"/>
                <w:szCs w:val="24"/>
                <w:lang w:val="en-US"/>
              </w:rPr>
              <w:lastRenderedPageBreak/>
              <w:t>The application of SCOs (</w:t>
            </w:r>
            <w:proofErr w:type="spellStart"/>
            <w:r w:rsidRPr="00986C27">
              <w:rPr>
                <w:rFonts w:cs="Open Sans"/>
                <w:szCs w:val="24"/>
                <w:lang w:val="en-US"/>
              </w:rPr>
              <w:t>i.e</w:t>
            </w:r>
            <w:proofErr w:type="spellEnd"/>
            <w:r w:rsidRPr="00986C27">
              <w:rPr>
                <w:rFonts w:cs="Open Sans"/>
                <w:szCs w:val="24"/>
                <w:lang w:val="en-US"/>
              </w:rPr>
              <w:t xml:space="preserve">, lump sums, flat rates, and unit costs (if applicable)) is appropriate and in line with the </w:t>
            </w:r>
            <w:proofErr w:type="spellStart"/>
            <w:r w:rsidRPr="00986C27">
              <w:rPr>
                <w:rFonts w:cs="Open Sans"/>
                <w:szCs w:val="24"/>
                <w:lang w:val="en-US"/>
              </w:rPr>
              <w:t>Programme</w:t>
            </w:r>
            <w:proofErr w:type="spellEnd"/>
            <w:r w:rsidRPr="00986C27">
              <w:rPr>
                <w:rFonts w:cs="Open Sans"/>
                <w:szCs w:val="24"/>
                <w:lang w:val="en-US"/>
              </w:rPr>
              <w:t xml:space="preserve"> rules. </w:t>
            </w:r>
          </w:p>
          <w:p w14:paraId="5EE35A13" w14:textId="0893122E" w:rsidR="00A11AD5" w:rsidRPr="00A11AD5" w:rsidRDefault="00A11AD5" w:rsidP="00A11AD5">
            <w:pPr>
              <w:tabs>
                <w:tab w:val="left" w:pos="8730"/>
              </w:tabs>
              <w:spacing w:before="75" w:line="360" w:lineRule="auto"/>
              <w:ind w:left="360" w:right="23"/>
              <w:rPr>
                <w:rFonts w:eastAsia="Open Sans" w:cs="Open Sans"/>
                <w:bCs/>
                <w:sz w:val="20"/>
                <w:szCs w:val="28"/>
                <w:lang w:val="en-US"/>
              </w:rPr>
            </w:pPr>
          </w:p>
        </w:tc>
      </w:tr>
    </w:tbl>
    <w:p w14:paraId="6A4D1DF5" w14:textId="63F84CEE" w:rsidR="00690646" w:rsidRPr="00FD2D90" w:rsidRDefault="00690646" w:rsidP="00D8311E">
      <w:pPr>
        <w:tabs>
          <w:tab w:val="left" w:pos="8730"/>
        </w:tabs>
        <w:spacing w:before="75" w:line="360" w:lineRule="auto"/>
        <w:ind w:right="23"/>
        <w:jc w:val="both"/>
        <w:rPr>
          <w:rFonts w:eastAsia="Open Sans" w:cs="Open Sans"/>
          <w:bCs/>
          <w:sz w:val="20"/>
          <w:szCs w:val="28"/>
          <w:lang w:val="en-US"/>
        </w:rPr>
      </w:pPr>
    </w:p>
    <w:p w14:paraId="0F9EE223" w14:textId="450173C5" w:rsidR="006C3C93" w:rsidRDefault="00364DE3" w:rsidP="007C5533">
      <w:pPr>
        <w:pStyle w:val="BodyText"/>
        <w:tabs>
          <w:tab w:val="left" w:pos="8730"/>
        </w:tabs>
        <w:spacing w:before="100" w:line="360" w:lineRule="auto"/>
        <w:ind w:right="23"/>
        <w:rPr>
          <w:rFonts w:ascii="Open Sans" w:eastAsia="Open Sans" w:hAnsi="Open Sans" w:cs="Open Sans"/>
          <w:color w:val="auto"/>
          <w:sz w:val="24"/>
          <w:lang w:eastAsia="en-US"/>
        </w:rPr>
      </w:pPr>
      <w:r w:rsidRPr="00FD2D90">
        <w:rPr>
          <w:rFonts w:ascii="Open Sans" w:eastAsia="Open Sans" w:hAnsi="Open Sans" w:cs="Open Sans"/>
          <w:color w:val="auto"/>
          <w:sz w:val="24"/>
          <w:lang w:eastAsia="en-US"/>
        </w:rPr>
        <w:t>The assessors are requested to provide points in each criterion with justification for their assessment for each criterion separately. Each criterion is evaluated according to a five-point scale (full points to be given):</w:t>
      </w:r>
      <w:r w:rsidR="00484A26">
        <w:rPr>
          <w:rFonts w:ascii="Open Sans" w:eastAsia="Open Sans" w:hAnsi="Open Sans" w:cs="Open Sans"/>
          <w:color w:val="auto"/>
          <w:sz w:val="24"/>
          <w:lang w:eastAsia="en-US"/>
        </w:rPr>
        <w:br/>
      </w:r>
    </w:p>
    <w:p w14:paraId="63C326EE" w14:textId="77777777" w:rsidR="006C3C93" w:rsidRDefault="006C3C93">
      <w:pPr>
        <w:rPr>
          <w:rFonts w:eastAsia="Open Sans" w:cs="Open Sans"/>
          <w:szCs w:val="24"/>
          <w:lang w:val="en-US"/>
        </w:rPr>
      </w:pPr>
      <w:r w:rsidRPr="00A4351B">
        <w:rPr>
          <w:rFonts w:eastAsia="Open Sans" w:cs="Open Sans"/>
          <w:lang w:val="en-US"/>
        </w:rPr>
        <w:br w:type="page"/>
      </w:r>
    </w:p>
    <w:tbl>
      <w:tblPr>
        <w:tblStyle w:val="TableGrid"/>
        <w:tblW w:w="0" w:type="auto"/>
        <w:tblLook w:val="04A0" w:firstRow="1" w:lastRow="0" w:firstColumn="1" w:lastColumn="0" w:noHBand="0" w:noVBand="1"/>
      </w:tblPr>
      <w:tblGrid>
        <w:gridCol w:w="9103"/>
      </w:tblGrid>
      <w:tr w:rsidR="00484A26" w:rsidRPr="00D95705" w14:paraId="4FF71DBB" w14:textId="77777777" w:rsidTr="00484A26">
        <w:tc>
          <w:tcPr>
            <w:tcW w:w="9103" w:type="dxa"/>
          </w:tcPr>
          <w:p w14:paraId="394D09F0" w14:textId="77777777" w:rsidR="00484A26" w:rsidRPr="00484A26" w:rsidRDefault="00484A26" w:rsidP="00484A26">
            <w:pPr>
              <w:pStyle w:val="BodyText"/>
              <w:tabs>
                <w:tab w:val="left" w:pos="8730"/>
              </w:tabs>
              <w:spacing w:before="100" w:line="360" w:lineRule="auto"/>
              <w:ind w:right="23"/>
              <w:rPr>
                <w:rFonts w:ascii="Open Sans" w:eastAsia="Open Sans" w:hAnsi="Open Sans" w:cs="Open Sans"/>
                <w:color w:val="auto"/>
                <w:sz w:val="24"/>
                <w:lang w:eastAsia="en-US"/>
              </w:rPr>
            </w:pPr>
            <w:r w:rsidRPr="00484A26">
              <w:rPr>
                <w:rFonts w:ascii="Open Sans" w:eastAsia="Open Sans" w:hAnsi="Open Sans" w:cs="Open Sans"/>
                <w:color w:val="auto"/>
                <w:sz w:val="24"/>
                <w:lang w:eastAsia="en-US"/>
              </w:rPr>
              <w:lastRenderedPageBreak/>
              <w:t>Points and explanations</w:t>
            </w:r>
          </w:p>
          <w:p w14:paraId="5B83011F" w14:textId="77777777" w:rsidR="00484A26" w:rsidRPr="00484A26" w:rsidRDefault="00484A26" w:rsidP="00484A26">
            <w:pPr>
              <w:pStyle w:val="BodyText"/>
              <w:tabs>
                <w:tab w:val="left" w:pos="8730"/>
              </w:tabs>
              <w:spacing w:before="100" w:line="360" w:lineRule="auto"/>
              <w:ind w:right="23"/>
              <w:rPr>
                <w:rFonts w:ascii="Open Sans" w:eastAsia="Open Sans" w:hAnsi="Open Sans" w:cs="Open Sans"/>
                <w:color w:val="auto"/>
                <w:sz w:val="24"/>
                <w:lang w:eastAsia="en-US"/>
              </w:rPr>
            </w:pPr>
            <w:r w:rsidRPr="00484A26">
              <w:rPr>
                <w:rFonts w:ascii="Open Sans" w:eastAsia="Open Sans" w:hAnsi="Open Sans" w:cs="Open Sans"/>
                <w:color w:val="auto"/>
                <w:sz w:val="24"/>
                <w:lang w:eastAsia="en-US"/>
              </w:rPr>
              <w:t xml:space="preserve">• 4 – excellent: The proposal successfully addresses all relevant aspects of the criterion. The </w:t>
            </w:r>
            <w:proofErr w:type="gramStart"/>
            <w:r w:rsidRPr="00484A26">
              <w:rPr>
                <w:rFonts w:ascii="Open Sans" w:eastAsia="Open Sans" w:hAnsi="Open Sans" w:cs="Open Sans"/>
                <w:color w:val="auto"/>
                <w:sz w:val="24"/>
                <w:lang w:eastAsia="en-US"/>
              </w:rPr>
              <w:t>provided information</w:t>
            </w:r>
            <w:proofErr w:type="gramEnd"/>
            <w:r w:rsidRPr="00484A26">
              <w:rPr>
                <w:rFonts w:ascii="Open Sans" w:eastAsia="Open Sans" w:hAnsi="Open Sans" w:cs="Open Sans"/>
                <w:color w:val="auto"/>
                <w:sz w:val="24"/>
                <w:lang w:eastAsia="en-US"/>
              </w:rPr>
              <w:t xml:space="preserve"> is clear and coherent. Any shortcomings are minor.</w:t>
            </w:r>
          </w:p>
          <w:p w14:paraId="4BCEE04C" w14:textId="77777777" w:rsidR="00484A26" w:rsidRPr="00484A26" w:rsidRDefault="00484A26" w:rsidP="00484A26">
            <w:pPr>
              <w:pStyle w:val="BodyText"/>
              <w:tabs>
                <w:tab w:val="left" w:pos="8730"/>
              </w:tabs>
              <w:spacing w:before="100" w:line="360" w:lineRule="auto"/>
              <w:ind w:right="23"/>
              <w:rPr>
                <w:rFonts w:ascii="Open Sans" w:eastAsia="Open Sans" w:hAnsi="Open Sans" w:cs="Open Sans"/>
                <w:color w:val="auto"/>
                <w:sz w:val="24"/>
                <w:lang w:eastAsia="en-US"/>
              </w:rPr>
            </w:pPr>
            <w:r w:rsidRPr="00484A26">
              <w:rPr>
                <w:rFonts w:ascii="Open Sans" w:eastAsia="Open Sans" w:hAnsi="Open Sans" w:cs="Open Sans"/>
                <w:color w:val="auto"/>
                <w:sz w:val="24"/>
                <w:lang w:eastAsia="en-US"/>
              </w:rPr>
              <w:t>• 3 – good: The proposal addresses the criterion well, but a small number of shortcomings are present.</w:t>
            </w:r>
          </w:p>
          <w:p w14:paraId="5A7F9BE0" w14:textId="77777777" w:rsidR="00484A26" w:rsidRPr="00484A26" w:rsidRDefault="00484A26" w:rsidP="00484A26">
            <w:pPr>
              <w:pStyle w:val="BodyText"/>
              <w:tabs>
                <w:tab w:val="left" w:pos="8730"/>
              </w:tabs>
              <w:spacing w:before="100" w:line="360" w:lineRule="auto"/>
              <w:ind w:right="23"/>
              <w:rPr>
                <w:rFonts w:ascii="Open Sans" w:eastAsia="Open Sans" w:hAnsi="Open Sans" w:cs="Open Sans"/>
                <w:color w:val="auto"/>
                <w:sz w:val="24"/>
                <w:lang w:eastAsia="en-US"/>
              </w:rPr>
            </w:pPr>
            <w:r w:rsidRPr="00484A26">
              <w:rPr>
                <w:rFonts w:ascii="Open Sans" w:eastAsia="Open Sans" w:hAnsi="Open Sans" w:cs="Open Sans"/>
                <w:color w:val="auto"/>
                <w:sz w:val="24"/>
                <w:lang w:eastAsia="en-US"/>
              </w:rPr>
              <w:t>• 2 – adequate: The proposal addresses the criterion to a sufficient level, but some aspects have not been met fully or are not explained in full clarity or detail.</w:t>
            </w:r>
          </w:p>
          <w:p w14:paraId="6C8BB92A" w14:textId="77777777" w:rsidR="00484A26" w:rsidRPr="00484A26" w:rsidRDefault="00484A26" w:rsidP="00484A26">
            <w:pPr>
              <w:pStyle w:val="BodyText"/>
              <w:tabs>
                <w:tab w:val="left" w:pos="8730"/>
              </w:tabs>
              <w:spacing w:before="100" w:line="360" w:lineRule="auto"/>
              <w:ind w:right="23"/>
              <w:rPr>
                <w:rFonts w:ascii="Open Sans" w:eastAsia="Open Sans" w:hAnsi="Open Sans" w:cs="Open Sans"/>
                <w:color w:val="auto"/>
                <w:sz w:val="24"/>
                <w:lang w:eastAsia="en-US"/>
              </w:rPr>
            </w:pPr>
            <w:r w:rsidRPr="00484A26">
              <w:rPr>
                <w:rFonts w:ascii="Open Sans" w:eastAsia="Open Sans" w:hAnsi="Open Sans" w:cs="Open Sans"/>
                <w:color w:val="auto"/>
                <w:sz w:val="24"/>
                <w:lang w:eastAsia="en-US"/>
              </w:rPr>
              <w:t>• 1 – insufficient: The proposal broadly addresses the criterion, but there are serious shortcomings and/or the provided information is of low quality.</w:t>
            </w:r>
          </w:p>
          <w:p w14:paraId="4C436143" w14:textId="474B6376" w:rsidR="00484A26" w:rsidRDefault="00484A26" w:rsidP="00484A26">
            <w:pPr>
              <w:pStyle w:val="BodyText"/>
              <w:tabs>
                <w:tab w:val="left" w:pos="8730"/>
              </w:tabs>
              <w:spacing w:before="100" w:line="360" w:lineRule="auto"/>
              <w:ind w:right="23"/>
              <w:rPr>
                <w:rFonts w:ascii="Open Sans" w:eastAsia="Open Sans" w:hAnsi="Open Sans" w:cs="Open Sans"/>
                <w:color w:val="auto"/>
                <w:sz w:val="24"/>
                <w:lang w:eastAsia="en-US"/>
              </w:rPr>
            </w:pPr>
            <w:r w:rsidRPr="00484A26">
              <w:rPr>
                <w:rFonts w:ascii="Open Sans" w:eastAsia="Open Sans" w:hAnsi="Open Sans" w:cs="Open Sans"/>
                <w:color w:val="auto"/>
                <w:sz w:val="24"/>
                <w:lang w:eastAsia="en-US"/>
              </w:rPr>
              <w:t>• 0 – poor: The criterion is inadequately addressed by the proposal, or the required information is missing.</w:t>
            </w:r>
          </w:p>
        </w:tc>
      </w:tr>
    </w:tbl>
    <w:p w14:paraId="4FCEFF89" w14:textId="2A90C9EA" w:rsidR="00364DE3" w:rsidRPr="00FD2D90" w:rsidRDefault="00364DE3" w:rsidP="007C5533">
      <w:pPr>
        <w:pStyle w:val="BodyText"/>
        <w:tabs>
          <w:tab w:val="left" w:pos="8730"/>
        </w:tabs>
        <w:spacing w:before="100" w:line="360" w:lineRule="auto"/>
        <w:ind w:right="23"/>
        <w:rPr>
          <w:rFonts w:ascii="Open Sans" w:eastAsia="Open Sans" w:hAnsi="Open Sans" w:cs="Open Sans"/>
          <w:color w:val="auto"/>
          <w:sz w:val="24"/>
          <w:lang w:eastAsia="en-US"/>
        </w:rPr>
      </w:pPr>
    </w:p>
    <w:p w14:paraId="06D4909E" w14:textId="3CCBCA99" w:rsidR="00364DE3" w:rsidRPr="00FD2D90" w:rsidRDefault="00364DE3" w:rsidP="007C5533">
      <w:pPr>
        <w:pStyle w:val="BodyText"/>
        <w:spacing w:before="100" w:line="360" w:lineRule="auto"/>
        <w:ind w:right="23"/>
        <w:rPr>
          <w:rFonts w:ascii="Open Sans" w:eastAsia="Open Sans" w:hAnsi="Open Sans" w:cs="Open Sans"/>
          <w:color w:val="auto"/>
          <w:sz w:val="24"/>
          <w:lang w:eastAsia="en-US"/>
        </w:rPr>
      </w:pPr>
      <w:proofErr w:type="gramStart"/>
      <w:r w:rsidRPr="00FD2D90">
        <w:rPr>
          <w:rFonts w:ascii="Open Sans" w:eastAsia="Open Sans" w:hAnsi="Open Sans" w:cs="Open Sans"/>
          <w:color w:val="auto"/>
          <w:sz w:val="24"/>
          <w:lang w:eastAsia="en-US"/>
        </w:rPr>
        <w:t>On the basis of</w:t>
      </w:r>
      <w:proofErr w:type="gramEnd"/>
      <w:r w:rsidRPr="00FD2D90">
        <w:rPr>
          <w:rFonts w:ascii="Open Sans" w:eastAsia="Open Sans" w:hAnsi="Open Sans" w:cs="Open Sans"/>
          <w:color w:val="auto"/>
          <w:sz w:val="24"/>
          <w:lang w:eastAsia="en-US"/>
        </w:rPr>
        <w:t xml:space="preserve"> 3 assessment sheets, the JS prepares its final consolidated assessment for each project, which integrates the findings of the assessors. The average of the points received under each criterion is calculated and later </w:t>
      </w:r>
      <w:proofErr w:type="gramStart"/>
      <w:r w:rsidRPr="00FD2D90">
        <w:rPr>
          <w:rFonts w:ascii="Open Sans" w:eastAsia="Open Sans" w:hAnsi="Open Sans" w:cs="Open Sans"/>
          <w:color w:val="auto"/>
          <w:sz w:val="24"/>
          <w:lang w:eastAsia="en-US"/>
        </w:rPr>
        <w:t>weighted</w:t>
      </w:r>
      <w:proofErr w:type="gramEnd"/>
      <w:r w:rsidRPr="00FD2D90">
        <w:rPr>
          <w:rFonts w:ascii="Open Sans" w:eastAsia="Open Sans" w:hAnsi="Open Sans" w:cs="Open Sans"/>
          <w:color w:val="auto"/>
          <w:sz w:val="24"/>
          <w:lang w:eastAsia="en-US"/>
        </w:rPr>
        <w:t xml:space="preserve"> according to the following scheme:</w:t>
      </w:r>
    </w:p>
    <w:tbl>
      <w:tblPr>
        <w:tblStyle w:val="TableGrid"/>
        <w:tblW w:w="0" w:type="auto"/>
        <w:tblLook w:val="04A0" w:firstRow="1" w:lastRow="0" w:firstColumn="1" w:lastColumn="0" w:noHBand="0" w:noVBand="1"/>
      </w:tblPr>
      <w:tblGrid>
        <w:gridCol w:w="9103"/>
      </w:tblGrid>
      <w:tr w:rsidR="00484A26" w14:paraId="708486BF" w14:textId="77777777" w:rsidTr="00484A26">
        <w:tc>
          <w:tcPr>
            <w:tcW w:w="9103" w:type="dxa"/>
          </w:tcPr>
          <w:p w14:paraId="64A98BE8" w14:textId="77777777" w:rsidR="00484A26" w:rsidRPr="00484A26" w:rsidRDefault="00484A26" w:rsidP="00484A26">
            <w:pPr>
              <w:pStyle w:val="BodyText"/>
              <w:spacing w:line="360" w:lineRule="auto"/>
              <w:rPr>
                <w:rFonts w:ascii="Open Sans" w:hAnsi="Open Sans" w:cs="Open Sans"/>
                <w:color w:val="auto"/>
                <w:sz w:val="24"/>
              </w:rPr>
            </w:pPr>
            <w:r w:rsidRPr="00484A26">
              <w:rPr>
                <w:rFonts w:ascii="Open Sans" w:hAnsi="Open Sans" w:cs="Open Sans"/>
                <w:color w:val="auto"/>
                <w:sz w:val="24"/>
              </w:rPr>
              <w:t>Strategic criteria (in total 70%)</w:t>
            </w:r>
          </w:p>
          <w:p w14:paraId="5769267C" w14:textId="77777777" w:rsidR="00484A26" w:rsidRPr="00484A26" w:rsidRDefault="00484A26" w:rsidP="00484A26">
            <w:pPr>
              <w:pStyle w:val="BodyText"/>
              <w:spacing w:line="360" w:lineRule="auto"/>
              <w:rPr>
                <w:rFonts w:ascii="Open Sans" w:hAnsi="Open Sans" w:cs="Open Sans"/>
                <w:color w:val="auto"/>
                <w:sz w:val="24"/>
              </w:rPr>
            </w:pPr>
            <w:r w:rsidRPr="00484A26">
              <w:rPr>
                <w:rFonts w:ascii="Open Sans" w:hAnsi="Open Sans" w:cs="Open Sans"/>
                <w:color w:val="auto"/>
                <w:sz w:val="24"/>
              </w:rPr>
              <w:t>• Project relevance Weight: 20%</w:t>
            </w:r>
          </w:p>
          <w:p w14:paraId="77F64FC4" w14:textId="77777777" w:rsidR="00484A26" w:rsidRPr="00484A26" w:rsidRDefault="00484A26" w:rsidP="00484A26">
            <w:pPr>
              <w:pStyle w:val="BodyText"/>
              <w:spacing w:line="360" w:lineRule="auto"/>
              <w:rPr>
                <w:rFonts w:ascii="Open Sans" w:hAnsi="Open Sans" w:cs="Open Sans"/>
                <w:color w:val="auto"/>
                <w:sz w:val="24"/>
              </w:rPr>
            </w:pPr>
            <w:r w:rsidRPr="00484A26">
              <w:rPr>
                <w:rFonts w:ascii="Open Sans" w:hAnsi="Open Sans" w:cs="Open Sans"/>
                <w:color w:val="auto"/>
                <w:sz w:val="24"/>
              </w:rPr>
              <w:t>• Cooperation Character Weight: 20%</w:t>
            </w:r>
          </w:p>
          <w:p w14:paraId="3F5F018C" w14:textId="77777777" w:rsidR="00484A26" w:rsidRPr="00484A26" w:rsidRDefault="00484A26" w:rsidP="00484A26">
            <w:pPr>
              <w:pStyle w:val="BodyText"/>
              <w:spacing w:line="360" w:lineRule="auto"/>
              <w:rPr>
                <w:rFonts w:ascii="Open Sans" w:hAnsi="Open Sans" w:cs="Open Sans"/>
                <w:color w:val="auto"/>
                <w:sz w:val="24"/>
              </w:rPr>
            </w:pPr>
            <w:r w:rsidRPr="00484A26">
              <w:rPr>
                <w:rFonts w:ascii="Open Sans" w:hAnsi="Open Sans" w:cs="Open Sans"/>
                <w:color w:val="auto"/>
                <w:sz w:val="24"/>
              </w:rPr>
              <w:t>• Project intervention logic Wight: 10%</w:t>
            </w:r>
          </w:p>
          <w:p w14:paraId="3ACB2EB4" w14:textId="77777777" w:rsidR="00484A26" w:rsidRPr="00484A26" w:rsidRDefault="00484A26" w:rsidP="00484A26">
            <w:pPr>
              <w:pStyle w:val="BodyText"/>
              <w:spacing w:line="360" w:lineRule="auto"/>
              <w:rPr>
                <w:rFonts w:ascii="Open Sans" w:hAnsi="Open Sans" w:cs="Open Sans"/>
                <w:color w:val="auto"/>
                <w:sz w:val="24"/>
              </w:rPr>
            </w:pPr>
            <w:r w:rsidRPr="00484A26">
              <w:rPr>
                <w:rFonts w:ascii="Open Sans" w:hAnsi="Open Sans" w:cs="Open Sans"/>
                <w:color w:val="auto"/>
                <w:sz w:val="24"/>
              </w:rPr>
              <w:t>• Partnership relevance Weight: 15%</w:t>
            </w:r>
          </w:p>
          <w:p w14:paraId="1FCB76E0" w14:textId="77777777" w:rsidR="00484A26" w:rsidRPr="00484A26" w:rsidRDefault="00484A26" w:rsidP="00484A26">
            <w:pPr>
              <w:pStyle w:val="BodyText"/>
              <w:spacing w:line="360" w:lineRule="auto"/>
              <w:rPr>
                <w:rFonts w:ascii="Open Sans" w:hAnsi="Open Sans" w:cs="Open Sans"/>
                <w:color w:val="auto"/>
                <w:sz w:val="24"/>
              </w:rPr>
            </w:pPr>
            <w:r w:rsidRPr="00484A26">
              <w:rPr>
                <w:rFonts w:ascii="Open Sans" w:hAnsi="Open Sans" w:cs="Open Sans"/>
                <w:color w:val="auto"/>
                <w:sz w:val="24"/>
              </w:rPr>
              <w:lastRenderedPageBreak/>
              <w:t>• Horizontal criteria Weight: 5%</w:t>
            </w:r>
          </w:p>
          <w:p w14:paraId="5B9C2DCA" w14:textId="77777777" w:rsidR="00484A26" w:rsidRPr="00484A26" w:rsidRDefault="00484A26" w:rsidP="00484A26">
            <w:pPr>
              <w:pStyle w:val="BodyText"/>
              <w:spacing w:line="360" w:lineRule="auto"/>
              <w:rPr>
                <w:rFonts w:ascii="Open Sans" w:hAnsi="Open Sans" w:cs="Open Sans"/>
                <w:color w:val="auto"/>
                <w:sz w:val="24"/>
              </w:rPr>
            </w:pPr>
            <w:r w:rsidRPr="00484A26">
              <w:rPr>
                <w:rFonts w:ascii="Open Sans" w:hAnsi="Open Sans" w:cs="Open Sans"/>
                <w:color w:val="auto"/>
                <w:sz w:val="24"/>
              </w:rPr>
              <w:t>Operational criteria (in total 30%)</w:t>
            </w:r>
          </w:p>
          <w:p w14:paraId="119583FD" w14:textId="77777777" w:rsidR="00484A26" w:rsidRPr="00484A26" w:rsidRDefault="00484A26" w:rsidP="00484A26">
            <w:pPr>
              <w:pStyle w:val="BodyText"/>
              <w:spacing w:line="360" w:lineRule="auto"/>
              <w:rPr>
                <w:rFonts w:ascii="Open Sans" w:hAnsi="Open Sans" w:cs="Open Sans"/>
                <w:color w:val="auto"/>
                <w:sz w:val="24"/>
              </w:rPr>
            </w:pPr>
            <w:r w:rsidRPr="00484A26">
              <w:rPr>
                <w:rFonts w:ascii="Open Sans" w:hAnsi="Open Sans" w:cs="Open Sans"/>
                <w:color w:val="auto"/>
                <w:sz w:val="24"/>
              </w:rPr>
              <w:t>• Work plan Weight: 10%</w:t>
            </w:r>
          </w:p>
          <w:p w14:paraId="2FF54013" w14:textId="77777777" w:rsidR="00484A26" w:rsidRPr="00484A26" w:rsidRDefault="00484A26" w:rsidP="00484A26">
            <w:pPr>
              <w:pStyle w:val="BodyText"/>
              <w:spacing w:line="360" w:lineRule="auto"/>
              <w:rPr>
                <w:rFonts w:ascii="Open Sans" w:hAnsi="Open Sans" w:cs="Open Sans"/>
                <w:color w:val="auto"/>
                <w:sz w:val="24"/>
              </w:rPr>
            </w:pPr>
            <w:r w:rsidRPr="00484A26">
              <w:rPr>
                <w:rFonts w:ascii="Open Sans" w:hAnsi="Open Sans" w:cs="Open Sans"/>
                <w:color w:val="auto"/>
                <w:sz w:val="24"/>
              </w:rPr>
              <w:t>• Communication Weight: 10%</w:t>
            </w:r>
          </w:p>
          <w:p w14:paraId="23A79ED1" w14:textId="6EA7F776" w:rsidR="00484A26" w:rsidRPr="00484A26" w:rsidRDefault="00484A26" w:rsidP="00484A26">
            <w:pPr>
              <w:pStyle w:val="BodyText"/>
              <w:spacing w:line="360" w:lineRule="auto"/>
              <w:rPr>
                <w:rFonts w:ascii="Open Sans" w:hAnsi="Open Sans" w:cs="Open Sans"/>
                <w:color w:val="auto"/>
                <w:sz w:val="24"/>
              </w:rPr>
            </w:pPr>
            <w:r w:rsidRPr="00484A26">
              <w:rPr>
                <w:rFonts w:ascii="Open Sans" w:hAnsi="Open Sans" w:cs="Open Sans"/>
                <w:color w:val="auto"/>
                <w:sz w:val="24"/>
              </w:rPr>
              <w:t>• Budget Weight: 10%</w:t>
            </w:r>
          </w:p>
        </w:tc>
      </w:tr>
    </w:tbl>
    <w:p w14:paraId="1F966EC4" w14:textId="1F1D5F1B" w:rsidR="00364DE3" w:rsidRPr="00FD2D90" w:rsidRDefault="00484A26" w:rsidP="007C5533">
      <w:pPr>
        <w:spacing w:before="100" w:line="360" w:lineRule="auto"/>
        <w:ind w:right="23"/>
        <w:rPr>
          <w:rFonts w:eastAsia="Open Sans" w:cs="Open Sans"/>
          <w:szCs w:val="24"/>
          <w:lang w:val="en-US"/>
        </w:rPr>
      </w:pPr>
      <w:r>
        <w:rPr>
          <w:rFonts w:eastAsia="Open Sans" w:cs="Open Sans"/>
          <w:szCs w:val="24"/>
          <w:lang w:val="en-US"/>
        </w:rPr>
        <w:lastRenderedPageBreak/>
        <w:br/>
      </w:r>
      <w:r w:rsidR="00364DE3" w:rsidRPr="00FD2D90">
        <w:rPr>
          <w:rFonts w:eastAsia="Open Sans" w:cs="Open Sans"/>
          <w:szCs w:val="24"/>
          <w:lang w:val="en-US"/>
        </w:rPr>
        <w:t xml:space="preserve">The </w:t>
      </w:r>
      <w:proofErr w:type="gramStart"/>
      <w:r w:rsidR="00364DE3" w:rsidRPr="00FD2D90">
        <w:rPr>
          <w:rFonts w:eastAsia="Open Sans" w:cs="Open Sans"/>
          <w:szCs w:val="24"/>
          <w:lang w:val="en-US"/>
        </w:rPr>
        <w:t>final outcome</w:t>
      </w:r>
      <w:proofErr w:type="gramEnd"/>
      <w:r w:rsidR="00364DE3" w:rsidRPr="00FD2D90">
        <w:rPr>
          <w:rFonts w:eastAsia="Open Sans" w:cs="Open Sans"/>
          <w:szCs w:val="24"/>
          <w:lang w:val="en-US"/>
        </w:rPr>
        <w:t xml:space="preserve"> of point-based assessment, which is the sum of the consolidated points, is calculated as in the table:</w:t>
      </w:r>
    </w:p>
    <w:tbl>
      <w:tblPr>
        <w:tblStyle w:val="TableNormal1"/>
        <w:tblW w:w="90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he method of calculation"/>
        <w:tblDescription w:val="In the text there is a figure here demonstrating the method of calculation of the points in the assessment. The project is assessed by three assessors (two JS Project Officers and one external expert). &#10;• Each project receives points from 0 to 4 in each criterion&#10;• Average of points received in each criterion is calculated – sum of the points received from all assessors divided by the number of assessors in a single criterion.&#10;• Average of points in each criterion is multiplied with the weight of the respective criterion to calculated the consolidated point of the criterion. The weight is coefficient assigned to a criterion to highlight its importance.&#10;• The consolidated points of all criteria are summed up."/>
      </w:tblPr>
      <w:tblGrid>
        <w:gridCol w:w="2070"/>
        <w:gridCol w:w="990"/>
        <w:gridCol w:w="990"/>
        <w:gridCol w:w="990"/>
        <w:gridCol w:w="1260"/>
        <w:gridCol w:w="990"/>
        <w:gridCol w:w="1800"/>
      </w:tblGrid>
      <w:tr w:rsidR="00FD2D90" w:rsidRPr="00FD2D90" w14:paraId="704D3744" w14:textId="77777777" w:rsidTr="00375CBD">
        <w:trPr>
          <w:trHeight w:val="925"/>
        </w:trPr>
        <w:tc>
          <w:tcPr>
            <w:tcW w:w="2070" w:type="dxa"/>
            <w:vMerge w:val="restart"/>
            <w:vAlign w:val="center"/>
          </w:tcPr>
          <w:p w14:paraId="6924108B" w14:textId="77777777" w:rsidR="00364DE3" w:rsidRPr="00FD2D90" w:rsidRDefault="00364DE3" w:rsidP="00D8311E">
            <w:pPr>
              <w:spacing w:line="360" w:lineRule="auto"/>
              <w:ind w:left="-90"/>
              <w:jc w:val="center"/>
              <w:rPr>
                <w:rFonts w:ascii="Open Sans SemiBold"/>
                <w:b/>
                <w:szCs w:val="24"/>
              </w:rPr>
            </w:pPr>
            <w:r w:rsidRPr="00FD2D90">
              <w:rPr>
                <w:rFonts w:ascii="Open Sans SemiBold"/>
                <w:b/>
                <w:spacing w:val="-2"/>
                <w:szCs w:val="24"/>
              </w:rPr>
              <w:t>CRITERION</w:t>
            </w:r>
          </w:p>
        </w:tc>
        <w:tc>
          <w:tcPr>
            <w:tcW w:w="2970" w:type="dxa"/>
            <w:gridSpan w:val="3"/>
            <w:vAlign w:val="center"/>
          </w:tcPr>
          <w:p w14:paraId="279B9F4E" w14:textId="77777777" w:rsidR="00364DE3" w:rsidRPr="00FD2D90" w:rsidRDefault="00364DE3" w:rsidP="00D8311E">
            <w:pPr>
              <w:spacing w:line="360" w:lineRule="auto"/>
              <w:ind w:left="201"/>
              <w:jc w:val="center"/>
              <w:rPr>
                <w:rFonts w:ascii="Open Sans SemiBold"/>
                <w:b/>
                <w:szCs w:val="24"/>
              </w:rPr>
            </w:pPr>
            <w:r w:rsidRPr="00FD2D90">
              <w:rPr>
                <w:rFonts w:ascii="Open Sans SemiBold"/>
                <w:b/>
                <w:szCs w:val="24"/>
              </w:rPr>
              <w:t xml:space="preserve">POINTS </w:t>
            </w:r>
            <w:r w:rsidRPr="00FD2D90">
              <w:rPr>
                <w:rFonts w:ascii="Open Sans SemiBold"/>
                <w:b/>
                <w:spacing w:val="-2"/>
                <w:szCs w:val="24"/>
              </w:rPr>
              <w:t>RECEIVED</w:t>
            </w:r>
          </w:p>
        </w:tc>
        <w:tc>
          <w:tcPr>
            <w:tcW w:w="1260" w:type="dxa"/>
            <w:vMerge w:val="restart"/>
            <w:vAlign w:val="center"/>
          </w:tcPr>
          <w:p w14:paraId="183B4203" w14:textId="77777777" w:rsidR="00364DE3" w:rsidRPr="00FD2D90" w:rsidRDefault="00364DE3" w:rsidP="00D8311E">
            <w:pPr>
              <w:spacing w:line="360" w:lineRule="auto"/>
              <w:ind w:left="91" w:right="75"/>
              <w:jc w:val="center"/>
              <w:rPr>
                <w:rFonts w:ascii="Open Sans SemiBold"/>
                <w:b/>
                <w:szCs w:val="24"/>
              </w:rPr>
            </w:pPr>
            <w:r w:rsidRPr="00FD2D90">
              <w:rPr>
                <w:rFonts w:ascii="Open Sans SemiBold"/>
                <w:b/>
                <w:spacing w:val="-2"/>
                <w:szCs w:val="24"/>
              </w:rPr>
              <w:t xml:space="preserve">AVERAGE </w:t>
            </w:r>
            <w:r w:rsidRPr="00FD2D90">
              <w:rPr>
                <w:rFonts w:ascii="Open Sans SemiBold"/>
                <w:b/>
                <w:szCs w:val="24"/>
              </w:rPr>
              <w:t>OF</w:t>
            </w:r>
            <w:r w:rsidRPr="00FD2D90">
              <w:rPr>
                <w:rFonts w:ascii="Open Sans SemiBold"/>
                <w:b/>
                <w:spacing w:val="-13"/>
                <w:szCs w:val="24"/>
              </w:rPr>
              <w:t xml:space="preserve"> </w:t>
            </w:r>
            <w:r w:rsidRPr="00FD2D90">
              <w:rPr>
                <w:rFonts w:ascii="Open Sans SemiBold"/>
                <w:b/>
                <w:szCs w:val="24"/>
              </w:rPr>
              <w:t xml:space="preserve">POINTS </w:t>
            </w:r>
            <w:r w:rsidRPr="00FD2D90">
              <w:rPr>
                <w:rFonts w:ascii="Open Sans SemiBold"/>
                <w:b/>
                <w:spacing w:val="-2"/>
                <w:szCs w:val="24"/>
              </w:rPr>
              <w:t>RECEIVED</w:t>
            </w:r>
          </w:p>
        </w:tc>
        <w:tc>
          <w:tcPr>
            <w:tcW w:w="990" w:type="dxa"/>
            <w:vMerge w:val="restart"/>
            <w:vAlign w:val="center"/>
          </w:tcPr>
          <w:p w14:paraId="34603C4A" w14:textId="77777777" w:rsidR="00364DE3" w:rsidRPr="00FD2D90" w:rsidRDefault="00364DE3" w:rsidP="00D8311E">
            <w:pPr>
              <w:spacing w:line="360" w:lineRule="auto"/>
              <w:ind w:left="1"/>
              <w:jc w:val="center"/>
              <w:rPr>
                <w:rFonts w:ascii="Open Sans SemiBold"/>
                <w:b/>
                <w:szCs w:val="24"/>
              </w:rPr>
            </w:pPr>
            <w:r w:rsidRPr="00FD2D90">
              <w:rPr>
                <w:rFonts w:ascii="Open Sans SemiBold"/>
                <w:b/>
                <w:spacing w:val="-2"/>
                <w:szCs w:val="24"/>
              </w:rPr>
              <w:t>WEIGHT</w:t>
            </w:r>
          </w:p>
        </w:tc>
        <w:tc>
          <w:tcPr>
            <w:tcW w:w="1800" w:type="dxa"/>
            <w:vMerge w:val="restart"/>
            <w:vAlign w:val="center"/>
          </w:tcPr>
          <w:p w14:paraId="6AF5BC7F" w14:textId="26785F3C" w:rsidR="00364DE3" w:rsidRPr="00FD2D90" w:rsidRDefault="00364DE3" w:rsidP="00D8311E">
            <w:pPr>
              <w:spacing w:line="360" w:lineRule="auto"/>
              <w:ind w:left="91" w:right="166"/>
              <w:jc w:val="center"/>
              <w:rPr>
                <w:rFonts w:ascii="Open Sans SemiBold"/>
                <w:b/>
                <w:spacing w:val="-2"/>
                <w:szCs w:val="24"/>
              </w:rPr>
            </w:pPr>
            <w:r w:rsidRPr="00FD2D90">
              <w:rPr>
                <w:rFonts w:ascii="Open Sans SemiBold"/>
                <w:b/>
                <w:spacing w:val="-2"/>
                <w:szCs w:val="24"/>
              </w:rPr>
              <w:t>CONSOLIDATED POINTS</w:t>
            </w:r>
          </w:p>
        </w:tc>
      </w:tr>
      <w:tr w:rsidR="00FD2D90" w:rsidRPr="00FD2D90" w14:paraId="05B9AADE" w14:textId="77777777" w:rsidTr="00375CBD">
        <w:trPr>
          <w:trHeight w:val="573"/>
        </w:trPr>
        <w:tc>
          <w:tcPr>
            <w:tcW w:w="2070" w:type="dxa"/>
            <w:vMerge/>
          </w:tcPr>
          <w:p w14:paraId="5D4E1187" w14:textId="77777777" w:rsidR="00364DE3" w:rsidRPr="00FD2D90" w:rsidRDefault="00364DE3" w:rsidP="00D8311E">
            <w:pPr>
              <w:spacing w:line="360" w:lineRule="auto"/>
              <w:rPr>
                <w:szCs w:val="24"/>
              </w:rPr>
            </w:pPr>
          </w:p>
        </w:tc>
        <w:tc>
          <w:tcPr>
            <w:tcW w:w="990" w:type="dxa"/>
          </w:tcPr>
          <w:p w14:paraId="1703628E" w14:textId="77777777" w:rsidR="00364DE3" w:rsidRPr="00484A26" w:rsidRDefault="00364DE3" w:rsidP="00D8311E">
            <w:pPr>
              <w:spacing w:line="360" w:lineRule="auto"/>
              <w:ind w:left="109" w:right="83"/>
              <w:jc w:val="center"/>
              <w:rPr>
                <w:rFonts w:cs="Open Sans"/>
                <w:szCs w:val="24"/>
              </w:rPr>
            </w:pPr>
            <w:r w:rsidRPr="00484A26">
              <w:rPr>
                <w:rFonts w:cs="Open Sans"/>
                <w:szCs w:val="24"/>
              </w:rPr>
              <w:t>Assessor</w:t>
            </w:r>
            <w:r w:rsidRPr="00484A26">
              <w:rPr>
                <w:rFonts w:cs="Open Sans"/>
                <w:spacing w:val="-7"/>
                <w:szCs w:val="24"/>
              </w:rPr>
              <w:t xml:space="preserve"> </w:t>
            </w:r>
            <w:r w:rsidRPr="00484A26">
              <w:rPr>
                <w:rFonts w:cs="Open Sans"/>
                <w:spacing w:val="-10"/>
                <w:szCs w:val="24"/>
              </w:rPr>
              <w:t>1</w:t>
            </w:r>
          </w:p>
        </w:tc>
        <w:tc>
          <w:tcPr>
            <w:tcW w:w="990" w:type="dxa"/>
          </w:tcPr>
          <w:p w14:paraId="77E89462" w14:textId="77777777" w:rsidR="00364DE3" w:rsidRPr="00484A26" w:rsidRDefault="00364DE3" w:rsidP="00D8311E">
            <w:pPr>
              <w:spacing w:line="360" w:lineRule="auto"/>
              <w:ind w:left="121" w:right="113"/>
              <w:jc w:val="center"/>
              <w:rPr>
                <w:rFonts w:cs="Open Sans"/>
                <w:szCs w:val="24"/>
              </w:rPr>
            </w:pPr>
            <w:r w:rsidRPr="00484A26">
              <w:rPr>
                <w:rFonts w:cs="Open Sans"/>
                <w:szCs w:val="24"/>
              </w:rPr>
              <w:t>Assessor</w:t>
            </w:r>
            <w:r w:rsidRPr="00484A26">
              <w:rPr>
                <w:rFonts w:cs="Open Sans"/>
                <w:spacing w:val="-7"/>
                <w:szCs w:val="24"/>
              </w:rPr>
              <w:t xml:space="preserve"> </w:t>
            </w:r>
            <w:r w:rsidRPr="00484A26">
              <w:rPr>
                <w:rFonts w:cs="Open Sans"/>
                <w:spacing w:val="-10"/>
                <w:szCs w:val="24"/>
              </w:rPr>
              <w:t>2</w:t>
            </w:r>
          </w:p>
        </w:tc>
        <w:tc>
          <w:tcPr>
            <w:tcW w:w="990" w:type="dxa"/>
          </w:tcPr>
          <w:p w14:paraId="309179A6" w14:textId="77777777" w:rsidR="00364DE3" w:rsidRPr="00484A26" w:rsidRDefault="00364DE3" w:rsidP="00D8311E">
            <w:pPr>
              <w:spacing w:line="360" w:lineRule="auto"/>
              <w:ind w:left="132" w:right="117"/>
              <w:jc w:val="center"/>
              <w:rPr>
                <w:rFonts w:cs="Open Sans"/>
                <w:szCs w:val="24"/>
              </w:rPr>
            </w:pPr>
            <w:r w:rsidRPr="00484A26">
              <w:rPr>
                <w:rFonts w:cs="Open Sans"/>
                <w:szCs w:val="24"/>
              </w:rPr>
              <w:t>Assessor</w:t>
            </w:r>
            <w:r w:rsidRPr="00484A26">
              <w:rPr>
                <w:rFonts w:cs="Open Sans"/>
                <w:spacing w:val="-7"/>
                <w:szCs w:val="24"/>
              </w:rPr>
              <w:t xml:space="preserve"> </w:t>
            </w:r>
            <w:r w:rsidRPr="00484A26">
              <w:rPr>
                <w:rFonts w:cs="Open Sans"/>
                <w:spacing w:val="-10"/>
                <w:szCs w:val="24"/>
              </w:rPr>
              <w:t>3</w:t>
            </w:r>
          </w:p>
        </w:tc>
        <w:tc>
          <w:tcPr>
            <w:tcW w:w="1260" w:type="dxa"/>
            <w:vMerge/>
          </w:tcPr>
          <w:p w14:paraId="57F4AD7F" w14:textId="77777777" w:rsidR="00364DE3" w:rsidRPr="00FD2D90" w:rsidRDefault="00364DE3" w:rsidP="00D8311E">
            <w:pPr>
              <w:spacing w:line="360" w:lineRule="auto"/>
              <w:rPr>
                <w:szCs w:val="24"/>
              </w:rPr>
            </w:pPr>
          </w:p>
        </w:tc>
        <w:tc>
          <w:tcPr>
            <w:tcW w:w="990" w:type="dxa"/>
            <w:vMerge/>
          </w:tcPr>
          <w:p w14:paraId="60B0B2F5" w14:textId="77777777" w:rsidR="00364DE3" w:rsidRPr="00FD2D90" w:rsidRDefault="00364DE3" w:rsidP="00D8311E">
            <w:pPr>
              <w:spacing w:line="360" w:lineRule="auto"/>
              <w:rPr>
                <w:szCs w:val="24"/>
              </w:rPr>
            </w:pPr>
          </w:p>
        </w:tc>
        <w:tc>
          <w:tcPr>
            <w:tcW w:w="1800" w:type="dxa"/>
            <w:vMerge/>
          </w:tcPr>
          <w:p w14:paraId="75CE4854" w14:textId="77777777" w:rsidR="00364DE3" w:rsidRPr="00FD2D90" w:rsidRDefault="00364DE3" w:rsidP="00D8311E">
            <w:pPr>
              <w:spacing w:line="360" w:lineRule="auto"/>
              <w:rPr>
                <w:szCs w:val="24"/>
              </w:rPr>
            </w:pPr>
          </w:p>
        </w:tc>
      </w:tr>
      <w:tr w:rsidR="00FD2D90" w:rsidRPr="00FD2D90" w14:paraId="139101CF" w14:textId="77777777" w:rsidTr="00375CBD">
        <w:trPr>
          <w:trHeight w:val="861"/>
        </w:trPr>
        <w:tc>
          <w:tcPr>
            <w:tcW w:w="2070" w:type="dxa"/>
          </w:tcPr>
          <w:p w14:paraId="3EDCACF0" w14:textId="77777777" w:rsidR="00364DE3" w:rsidRPr="00FD2D90" w:rsidRDefault="00364DE3" w:rsidP="00D8311E">
            <w:pPr>
              <w:spacing w:line="360" w:lineRule="auto"/>
              <w:ind w:left="180" w:right="75"/>
              <w:rPr>
                <w:rFonts w:eastAsia="Open Sans" w:cs="Open Sans"/>
                <w:szCs w:val="24"/>
              </w:rPr>
            </w:pPr>
            <w:r w:rsidRPr="00FD2D90">
              <w:rPr>
                <w:rFonts w:eastAsia="Open Sans" w:cs="Open Sans"/>
                <w:szCs w:val="24"/>
              </w:rPr>
              <w:t>Project relevance</w:t>
            </w:r>
          </w:p>
        </w:tc>
        <w:tc>
          <w:tcPr>
            <w:tcW w:w="990" w:type="dxa"/>
          </w:tcPr>
          <w:p w14:paraId="32E3460F" w14:textId="77777777" w:rsidR="00364DE3" w:rsidRPr="00FD2D90" w:rsidRDefault="00364DE3" w:rsidP="00D8311E">
            <w:pPr>
              <w:spacing w:line="360" w:lineRule="auto"/>
              <w:rPr>
                <w:rFonts w:eastAsia="Open Sans" w:cs="Open Sans"/>
                <w:szCs w:val="24"/>
              </w:rPr>
            </w:pPr>
          </w:p>
          <w:p w14:paraId="5403833E" w14:textId="77777777" w:rsidR="00364DE3" w:rsidRPr="00FD2D90" w:rsidRDefault="00364DE3" w:rsidP="00D8311E">
            <w:pPr>
              <w:spacing w:line="360" w:lineRule="auto"/>
              <w:ind w:right="41"/>
              <w:jc w:val="center"/>
              <w:rPr>
                <w:rFonts w:eastAsia="Open Sans" w:cs="Open Sans"/>
                <w:szCs w:val="24"/>
              </w:rPr>
            </w:pPr>
            <w:r w:rsidRPr="00FD2D90">
              <w:rPr>
                <w:rFonts w:eastAsia="Open Sans" w:cs="Open Sans"/>
                <w:szCs w:val="24"/>
              </w:rPr>
              <w:t>X</w:t>
            </w:r>
          </w:p>
        </w:tc>
        <w:tc>
          <w:tcPr>
            <w:tcW w:w="990" w:type="dxa"/>
          </w:tcPr>
          <w:p w14:paraId="25CEBA8A" w14:textId="77777777" w:rsidR="00364DE3" w:rsidRPr="00FD2D90" w:rsidRDefault="00364DE3" w:rsidP="00D8311E">
            <w:pPr>
              <w:spacing w:line="360" w:lineRule="auto"/>
              <w:rPr>
                <w:rFonts w:eastAsia="Open Sans" w:cs="Open Sans"/>
                <w:szCs w:val="24"/>
              </w:rPr>
            </w:pPr>
          </w:p>
          <w:p w14:paraId="06D711E2" w14:textId="77777777" w:rsidR="00364DE3" w:rsidRPr="00FD2D90" w:rsidRDefault="00364DE3" w:rsidP="00D8311E">
            <w:pPr>
              <w:spacing w:line="360" w:lineRule="auto"/>
              <w:ind w:left="35"/>
              <w:jc w:val="center"/>
              <w:rPr>
                <w:rFonts w:eastAsia="Open Sans" w:cs="Open Sans"/>
                <w:szCs w:val="24"/>
              </w:rPr>
            </w:pPr>
            <w:r w:rsidRPr="00FD2D90">
              <w:rPr>
                <w:rFonts w:eastAsia="Open Sans" w:cs="Open Sans"/>
                <w:szCs w:val="24"/>
              </w:rPr>
              <w:t>Y</w:t>
            </w:r>
          </w:p>
        </w:tc>
        <w:tc>
          <w:tcPr>
            <w:tcW w:w="990" w:type="dxa"/>
          </w:tcPr>
          <w:p w14:paraId="03D5C51A" w14:textId="77777777" w:rsidR="00364DE3" w:rsidRPr="00FD2D90" w:rsidRDefault="00364DE3" w:rsidP="00D8311E">
            <w:pPr>
              <w:spacing w:line="360" w:lineRule="auto"/>
              <w:rPr>
                <w:rFonts w:eastAsia="Open Sans" w:cs="Open Sans"/>
                <w:szCs w:val="24"/>
              </w:rPr>
            </w:pPr>
          </w:p>
          <w:p w14:paraId="3AF71A30" w14:textId="77777777" w:rsidR="00364DE3" w:rsidRPr="00FD2D90" w:rsidRDefault="00364DE3" w:rsidP="00D8311E">
            <w:pPr>
              <w:spacing w:line="360" w:lineRule="auto"/>
              <w:ind w:left="22"/>
              <w:jc w:val="center"/>
              <w:rPr>
                <w:rFonts w:eastAsia="Open Sans" w:cs="Open Sans"/>
                <w:szCs w:val="24"/>
              </w:rPr>
            </w:pPr>
            <w:r w:rsidRPr="00FD2D90">
              <w:rPr>
                <w:rFonts w:eastAsia="Open Sans" w:cs="Open Sans"/>
                <w:szCs w:val="24"/>
              </w:rPr>
              <w:t>Z</w:t>
            </w:r>
          </w:p>
        </w:tc>
        <w:tc>
          <w:tcPr>
            <w:tcW w:w="1260" w:type="dxa"/>
          </w:tcPr>
          <w:p w14:paraId="34B46F91" w14:textId="77777777" w:rsidR="00364DE3" w:rsidRPr="00FD2D90" w:rsidRDefault="00364DE3" w:rsidP="00D8311E">
            <w:pPr>
              <w:spacing w:line="360" w:lineRule="auto"/>
              <w:rPr>
                <w:rFonts w:eastAsia="Open Sans" w:cs="Open Sans"/>
                <w:szCs w:val="24"/>
              </w:rPr>
            </w:pPr>
          </w:p>
          <w:p w14:paraId="0928D623" w14:textId="77777777" w:rsidR="00364DE3" w:rsidRPr="00FD2D90" w:rsidRDefault="00364DE3" w:rsidP="00D8311E">
            <w:pPr>
              <w:spacing w:line="360" w:lineRule="auto"/>
              <w:ind w:left="181"/>
              <w:rPr>
                <w:rFonts w:eastAsia="Open Sans" w:cs="Open Sans"/>
                <w:szCs w:val="24"/>
              </w:rPr>
            </w:pPr>
            <w:r w:rsidRPr="00FD2D90">
              <w:rPr>
                <w:rFonts w:eastAsia="Open Sans" w:cs="Open Sans"/>
                <w:szCs w:val="24"/>
              </w:rPr>
              <w:t>(X+Y+Z)/3</w:t>
            </w:r>
          </w:p>
        </w:tc>
        <w:tc>
          <w:tcPr>
            <w:tcW w:w="990" w:type="dxa"/>
          </w:tcPr>
          <w:p w14:paraId="7EABA2A0" w14:textId="77777777" w:rsidR="00364DE3" w:rsidRPr="00FD2D90" w:rsidRDefault="00364DE3" w:rsidP="00D8311E">
            <w:pPr>
              <w:spacing w:line="360" w:lineRule="auto"/>
              <w:rPr>
                <w:rFonts w:eastAsia="Open Sans" w:cs="Open Sans"/>
                <w:szCs w:val="24"/>
              </w:rPr>
            </w:pPr>
          </w:p>
          <w:p w14:paraId="198AD0E2" w14:textId="3CCB6130" w:rsidR="00364DE3" w:rsidRPr="00FD2D90" w:rsidRDefault="00364DE3" w:rsidP="00D8311E">
            <w:pPr>
              <w:spacing w:line="360" w:lineRule="auto"/>
              <w:ind w:right="350"/>
              <w:jc w:val="right"/>
              <w:rPr>
                <w:rFonts w:eastAsia="Open Sans" w:cs="Open Sans"/>
                <w:szCs w:val="24"/>
              </w:rPr>
            </w:pPr>
            <w:r w:rsidRPr="00FD2D90">
              <w:rPr>
                <w:rFonts w:eastAsia="Open Sans" w:cs="Open Sans"/>
                <w:szCs w:val="24"/>
              </w:rPr>
              <w:t>20%</w:t>
            </w:r>
          </w:p>
        </w:tc>
        <w:tc>
          <w:tcPr>
            <w:tcW w:w="1800" w:type="dxa"/>
            <w:vAlign w:val="center"/>
          </w:tcPr>
          <w:p w14:paraId="209F1FBB" w14:textId="0690DEB3" w:rsidR="00364DE3" w:rsidRPr="00FD2D90" w:rsidRDefault="00364DE3" w:rsidP="00D8311E">
            <w:pPr>
              <w:spacing w:line="360" w:lineRule="auto"/>
              <w:ind w:left="91" w:right="76"/>
              <w:jc w:val="center"/>
              <w:rPr>
                <w:rFonts w:eastAsia="Open Sans" w:cs="Open Sans"/>
                <w:szCs w:val="24"/>
              </w:rPr>
            </w:pPr>
            <w:r w:rsidRPr="00FD2D90">
              <w:rPr>
                <w:rFonts w:eastAsia="Open Sans" w:cs="Open Sans"/>
                <w:szCs w:val="24"/>
              </w:rPr>
              <w:t>(X+Y+Z)/3*20%</w:t>
            </w:r>
          </w:p>
        </w:tc>
      </w:tr>
      <w:tr w:rsidR="00FD2D90" w:rsidRPr="00FD2D90" w14:paraId="6FDC6E2C" w14:textId="77777777" w:rsidTr="00375CBD">
        <w:trPr>
          <w:trHeight w:val="655"/>
        </w:trPr>
        <w:tc>
          <w:tcPr>
            <w:tcW w:w="2070" w:type="dxa"/>
          </w:tcPr>
          <w:p w14:paraId="3CFF1081" w14:textId="52C11DC0" w:rsidR="00364DE3" w:rsidRPr="00FD2D90" w:rsidRDefault="00364DE3" w:rsidP="00D8311E">
            <w:pPr>
              <w:spacing w:line="360" w:lineRule="auto"/>
              <w:ind w:left="180" w:right="255"/>
              <w:rPr>
                <w:rFonts w:eastAsia="Open Sans" w:cs="Open Sans"/>
                <w:szCs w:val="24"/>
              </w:rPr>
            </w:pPr>
            <w:r w:rsidRPr="00FD2D90">
              <w:rPr>
                <w:rFonts w:eastAsia="Open Sans" w:cs="Open Sans"/>
                <w:szCs w:val="24"/>
              </w:rPr>
              <w:t>Cooperation character</w:t>
            </w:r>
          </w:p>
        </w:tc>
        <w:tc>
          <w:tcPr>
            <w:tcW w:w="990" w:type="dxa"/>
          </w:tcPr>
          <w:p w14:paraId="20290872" w14:textId="77777777" w:rsidR="00364DE3" w:rsidRPr="00FD2D90" w:rsidRDefault="00364DE3" w:rsidP="00D8311E">
            <w:pPr>
              <w:spacing w:line="360" w:lineRule="auto"/>
              <w:rPr>
                <w:rFonts w:eastAsia="Open Sans" w:cs="Open Sans"/>
                <w:szCs w:val="24"/>
              </w:rPr>
            </w:pPr>
          </w:p>
        </w:tc>
        <w:tc>
          <w:tcPr>
            <w:tcW w:w="990" w:type="dxa"/>
          </w:tcPr>
          <w:p w14:paraId="6135C040" w14:textId="77777777" w:rsidR="00364DE3" w:rsidRPr="00FD2D90" w:rsidRDefault="00364DE3" w:rsidP="00D8311E">
            <w:pPr>
              <w:spacing w:line="360" w:lineRule="auto"/>
              <w:rPr>
                <w:rFonts w:eastAsia="Open Sans" w:cs="Open Sans"/>
                <w:szCs w:val="24"/>
              </w:rPr>
            </w:pPr>
          </w:p>
        </w:tc>
        <w:tc>
          <w:tcPr>
            <w:tcW w:w="990" w:type="dxa"/>
          </w:tcPr>
          <w:p w14:paraId="661D31FC" w14:textId="77777777" w:rsidR="00364DE3" w:rsidRPr="00FD2D90" w:rsidRDefault="00364DE3" w:rsidP="00D8311E">
            <w:pPr>
              <w:spacing w:line="360" w:lineRule="auto"/>
              <w:rPr>
                <w:rFonts w:eastAsia="Open Sans" w:cs="Open Sans"/>
                <w:szCs w:val="24"/>
              </w:rPr>
            </w:pPr>
          </w:p>
        </w:tc>
        <w:tc>
          <w:tcPr>
            <w:tcW w:w="1260" w:type="dxa"/>
          </w:tcPr>
          <w:p w14:paraId="09138F7B" w14:textId="77777777" w:rsidR="00364DE3" w:rsidRPr="00FD2D90" w:rsidRDefault="00364DE3" w:rsidP="00D8311E">
            <w:pPr>
              <w:spacing w:line="360" w:lineRule="auto"/>
              <w:rPr>
                <w:rFonts w:eastAsia="Open Sans" w:cs="Open Sans"/>
                <w:szCs w:val="24"/>
              </w:rPr>
            </w:pPr>
          </w:p>
        </w:tc>
        <w:tc>
          <w:tcPr>
            <w:tcW w:w="990" w:type="dxa"/>
          </w:tcPr>
          <w:p w14:paraId="4E74099F" w14:textId="77777777" w:rsidR="00364DE3" w:rsidRPr="00FD2D90" w:rsidRDefault="00364DE3" w:rsidP="00D8311E">
            <w:pPr>
              <w:spacing w:line="360" w:lineRule="auto"/>
              <w:ind w:right="350"/>
              <w:jc w:val="right"/>
              <w:rPr>
                <w:rFonts w:eastAsia="Open Sans" w:cs="Open Sans"/>
                <w:szCs w:val="24"/>
              </w:rPr>
            </w:pPr>
          </w:p>
          <w:p w14:paraId="54A1EB7B" w14:textId="02F7885C" w:rsidR="00364DE3" w:rsidRPr="00FD2D90" w:rsidRDefault="00364DE3" w:rsidP="00D8311E">
            <w:pPr>
              <w:spacing w:line="360" w:lineRule="auto"/>
              <w:ind w:right="350"/>
              <w:jc w:val="right"/>
              <w:rPr>
                <w:rFonts w:eastAsia="Open Sans" w:cs="Open Sans"/>
                <w:szCs w:val="24"/>
              </w:rPr>
            </w:pPr>
            <w:r w:rsidRPr="00FD2D90">
              <w:rPr>
                <w:rFonts w:eastAsia="Open Sans" w:cs="Open Sans"/>
                <w:szCs w:val="24"/>
              </w:rPr>
              <w:t>20%</w:t>
            </w:r>
          </w:p>
        </w:tc>
        <w:tc>
          <w:tcPr>
            <w:tcW w:w="1800" w:type="dxa"/>
          </w:tcPr>
          <w:p w14:paraId="62D3BBE7" w14:textId="77777777" w:rsidR="00364DE3" w:rsidRPr="00FD2D90" w:rsidRDefault="00364DE3" w:rsidP="00D8311E">
            <w:pPr>
              <w:spacing w:line="360" w:lineRule="auto"/>
              <w:rPr>
                <w:rFonts w:eastAsia="Open Sans" w:cs="Open Sans"/>
                <w:szCs w:val="24"/>
              </w:rPr>
            </w:pPr>
          </w:p>
        </w:tc>
      </w:tr>
      <w:tr w:rsidR="00FD2D90" w:rsidRPr="00FD2D90" w14:paraId="44207474" w14:textId="77777777" w:rsidTr="00375CBD">
        <w:trPr>
          <w:trHeight w:val="700"/>
        </w:trPr>
        <w:tc>
          <w:tcPr>
            <w:tcW w:w="2070" w:type="dxa"/>
          </w:tcPr>
          <w:p w14:paraId="767B8558" w14:textId="1B5B6F61" w:rsidR="00364DE3" w:rsidRPr="00FD2D90" w:rsidRDefault="00364DE3" w:rsidP="00D8311E">
            <w:pPr>
              <w:spacing w:line="360" w:lineRule="auto"/>
              <w:ind w:left="180" w:right="75"/>
              <w:rPr>
                <w:rFonts w:eastAsia="Open Sans" w:cs="Open Sans"/>
                <w:szCs w:val="24"/>
              </w:rPr>
            </w:pPr>
            <w:r w:rsidRPr="00FD2D90">
              <w:rPr>
                <w:rFonts w:eastAsia="Open Sans" w:cs="Open Sans"/>
                <w:szCs w:val="24"/>
              </w:rPr>
              <w:t>Project intervention logic</w:t>
            </w:r>
          </w:p>
        </w:tc>
        <w:tc>
          <w:tcPr>
            <w:tcW w:w="990" w:type="dxa"/>
          </w:tcPr>
          <w:p w14:paraId="7BB76871" w14:textId="77777777" w:rsidR="00364DE3" w:rsidRPr="00FD2D90" w:rsidRDefault="00364DE3" w:rsidP="00D8311E">
            <w:pPr>
              <w:spacing w:line="360" w:lineRule="auto"/>
              <w:rPr>
                <w:rFonts w:eastAsia="Open Sans" w:cs="Open Sans"/>
                <w:szCs w:val="24"/>
              </w:rPr>
            </w:pPr>
          </w:p>
        </w:tc>
        <w:tc>
          <w:tcPr>
            <w:tcW w:w="990" w:type="dxa"/>
          </w:tcPr>
          <w:p w14:paraId="462EB169" w14:textId="77777777" w:rsidR="00364DE3" w:rsidRPr="00FD2D90" w:rsidRDefault="00364DE3" w:rsidP="00D8311E">
            <w:pPr>
              <w:spacing w:line="360" w:lineRule="auto"/>
              <w:rPr>
                <w:rFonts w:eastAsia="Open Sans" w:cs="Open Sans"/>
                <w:szCs w:val="24"/>
              </w:rPr>
            </w:pPr>
          </w:p>
        </w:tc>
        <w:tc>
          <w:tcPr>
            <w:tcW w:w="990" w:type="dxa"/>
          </w:tcPr>
          <w:p w14:paraId="0858D474" w14:textId="77777777" w:rsidR="00364DE3" w:rsidRPr="00FD2D90" w:rsidRDefault="00364DE3" w:rsidP="00D8311E">
            <w:pPr>
              <w:spacing w:line="360" w:lineRule="auto"/>
              <w:rPr>
                <w:rFonts w:eastAsia="Open Sans" w:cs="Open Sans"/>
                <w:szCs w:val="24"/>
              </w:rPr>
            </w:pPr>
          </w:p>
        </w:tc>
        <w:tc>
          <w:tcPr>
            <w:tcW w:w="1260" w:type="dxa"/>
          </w:tcPr>
          <w:p w14:paraId="52DB084F" w14:textId="77777777" w:rsidR="00364DE3" w:rsidRPr="00FD2D90" w:rsidRDefault="00364DE3" w:rsidP="00D8311E">
            <w:pPr>
              <w:spacing w:line="360" w:lineRule="auto"/>
              <w:rPr>
                <w:rFonts w:eastAsia="Open Sans" w:cs="Open Sans"/>
                <w:szCs w:val="24"/>
              </w:rPr>
            </w:pPr>
          </w:p>
        </w:tc>
        <w:tc>
          <w:tcPr>
            <w:tcW w:w="990" w:type="dxa"/>
          </w:tcPr>
          <w:p w14:paraId="37DA91F2" w14:textId="77777777" w:rsidR="00364DE3" w:rsidRPr="00FD2D90" w:rsidRDefault="00364DE3" w:rsidP="00D8311E">
            <w:pPr>
              <w:spacing w:line="360" w:lineRule="auto"/>
              <w:ind w:right="350"/>
              <w:jc w:val="right"/>
              <w:rPr>
                <w:rFonts w:eastAsia="Open Sans" w:cs="Open Sans"/>
                <w:szCs w:val="24"/>
              </w:rPr>
            </w:pPr>
          </w:p>
          <w:p w14:paraId="571DC32F" w14:textId="2C4234FD" w:rsidR="00364DE3" w:rsidRPr="00FD2D90" w:rsidRDefault="00364DE3" w:rsidP="00D8311E">
            <w:pPr>
              <w:spacing w:line="360" w:lineRule="auto"/>
              <w:ind w:right="350"/>
              <w:jc w:val="right"/>
              <w:rPr>
                <w:rFonts w:eastAsia="Open Sans" w:cs="Open Sans"/>
                <w:szCs w:val="24"/>
              </w:rPr>
            </w:pPr>
            <w:r w:rsidRPr="00FD2D90">
              <w:rPr>
                <w:rFonts w:eastAsia="Open Sans" w:cs="Open Sans"/>
                <w:szCs w:val="24"/>
              </w:rPr>
              <w:t>10%</w:t>
            </w:r>
          </w:p>
        </w:tc>
        <w:tc>
          <w:tcPr>
            <w:tcW w:w="1800" w:type="dxa"/>
          </w:tcPr>
          <w:p w14:paraId="2BD5CCD9" w14:textId="77777777" w:rsidR="00364DE3" w:rsidRPr="00FD2D90" w:rsidRDefault="00364DE3" w:rsidP="00D8311E">
            <w:pPr>
              <w:spacing w:line="360" w:lineRule="auto"/>
              <w:rPr>
                <w:rFonts w:eastAsia="Open Sans" w:cs="Open Sans"/>
                <w:szCs w:val="24"/>
              </w:rPr>
            </w:pPr>
          </w:p>
        </w:tc>
      </w:tr>
      <w:tr w:rsidR="00FD2D90" w:rsidRPr="00FD2D90" w14:paraId="7557521B" w14:textId="77777777" w:rsidTr="00375CBD">
        <w:trPr>
          <w:trHeight w:val="700"/>
        </w:trPr>
        <w:tc>
          <w:tcPr>
            <w:tcW w:w="2070" w:type="dxa"/>
          </w:tcPr>
          <w:p w14:paraId="2C2054E4" w14:textId="696FB7D1" w:rsidR="00364DE3" w:rsidRPr="00FD2D90" w:rsidRDefault="00364DE3" w:rsidP="00D8311E">
            <w:pPr>
              <w:spacing w:line="360" w:lineRule="auto"/>
              <w:ind w:left="180" w:right="75"/>
              <w:rPr>
                <w:rFonts w:eastAsia="Open Sans" w:cs="Open Sans"/>
                <w:szCs w:val="24"/>
              </w:rPr>
            </w:pPr>
            <w:r w:rsidRPr="00FD2D90">
              <w:rPr>
                <w:rFonts w:eastAsia="Open Sans" w:cs="Open Sans"/>
                <w:szCs w:val="24"/>
              </w:rPr>
              <w:t>Partnership relevance</w:t>
            </w:r>
          </w:p>
        </w:tc>
        <w:tc>
          <w:tcPr>
            <w:tcW w:w="990" w:type="dxa"/>
          </w:tcPr>
          <w:p w14:paraId="6F6584FE" w14:textId="77777777" w:rsidR="00364DE3" w:rsidRPr="00FD2D90" w:rsidRDefault="00364DE3" w:rsidP="00D8311E">
            <w:pPr>
              <w:spacing w:line="360" w:lineRule="auto"/>
              <w:rPr>
                <w:rFonts w:eastAsia="Open Sans" w:cs="Open Sans"/>
                <w:szCs w:val="24"/>
              </w:rPr>
            </w:pPr>
          </w:p>
        </w:tc>
        <w:tc>
          <w:tcPr>
            <w:tcW w:w="990" w:type="dxa"/>
          </w:tcPr>
          <w:p w14:paraId="24AC0022" w14:textId="77777777" w:rsidR="00364DE3" w:rsidRPr="00FD2D90" w:rsidRDefault="00364DE3" w:rsidP="00D8311E">
            <w:pPr>
              <w:spacing w:line="360" w:lineRule="auto"/>
              <w:rPr>
                <w:rFonts w:eastAsia="Open Sans" w:cs="Open Sans"/>
                <w:szCs w:val="24"/>
              </w:rPr>
            </w:pPr>
          </w:p>
        </w:tc>
        <w:tc>
          <w:tcPr>
            <w:tcW w:w="990" w:type="dxa"/>
          </w:tcPr>
          <w:p w14:paraId="758DD591" w14:textId="77777777" w:rsidR="00364DE3" w:rsidRPr="00FD2D90" w:rsidRDefault="00364DE3" w:rsidP="00D8311E">
            <w:pPr>
              <w:spacing w:line="360" w:lineRule="auto"/>
              <w:rPr>
                <w:rFonts w:eastAsia="Open Sans" w:cs="Open Sans"/>
                <w:szCs w:val="24"/>
              </w:rPr>
            </w:pPr>
          </w:p>
        </w:tc>
        <w:tc>
          <w:tcPr>
            <w:tcW w:w="1260" w:type="dxa"/>
          </w:tcPr>
          <w:p w14:paraId="5D4704E0" w14:textId="77777777" w:rsidR="00364DE3" w:rsidRPr="00FD2D90" w:rsidRDefault="00364DE3" w:rsidP="00D8311E">
            <w:pPr>
              <w:spacing w:line="360" w:lineRule="auto"/>
              <w:rPr>
                <w:rFonts w:eastAsia="Open Sans" w:cs="Open Sans"/>
                <w:szCs w:val="24"/>
              </w:rPr>
            </w:pPr>
          </w:p>
        </w:tc>
        <w:tc>
          <w:tcPr>
            <w:tcW w:w="990" w:type="dxa"/>
          </w:tcPr>
          <w:p w14:paraId="0892E01E" w14:textId="77777777" w:rsidR="00364DE3" w:rsidRPr="00FD2D90" w:rsidRDefault="00364DE3" w:rsidP="00D8311E">
            <w:pPr>
              <w:spacing w:line="360" w:lineRule="auto"/>
              <w:ind w:right="350"/>
              <w:jc w:val="right"/>
              <w:rPr>
                <w:rFonts w:eastAsia="Open Sans" w:cs="Open Sans"/>
                <w:szCs w:val="24"/>
              </w:rPr>
            </w:pPr>
          </w:p>
          <w:p w14:paraId="05AC911B" w14:textId="615C47FA" w:rsidR="00364DE3" w:rsidRPr="00FD2D90" w:rsidRDefault="00364DE3" w:rsidP="00D8311E">
            <w:pPr>
              <w:spacing w:line="360" w:lineRule="auto"/>
              <w:ind w:right="350"/>
              <w:jc w:val="right"/>
              <w:rPr>
                <w:rFonts w:eastAsia="Open Sans" w:cs="Open Sans"/>
                <w:szCs w:val="24"/>
              </w:rPr>
            </w:pPr>
            <w:r w:rsidRPr="00FD2D90">
              <w:rPr>
                <w:rFonts w:eastAsia="Open Sans" w:cs="Open Sans"/>
                <w:szCs w:val="24"/>
              </w:rPr>
              <w:t>15%</w:t>
            </w:r>
          </w:p>
        </w:tc>
        <w:tc>
          <w:tcPr>
            <w:tcW w:w="1800" w:type="dxa"/>
          </w:tcPr>
          <w:p w14:paraId="484760BF" w14:textId="77777777" w:rsidR="00364DE3" w:rsidRPr="00FD2D90" w:rsidRDefault="00364DE3" w:rsidP="00D8311E">
            <w:pPr>
              <w:spacing w:line="360" w:lineRule="auto"/>
              <w:rPr>
                <w:rFonts w:eastAsia="Open Sans" w:cs="Open Sans"/>
                <w:szCs w:val="24"/>
              </w:rPr>
            </w:pPr>
          </w:p>
        </w:tc>
      </w:tr>
      <w:tr w:rsidR="00FD2D90" w:rsidRPr="00FD2D90" w14:paraId="7E3C21C0" w14:textId="77777777" w:rsidTr="00375CBD">
        <w:trPr>
          <w:trHeight w:val="592"/>
        </w:trPr>
        <w:tc>
          <w:tcPr>
            <w:tcW w:w="2070" w:type="dxa"/>
          </w:tcPr>
          <w:p w14:paraId="31F5C408" w14:textId="77777777" w:rsidR="00364DE3" w:rsidRPr="00FD2D90" w:rsidRDefault="00364DE3" w:rsidP="00D8311E">
            <w:pPr>
              <w:spacing w:line="360" w:lineRule="auto"/>
              <w:ind w:left="180" w:right="75"/>
              <w:rPr>
                <w:rFonts w:eastAsia="Open Sans" w:cs="Open Sans"/>
                <w:szCs w:val="24"/>
              </w:rPr>
            </w:pPr>
            <w:r w:rsidRPr="00FD2D90">
              <w:rPr>
                <w:rFonts w:eastAsia="Open Sans" w:cs="Open Sans"/>
                <w:szCs w:val="24"/>
              </w:rPr>
              <w:t>Horizontal criteria</w:t>
            </w:r>
          </w:p>
        </w:tc>
        <w:tc>
          <w:tcPr>
            <w:tcW w:w="990" w:type="dxa"/>
          </w:tcPr>
          <w:p w14:paraId="3C6E21E0" w14:textId="77777777" w:rsidR="00364DE3" w:rsidRPr="00FD2D90" w:rsidRDefault="00364DE3" w:rsidP="00D8311E">
            <w:pPr>
              <w:spacing w:line="360" w:lineRule="auto"/>
              <w:rPr>
                <w:rFonts w:eastAsia="Open Sans" w:cs="Open Sans"/>
                <w:szCs w:val="24"/>
              </w:rPr>
            </w:pPr>
          </w:p>
        </w:tc>
        <w:tc>
          <w:tcPr>
            <w:tcW w:w="990" w:type="dxa"/>
          </w:tcPr>
          <w:p w14:paraId="68166657" w14:textId="77777777" w:rsidR="00364DE3" w:rsidRPr="00FD2D90" w:rsidRDefault="00364DE3" w:rsidP="00D8311E">
            <w:pPr>
              <w:spacing w:line="360" w:lineRule="auto"/>
              <w:rPr>
                <w:rFonts w:eastAsia="Open Sans" w:cs="Open Sans"/>
                <w:szCs w:val="24"/>
              </w:rPr>
            </w:pPr>
          </w:p>
        </w:tc>
        <w:tc>
          <w:tcPr>
            <w:tcW w:w="990" w:type="dxa"/>
          </w:tcPr>
          <w:p w14:paraId="3E60FAE3" w14:textId="77777777" w:rsidR="00364DE3" w:rsidRPr="00FD2D90" w:rsidRDefault="00364DE3" w:rsidP="00D8311E">
            <w:pPr>
              <w:spacing w:line="360" w:lineRule="auto"/>
              <w:rPr>
                <w:rFonts w:eastAsia="Open Sans" w:cs="Open Sans"/>
                <w:szCs w:val="24"/>
              </w:rPr>
            </w:pPr>
          </w:p>
        </w:tc>
        <w:tc>
          <w:tcPr>
            <w:tcW w:w="1260" w:type="dxa"/>
          </w:tcPr>
          <w:p w14:paraId="2985A3CB" w14:textId="77777777" w:rsidR="00364DE3" w:rsidRPr="00FD2D90" w:rsidRDefault="00364DE3" w:rsidP="00D8311E">
            <w:pPr>
              <w:spacing w:line="360" w:lineRule="auto"/>
              <w:rPr>
                <w:rFonts w:eastAsia="Open Sans" w:cs="Open Sans"/>
                <w:szCs w:val="24"/>
              </w:rPr>
            </w:pPr>
          </w:p>
        </w:tc>
        <w:tc>
          <w:tcPr>
            <w:tcW w:w="990" w:type="dxa"/>
            <w:vAlign w:val="center"/>
          </w:tcPr>
          <w:p w14:paraId="43387C60" w14:textId="3D6A5478" w:rsidR="00364DE3" w:rsidRPr="00FD2D90" w:rsidRDefault="00507F63" w:rsidP="00D8311E">
            <w:pPr>
              <w:spacing w:line="360" w:lineRule="auto"/>
              <w:ind w:right="75"/>
              <w:jc w:val="center"/>
              <w:rPr>
                <w:rFonts w:eastAsia="Open Sans" w:cs="Open Sans"/>
                <w:szCs w:val="24"/>
              </w:rPr>
            </w:pPr>
            <w:r w:rsidRPr="00FD2D90">
              <w:rPr>
                <w:rFonts w:eastAsia="Open Sans" w:cs="Open Sans"/>
                <w:szCs w:val="24"/>
              </w:rPr>
              <w:t>5</w:t>
            </w:r>
            <w:r w:rsidR="00364DE3" w:rsidRPr="00FD2D90">
              <w:rPr>
                <w:rFonts w:eastAsia="Open Sans" w:cs="Open Sans"/>
                <w:szCs w:val="24"/>
              </w:rPr>
              <w:t>%</w:t>
            </w:r>
          </w:p>
        </w:tc>
        <w:tc>
          <w:tcPr>
            <w:tcW w:w="1800" w:type="dxa"/>
          </w:tcPr>
          <w:p w14:paraId="69084B42" w14:textId="77777777" w:rsidR="00364DE3" w:rsidRPr="00FD2D90" w:rsidRDefault="00364DE3" w:rsidP="00D8311E">
            <w:pPr>
              <w:spacing w:line="360" w:lineRule="auto"/>
              <w:rPr>
                <w:rFonts w:eastAsia="Open Sans" w:cs="Open Sans"/>
                <w:szCs w:val="24"/>
              </w:rPr>
            </w:pPr>
          </w:p>
        </w:tc>
      </w:tr>
      <w:tr w:rsidR="00FD2D90" w:rsidRPr="00FD2D90" w14:paraId="08B9665A" w14:textId="77777777" w:rsidTr="00375CBD">
        <w:trPr>
          <w:trHeight w:val="520"/>
        </w:trPr>
        <w:tc>
          <w:tcPr>
            <w:tcW w:w="2070" w:type="dxa"/>
          </w:tcPr>
          <w:p w14:paraId="63E7CFD7" w14:textId="77777777" w:rsidR="00364DE3" w:rsidRPr="00FD2D90" w:rsidRDefault="00364DE3" w:rsidP="00D8311E">
            <w:pPr>
              <w:spacing w:line="360" w:lineRule="auto"/>
              <w:ind w:left="180" w:right="75"/>
              <w:rPr>
                <w:rFonts w:eastAsia="Open Sans" w:cs="Open Sans"/>
                <w:szCs w:val="24"/>
              </w:rPr>
            </w:pPr>
            <w:r w:rsidRPr="00FD2D90">
              <w:rPr>
                <w:rFonts w:eastAsia="Open Sans" w:cs="Open Sans"/>
                <w:szCs w:val="24"/>
              </w:rPr>
              <w:lastRenderedPageBreak/>
              <w:t>Work plan</w:t>
            </w:r>
          </w:p>
        </w:tc>
        <w:tc>
          <w:tcPr>
            <w:tcW w:w="990" w:type="dxa"/>
          </w:tcPr>
          <w:p w14:paraId="4F1D4625" w14:textId="77777777" w:rsidR="00364DE3" w:rsidRPr="00FD2D90" w:rsidRDefault="00364DE3" w:rsidP="00D8311E">
            <w:pPr>
              <w:spacing w:line="360" w:lineRule="auto"/>
              <w:rPr>
                <w:rFonts w:eastAsia="Open Sans" w:cs="Open Sans"/>
                <w:szCs w:val="24"/>
              </w:rPr>
            </w:pPr>
          </w:p>
        </w:tc>
        <w:tc>
          <w:tcPr>
            <w:tcW w:w="990" w:type="dxa"/>
          </w:tcPr>
          <w:p w14:paraId="3118C785" w14:textId="77777777" w:rsidR="00364DE3" w:rsidRPr="00FD2D90" w:rsidRDefault="00364DE3" w:rsidP="00D8311E">
            <w:pPr>
              <w:spacing w:line="360" w:lineRule="auto"/>
              <w:rPr>
                <w:rFonts w:eastAsia="Open Sans" w:cs="Open Sans"/>
                <w:szCs w:val="24"/>
              </w:rPr>
            </w:pPr>
          </w:p>
        </w:tc>
        <w:tc>
          <w:tcPr>
            <w:tcW w:w="990" w:type="dxa"/>
          </w:tcPr>
          <w:p w14:paraId="1EAAF722" w14:textId="77777777" w:rsidR="00364DE3" w:rsidRPr="00FD2D90" w:rsidRDefault="00364DE3" w:rsidP="00D8311E">
            <w:pPr>
              <w:spacing w:line="360" w:lineRule="auto"/>
              <w:rPr>
                <w:rFonts w:eastAsia="Open Sans" w:cs="Open Sans"/>
                <w:szCs w:val="24"/>
              </w:rPr>
            </w:pPr>
          </w:p>
        </w:tc>
        <w:tc>
          <w:tcPr>
            <w:tcW w:w="1260" w:type="dxa"/>
          </w:tcPr>
          <w:p w14:paraId="1FD7A793" w14:textId="77777777" w:rsidR="00364DE3" w:rsidRPr="00FD2D90" w:rsidRDefault="00364DE3" w:rsidP="00D8311E">
            <w:pPr>
              <w:spacing w:line="360" w:lineRule="auto"/>
              <w:rPr>
                <w:rFonts w:eastAsia="Open Sans" w:cs="Open Sans"/>
                <w:szCs w:val="24"/>
              </w:rPr>
            </w:pPr>
          </w:p>
        </w:tc>
        <w:tc>
          <w:tcPr>
            <w:tcW w:w="990" w:type="dxa"/>
          </w:tcPr>
          <w:p w14:paraId="2F446C2C" w14:textId="77777777" w:rsidR="00364DE3" w:rsidRPr="00FD2D90" w:rsidRDefault="00364DE3" w:rsidP="00D8311E">
            <w:pPr>
              <w:spacing w:line="360" w:lineRule="auto"/>
              <w:ind w:right="350"/>
              <w:jc w:val="right"/>
              <w:rPr>
                <w:rFonts w:eastAsia="Open Sans" w:cs="Open Sans"/>
                <w:szCs w:val="24"/>
              </w:rPr>
            </w:pPr>
            <w:r w:rsidRPr="00FD2D90">
              <w:rPr>
                <w:rFonts w:eastAsia="Open Sans" w:cs="Open Sans"/>
                <w:szCs w:val="24"/>
              </w:rPr>
              <w:t>10%</w:t>
            </w:r>
          </w:p>
        </w:tc>
        <w:tc>
          <w:tcPr>
            <w:tcW w:w="1800" w:type="dxa"/>
          </w:tcPr>
          <w:p w14:paraId="6EF6AF8B" w14:textId="77777777" w:rsidR="00364DE3" w:rsidRPr="00FD2D90" w:rsidRDefault="00364DE3" w:rsidP="00D8311E">
            <w:pPr>
              <w:spacing w:line="360" w:lineRule="auto"/>
              <w:rPr>
                <w:rFonts w:eastAsia="Open Sans" w:cs="Open Sans"/>
                <w:szCs w:val="24"/>
              </w:rPr>
            </w:pPr>
          </w:p>
        </w:tc>
      </w:tr>
      <w:tr w:rsidR="00FD2D90" w:rsidRPr="00FD2D90" w14:paraId="20A47E6A" w14:textId="77777777" w:rsidTr="00375CBD">
        <w:trPr>
          <w:trHeight w:val="520"/>
        </w:trPr>
        <w:tc>
          <w:tcPr>
            <w:tcW w:w="2070" w:type="dxa"/>
          </w:tcPr>
          <w:p w14:paraId="4B98521A" w14:textId="1DCC9AF5" w:rsidR="00364DE3" w:rsidRPr="00FD2D90" w:rsidRDefault="00364DE3" w:rsidP="00D8311E">
            <w:pPr>
              <w:spacing w:line="360" w:lineRule="auto"/>
              <w:ind w:left="180" w:right="75"/>
              <w:rPr>
                <w:rFonts w:eastAsia="Open Sans" w:cs="Open Sans"/>
                <w:szCs w:val="24"/>
              </w:rPr>
            </w:pPr>
            <w:r w:rsidRPr="00FD2D90">
              <w:rPr>
                <w:rFonts w:eastAsia="Open Sans" w:cs="Open Sans"/>
                <w:szCs w:val="24"/>
              </w:rPr>
              <w:t>Communication</w:t>
            </w:r>
          </w:p>
        </w:tc>
        <w:tc>
          <w:tcPr>
            <w:tcW w:w="990" w:type="dxa"/>
          </w:tcPr>
          <w:p w14:paraId="2D928D42" w14:textId="77777777" w:rsidR="00364DE3" w:rsidRPr="00FD2D90" w:rsidRDefault="00364DE3" w:rsidP="00D8311E">
            <w:pPr>
              <w:spacing w:line="360" w:lineRule="auto"/>
              <w:rPr>
                <w:rFonts w:ascii="Times New Roman"/>
                <w:szCs w:val="24"/>
              </w:rPr>
            </w:pPr>
          </w:p>
        </w:tc>
        <w:tc>
          <w:tcPr>
            <w:tcW w:w="990" w:type="dxa"/>
          </w:tcPr>
          <w:p w14:paraId="6A41E056" w14:textId="247F2260" w:rsidR="00364DE3" w:rsidRPr="00FD2D90" w:rsidRDefault="00364DE3" w:rsidP="00D8311E">
            <w:pPr>
              <w:spacing w:line="360" w:lineRule="auto"/>
              <w:rPr>
                <w:rFonts w:ascii="Times New Roman"/>
                <w:szCs w:val="24"/>
              </w:rPr>
            </w:pPr>
          </w:p>
        </w:tc>
        <w:tc>
          <w:tcPr>
            <w:tcW w:w="990" w:type="dxa"/>
          </w:tcPr>
          <w:p w14:paraId="7C482864" w14:textId="77777777" w:rsidR="00364DE3" w:rsidRPr="00FD2D90" w:rsidRDefault="00364DE3" w:rsidP="00D8311E">
            <w:pPr>
              <w:spacing w:line="360" w:lineRule="auto"/>
              <w:rPr>
                <w:rFonts w:ascii="Times New Roman"/>
                <w:szCs w:val="24"/>
              </w:rPr>
            </w:pPr>
          </w:p>
        </w:tc>
        <w:tc>
          <w:tcPr>
            <w:tcW w:w="1260" w:type="dxa"/>
          </w:tcPr>
          <w:p w14:paraId="77428CC5" w14:textId="77777777" w:rsidR="00364DE3" w:rsidRPr="00FD2D90" w:rsidRDefault="00364DE3" w:rsidP="00D8311E">
            <w:pPr>
              <w:spacing w:line="360" w:lineRule="auto"/>
              <w:ind w:right="350"/>
              <w:jc w:val="right"/>
              <w:rPr>
                <w:rFonts w:eastAsia="Open Sans" w:cs="Open Sans"/>
                <w:szCs w:val="24"/>
              </w:rPr>
            </w:pPr>
          </w:p>
        </w:tc>
        <w:tc>
          <w:tcPr>
            <w:tcW w:w="990" w:type="dxa"/>
          </w:tcPr>
          <w:p w14:paraId="00A36394" w14:textId="77777777" w:rsidR="00364DE3" w:rsidRPr="00FD2D90" w:rsidRDefault="00364DE3" w:rsidP="00D8311E">
            <w:pPr>
              <w:spacing w:line="360" w:lineRule="auto"/>
              <w:ind w:right="350"/>
              <w:jc w:val="right"/>
              <w:rPr>
                <w:rFonts w:eastAsia="Open Sans" w:cs="Open Sans"/>
                <w:szCs w:val="24"/>
              </w:rPr>
            </w:pPr>
            <w:r w:rsidRPr="00FD2D90">
              <w:rPr>
                <w:rFonts w:eastAsia="Open Sans" w:cs="Open Sans"/>
                <w:szCs w:val="24"/>
              </w:rPr>
              <w:t>10%</w:t>
            </w:r>
          </w:p>
        </w:tc>
        <w:tc>
          <w:tcPr>
            <w:tcW w:w="1800" w:type="dxa"/>
          </w:tcPr>
          <w:p w14:paraId="172FD253" w14:textId="77777777" w:rsidR="00364DE3" w:rsidRPr="00FD2D90" w:rsidRDefault="00364DE3" w:rsidP="00D8311E">
            <w:pPr>
              <w:spacing w:line="360" w:lineRule="auto"/>
              <w:rPr>
                <w:rFonts w:ascii="Times New Roman"/>
                <w:szCs w:val="24"/>
              </w:rPr>
            </w:pPr>
          </w:p>
        </w:tc>
      </w:tr>
      <w:tr w:rsidR="00FD2D90" w:rsidRPr="00FD2D90" w14:paraId="054EF28C" w14:textId="77777777" w:rsidTr="00375CBD">
        <w:trPr>
          <w:trHeight w:val="520"/>
        </w:trPr>
        <w:tc>
          <w:tcPr>
            <w:tcW w:w="2070" w:type="dxa"/>
          </w:tcPr>
          <w:p w14:paraId="619279B1" w14:textId="44A2AA7E" w:rsidR="00364DE3" w:rsidRPr="00FD2D90" w:rsidRDefault="00364DE3" w:rsidP="00D8311E">
            <w:pPr>
              <w:spacing w:line="360" w:lineRule="auto"/>
              <w:ind w:left="180" w:right="75"/>
              <w:rPr>
                <w:rFonts w:eastAsia="Open Sans" w:cs="Open Sans"/>
                <w:szCs w:val="24"/>
              </w:rPr>
            </w:pPr>
            <w:r w:rsidRPr="00FD2D90">
              <w:rPr>
                <w:rFonts w:eastAsia="Open Sans" w:cs="Open Sans"/>
                <w:szCs w:val="24"/>
              </w:rPr>
              <w:t>Budget</w:t>
            </w:r>
          </w:p>
        </w:tc>
        <w:tc>
          <w:tcPr>
            <w:tcW w:w="990" w:type="dxa"/>
          </w:tcPr>
          <w:p w14:paraId="4B5360F1" w14:textId="3C595A88" w:rsidR="00364DE3" w:rsidRPr="00FD2D90" w:rsidRDefault="00364DE3" w:rsidP="00D8311E">
            <w:pPr>
              <w:spacing w:line="360" w:lineRule="auto"/>
              <w:rPr>
                <w:rFonts w:ascii="Times New Roman"/>
                <w:szCs w:val="24"/>
              </w:rPr>
            </w:pPr>
          </w:p>
        </w:tc>
        <w:tc>
          <w:tcPr>
            <w:tcW w:w="990" w:type="dxa"/>
          </w:tcPr>
          <w:p w14:paraId="58BAD36B" w14:textId="1A7CC10C" w:rsidR="00364DE3" w:rsidRPr="00FD2D90" w:rsidRDefault="00364DE3" w:rsidP="00D8311E">
            <w:pPr>
              <w:spacing w:line="360" w:lineRule="auto"/>
              <w:rPr>
                <w:rFonts w:ascii="Times New Roman"/>
                <w:szCs w:val="24"/>
              </w:rPr>
            </w:pPr>
          </w:p>
        </w:tc>
        <w:tc>
          <w:tcPr>
            <w:tcW w:w="990" w:type="dxa"/>
          </w:tcPr>
          <w:p w14:paraId="124D8FDB" w14:textId="77777777" w:rsidR="00364DE3" w:rsidRPr="00FD2D90" w:rsidRDefault="00364DE3" w:rsidP="00D8311E">
            <w:pPr>
              <w:spacing w:line="360" w:lineRule="auto"/>
              <w:rPr>
                <w:rFonts w:ascii="Times New Roman"/>
                <w:szCs w:val="24"/>
              </w:rPr>
            </w:pPr>
          </w:p>
        </w:tc>
        <w:tc>
          <w:tcPr>
            <w:tcW w:w="1260" w:type="dxa"/>
          </w:tcPr>
          <w:p w14:paraId="4494922F" w14:textId="77777777" w:rsidR="00364DE3" w:rsidRPr="00FD2D90" w:rsidRDefault="00364DE3" w:rsidP="00D8311E">
            <w:pPr>
              <w:spacing w:line="360" w:lineRule="auto"/>
              <w:rPr>
                <w:rFonts w:ascii="Times New Roman"/>
                <w:szCs w:val="24"/>
              </w:rPr>
            </w:pPr>
          </w:p>
        </w:tc>
        <w:tc>
          <w:tcPr>
            <w:tcW w:w="990" w:type="dxa"/>
          </w:tcPr>
          <w:p w14:paraId="12B8F5CF" w14:textId="77777777" w:rsidR="00364DE3" w:rsidRPr="00FD2D90" w:rsidRDefault="00364DE3" w:rsidP="00D8311E">
            <w:pPr>
              <w:spacing w:line="360" w:lineRule="auto"/>
              <w:ind w:right="350"/>
              <w:jc w:val="right"/>
              <w:rPr>
                <w:rFonts w:eastAsia="Open Sans" w:cs="Open Sans"/>
                <w:szCs w:val="24"/>
              </w:rPr>
            </w:pPr>
            <w:r w:rsidRPr="00FD2D90">
              <w:rPr>
                <w:rFonts w:eastAsia="Open Sans" w:cs="Open Sans"/>
                <w:szCs w:val="24"/>
              </w:rPr>
              <w:t>10%</w:t>
            </w:r>
          </w:p>
        </w:tc>
        <w:tc>
          <w:tcPr>
            <w:tcW w:w="1800" w:type="dxa"/>
          </w:tcPr>
          <w:p w14:paraId="5CBACCC8" w14:textId="77777777" w:rsidR="00364DE3" w:rsidRPr="00FD2D90" w:rsidRDefault="00364DE3" w:rsidP="00D8311E">
            <w:pPr>
              <w:spacing w:line="360" w:lineRule="auto"/>
              <w:rPr>
                <w:rFonts w:ascii="Times New Roman"/>
                <w:szCs w:val="24"/>
              </w:rPr>
            </w:pPr>
          </w:p>
        </w:tc>
      </w:tr>
      <w:tr w:rsidR="00FD2D90" w:rsidRPr="00FD2D90" w14:paraId="59EB121D" w14:textId="77777777" w:rsidTr="00375CBD">
        <w:trPr>
          <w:trHeight w:val="522"/>
        </w:trPr>
        <w:tc>
          <w:tcPr>
            <w:tcW w:w="2070" w:type="dxa"/>
            <w:vAlign w:val="center"/>
          </w:tcPr>
          <w:p w14:paraId="40BB88D3" w14:textId="4B58E334" w:rsidR="00364DE3" w:rsidRPr="00FD2D90" w:rsidRDefault="00364DE3" w:rsidP="00D8311E">
            <w:pPr>
              <w:spacing w:line="360" w:lineRule="auto"/>
              <w:ind w:left="255" w:right="346"/>
              <w:jc w:val="center"/>
              <w:rPr>
                <w:rFonts w:ascii="Open Sans SemiBold"/>
                <w:b/>
                <w:szCs w:val="24"/>
              </w:rPr>
            </w:pPr>
            <w:r w:rsidRPr="00FD2D90">
              <w:rPr>
                <w:rFonts w:cs="Open Sans"/>
                <w:b/>
                <w:spacing w:val="-4"/>
                <w:szCs w:val="24"/>
              </w:rPr>
              <w:t>SUM:</w:t>
            </w:r>
          </w:p>
        </w:tc>
        <w:tc>
          <w:tcPr>
            <w:tcW w:w="990" w:type="dxa"/>
            <w:vAlign w:val="center"/>
          </w:tcPr>
          <w:p w14:paraId="757CE7AE" w14:textId="4A3F84C9" w:rsidR="00364DE3" w:rsidRPr="00FD2D90" w:rsidRDefault="00364DE3" w:rsidP="00D8311E">
            <w:pPr>
              <w:spacing w:line="360" w:lineRule="auto"/>
              <w:rPr>
                <w:rFonts w:ascii="Times New Roman"/>
                <w:szCs w:val="24"/>
              </w:rPr>
            </w:pPr>
          </w:p>
        </w:tc>
        <w:tc>
          <w:tcPr>
            <w:tcW w:w="990" w:type="dxa"/>
            <w:vAlign w:val="center"/>
          </w:tcPr>
          <w:p w14:paraId="53D10707" w14:textId="447E780F" w:rsidR="00364DE3" w:rsidRPr="00FD2D90" w:rsidRDefault="00364DE3" w:rsidP="00D8311E">
            <w:pPr>
              <w:spacing w:line="360" w:lineRule="auto"/>
              <w:rPr>
                <w:rFonts w:ascii="Times New Roman"/>
                <w:szCs w:val="24"/>
              </w:rPr>
            </w:pPr>
          </w:p>
        </w:tc>
        <w:tc>
          <w:tcPr>
            <w:tcW w:w="990" w:type="dxa"/>
            <w:vAlign w:val="center"/>
          </w:tcPr>
          <w:p w14:paraId="15078B76" w14:textId="3DDAAA3C" w:rsidR="00364DE3" w:rsidRPr="00FD2D90" w:rsidRDefault="00364DE3" w:rsidP="00D8311E">
            <w:pPr>
              <w:spacing w:line="360" w:lineRule="auto"/>
              <w:rPr>
                <w:rFonts w:ascii="Times New Roman"/>
                <w:szCs w:val="24"/>
              </w:rPr>
            </w:pPr>
          </w:p>
        </w:tc>
        <w:tc>
          <w:tcPr>
            <w:tcW w:w="1260" w:type="dxa"/>
            <w:vAlign w:val="center"/>
          </w:tcPr>
          <w:p w14:paraId="5D7DE144" w14:textId="77777777" w:rsidR="00364DE3" w:rsidRPr="00FD2D90" w:rsidRDefault="00364DE3" w:rsidP="00D8311E">
            <w:pPr>
              <w:spacing w:line="360" w:lineRule="auto"/>
              <w:rPr>
                <w:rFonts w:ascii="Times New Roman"/>
                <w:szCs w:val="24"/>
              </w:rPr>
            </w:pPr>
          </w:p>
        </w:tc>
        <w:tc>
          <w:tcPr>
            <w:tcW w:w="990" w:type="dxa"/>
            <w:vAlign w:val="center"/>
          </w:tcPr>
          <w:p w14:paraId="4137DEC5" w14:textId="7702CA6F" w:rsidR="00364DE3" w:rsidRPr="00FD2D90" w:rsidRDefault="00364DE3" w:rsidP="00D8311E">
            <w:pPr>
              <w:tabs>
                <w:tab w:val="left" w:pos="541"/>
                <w:tab w:val="left" w:pos="631"/>
              </w:tabs>
              <w:spacing w:line="360" w:lineRule="auto"/>
              <w:ind w:right="165"/>
              <w:jc w:val="center"/>
              <w:rPr>
                <w:rFonts w:cs="Open Sans"/>
                <w:b/>
                <w:szCs w:val="24"/>
              </w:rPr>
            </w:pPr>
            <w:r w:rsidRPr="00FD2D90">
              <w:rPr>
                <w:rFonts w:cs="Open Sans"/>
                <w:b/>
                <w:spacing w:val="-4"/>
                <w:szCs w:val="24"/>
              </w:rPr>
              <w:t>100%</w:t>
            </w:r>
          </w:p>
        </w:tc>
        <w:tc>
          <w:tcPr>
            <w:tcW w:w="1800" w:type="dxa"/>
            <w:vAlign w:val="center"/>
          </w:tcPr>
          <w:p w14:paraId="176A0914" w14:textId="77777777" w:rsidR="00364DE3" w:rsidRPr="00FD2D90" w:rsidRDefault="00364DE3" w:rsidP="00D8311E">
            <w:pPr>
              <w:spacing w:line="360" w:lineRule="auto"/>
              <w:ind w:left="91"/>
              <w:jc w:val="center"/>
              <w:rPr>
                <w:rFonts w:cs="Open Sans"/>
                <w:b/>
                <w:szCs w:val="24"/>
              </w:rPr>
            </w:pPr>
            <w:r w:rsidRPr="00FD2D90">
              <w:rPr>
                <w:rFonts w:cs="Open Sans"/>
                <w:b/>
                <w:szCs w:val="24"/>
              </w:rPr>
              <w:t>∑</w:t>
            </w:r>
            <w:r w:rsidRPr="00FD2D90">
              <w:rPr>
                <w:rFonts w:cs="Open Sans"/>
                <w:b/>
                <w:spacing w:val="-13"/>
                <w:szCs w:val="24"/>
              </w:rPr>
              <w:t xml:space="preserve"> </w:t>
            </w:r>
            <w:r w:rsidRPr="00FD2D90">
              <w:rPr>
                <w:rFonts w:cs="Open Sans"/>
                <w:b/>
                <w:szCs w:val="24"/>
              </w:rPr>
              <w:t>(from 0 to 4)</w:t>
            </w:r>
          </w:p>
        </w:tc>
      </w:tr>
    </w:tbl>
    <w:p w14:paraId="15CBF092" w14:textId="018E2C12" w:rsidR="00364DE3" w:rsidRPr="00FD2D90" w:rsidRDefault="00364DE3" w:rsidP="00D8311E">
      <w:pPr>
        <w:spacing w:before="4" w:line="360" w:lineRule="auto"/>
        <w:rPr>
          <w:szCs w:val="24"/>
        </w:rPr>
      </w:pPr>
    </w:p>
    <w:p w14:paraId="4BD8C9AF" w14:textId="77777777" w:rsidR="00364DE3" w:rsidRPr="00FD2D90" w:rsidRDefault="00364DE3" w:rsidP="00134D40">
      <w:pPr>
        <w:spacing w:line="360" w:lineRule="auto"/>
        <w:rPr>
          <w:rFonts w:eastAsia="Open Sans" w:cs="Open Sans"/>
          <w:szCs w:val="24"/>
          <w:lang w:val="en-US"/>
        </w:rPr>
      </w:pPr>
      <w:r w:rsidRPr="00FD2D90">
        <w:rPr>
          <w:rFonts w:eastAsia="Open Sans" w:cs="Open Sans"/>
          <w:szCs w:val="24"/>
          <w:lang w:val="en-US"/>
        </w:rPr>
        <w:t>Dictionary:</w:t>
      </w:r>
    </w:p>
    <w:p w14:paraId="56BE24B3" w14:textId="77777777" w:rsidR="00364DE3" w:rsidRPr="00FD2D90" w:rsidRDefault="00364DE3" w:rsidP="00134D40">
      <w:pPr>
        <w:spacing w:before="88" w:line="360" w:lineRule="auto"/>
        <w:rPr>
          <w:rFonts w:eastAsia="Open Sans" w:cs="Open Sans"/>
          <w:szCs w:val="24"/>
          <w:lang w:val="en-US"/>
        </w:rPr>
      </w:pPr>
      <w:r w:rsidRPr="00484A26">
        <w:rPr>
          <w:rFonts w:eastAsia="Open Sans" w:cs="Open Sans"/>
          <w:b/>
          <w:szCs w:val="24"/>
          <w:lang w:val="en-US"/>
        </w:rPr>
        <w:t>Points received</w:t>
      </w:r>
      <w:r w:rsidRPr="00FD2D90">
        <w:rPr>
          <w:rFonts w:eastAsia="Open Sans" w:cs="Open Sans"/>
          <w:szCs w:val="24"/>
          <w:lang w:val="en-US"/>
        </w:rPr>
        <w:t xml:space="preserve"> – number of points received from the assessor in a single criterion (from 0 to 4).</w:t>
      </w:r>
    </w:p>
    <w:p w14:paraId="5792D6F8" w14:textId="77777777" w:rsidR="00364DE3" w:rsidRPr="00FD2D90" w:rsidRDefault="00364DE3" w:rsidP="00134D40">
      <w:pPr>
        <w:spacing w:before="87" w:line="360" w:lineRule="auto"/>
        <w:ind w:right="23"/>
        <w:rPr>
          <w:rFonts w:eastAsia="Open Sans" w:cs="Open Sans"/>
          <w:szCs w:val="24"/>
          <w:lang w:val="en-US"/>
        </w:rPr>
      </w:pPr>
      <w:r w:rsidRPr="00484A26">
        <w:rPr>
          <w:rFonts w:eastAsia="Open Sans" w:cs="Open Sans"/>
          <w:b/>
          <w:szCs w:val="24"/>
          <w:lang w:val="en-US"/>
        </w:rPr>
        <w:t>Average of points received</w:t>
      </w:r>
      <w:r w:rsidRPr="00FD2D90">
        <w:rPr>
          <w:rFonts w:eastAsia="Open Sans" w:cs="Open Sans"/>
          <w:szCs w:val="24"/>
          <w:lang w:val="en-US"/>
        </w:rPr>
        <w:t xml:space="preserve"> – sum of the points received from all assessors divided by the number of assessors in a single criterion.</w:t>
      </w:r>
    </w:p>
    <w:p w14:paraId="374DD02C" w14:textId="77777777" w:rsidR="00364DE3" w:rsidRPr="00FD2D90" w:rsidRDefault="00364DE3" w:rsidP="00134D40">
      <w:pPr>
        <w:spacing w:before="79" w:line="360" w:lineRule="auto"/>
        <w:ind w:right="23"/>
        <w:rPr>
          <w:rFonts w:eastAsia="Open Sans" w:cs="Open Sans"/>
          <w:szCs w:val="24"/>
          <w:lang w:val="en-US"/>
        </w:rPr>
      </w:pPr>
      <w:r w:rsidRPr="00FD2D90">
        <w:rPr>
          <w:rFonts w:eastAsia="Open Sans" w:cs="Open Sans"/>
          <w:bCs/>
          <w:szCs w:val="24"/>
          <w:lang w:val="en-US"/>
        </w:rPr>
        <w:t>Weight</w:t>
      </w:r>
      <w:r w:rsidRPr="00FD2D90">
        <w:rPr>
          <w:rFonts w:eastAsia="Open Sans" w:cs="Open Sans"/>
          <w:szCs w:val="24"/>
          <w:lang w:val="en-US"/>
        </w:rPr>
        <w:t xml:space="preserve"> – coefficient assigned to a criterion to highlight its importance.</w:t>
      </w:r>
    </w:p>
    <w:p w14:paraId="3F37E6ED" w14:textId="77777777" w:rsidR="00364DE3" w:rsidRPr="00FD2D90" w:rsidRDefault="00364DE3" w:rsidP="00134D40">
      <w:pPr>
        <w:tabs>
          <w:tab w:val="left" w:pos="9090"/>
        </w:tabs>
        <w:spacing w:before="88" w:line="360" w:lineRule="auto"/>
        <w:ind w:right="23"/>
        <w:rPr>
          <w:rFonts w:eastAsia="Open Sans" w:cs="Open Sans"/>
          <w:szCs w:val="24"/>
          <w:lang w:val="en-US"/>
        </w:rPr>
      </w:pPr>
      <w:r w:rsidRPr="00484A26">
        <w:rPr>
          <w:rFonts w:eastAsia="Open Sans" w:cs="Open Sans"/>
          <w:b/>
          <w:szCs w:val="24"/>
          <w:lang w:val="en-US"/>
        </w:rPr>
        <w:t>Consolidated points</w:t>
      </w:r>
      <w:r w:rsidRPr="00FD2D90">
        <w:rPr>
          <w:rFonts w:eastAsia="Open Sans" w:cs="Open Sans"/>
          <w:szCs w:val="24"/>
          <w:lang w:val="en-US"/>
        </w:rPr>
        <w:t xml:space="preserve"> – average of the points received multiplied by the weight in a single criterion.</w:t>
      </w:r>
    </w:p>
    <w:p w14:paraId="3DEAB951" w14:textId="52809057" w:rsidR="00AA6E17" w:rsidRPr="00AA6E17" w:rsidRDefault="00AA6E17" w:rsidP="00AA6E17">
      <w:pPr>
        <w:tabs>
          <w:tab w:val="left" w:pos="8640"/>
          <w:tab w:val="left" w:pos="9090"/>
        </w:tabs>
        <w:spacing w:before="79" w:line="360" w:lineRule="auto"/>
        <w:ind w:right="23"/>
        <w:rPr>
          <w:rFonts w:eastAsia="Open Sans" w:cs="Open Sans"/>
          <w:szCs w:val="24"/>
          <w:lang w:val="en-US"/>
        </w:rPr>
      </w:pPr>
      <w:r w:rsidRPr="00AA6E17">
        <w:rPr>
          <w:rFonts w:eastAsia="Open Sans" w:cs="Open Sans"/>
          <w:szCs w:val="24"/>
          <w:lang w:val="en-US"/>
        </w:rPr>
        <w:t xml:space="preserve">Apart from presenting the points, the consolidated assessment also includes the main arguments justifying the points given and the overall evaluation of the strengths and weaknesses of the project proposal. </w:t>
      </w:r>
      <w:r w:rsidR="00D95705" w:rsidRPr="00D95705">
        <w:rPr>
          <w:rFonts w:eastAsia="Open Sans" w:cs="Open Sans"/>
          <w:szCs w:val="24"/>
          <w:lang w:val="en-US"/>
        </w:rPr>
        <w:t xml:space="preserve">The assessors are expected to provide a recommendation on potentially re-applying to the </w:t>
      </w:r>
      <w:proofErr w:type="spellStart"/>
      <w:r w:rsidR="00D95705" w:rsidRPr="00D95705">
        <w:rPr>
          <w:rFonts w:eastAsia="Open Sans" w:cs="Open Sans"/>
          <w:szCs w:val="24"/>
          <w:lang w:val="en-US"/>
        </w:rPr>
        <w:t>Programme</w:t>
      </w:r>
      <w:proofErr w:type="spellEnd"/>
      <w:r w:rsidR="00D95705" w:rsidRPr="00D95705">
        <w:rPr>
          <w:rFonts w:eastAsia="Open Sans" w:cs="Open Sans"/>
          <w:szCs w:val="24"/>
          <w:lang w:val="en-US"/>
        </w:rPr>
        <w:t>, if relevant to the assessed project.</w:t>
      </w:r>
      <w:r w:rsidR="00D95705">
        <w:rPr>
          <w:rFonts w:eastAsia="Open Sans" w:cs="Open Sans"/>
          <w:szCs w:val="24"/>
          <w:lang w:val="en-US"/>
        </w:rPr>
        <w:t xml:space="preserve"> </w:t>
      </w:r>
      <w:r w:rsidRPr="00AA6E17">
        <w:rPr>
          <w:rFonts w:eastAsia="Open Sans" w:cs="Open Sans"/>
          <w:szCs w:val="24"/>
          <w:lang w:val="en-US"/>
        </w:rPr>
        <w:t>If significant differences in points are given, the JS moderates the process of finding a common view on the project among the assessors.</w:t>
      </w:r>
    </w:p>
    <w:p w14:paraId="70D43AE1" w14:textId="510841E3" w:rsidR="00AA6E17" w:rsidRPr="00AA6E17" w:rsidRDefault="00AA6E17" w:rsidP="00AA6E17">
      <w:pPr>
        <w:tabs>
          <w:tab w:val="left" w:pos="8640"/>
          <w:tab w:val="left" w:pos="9090"/>
        </w:tabs>
        <w:spacing w:before="79" w:line="360" w:lineRule="auto"/>
        <w:ind w:right="23"/>
        <w:rPr>
          <w:rFonts w:eastAsia="Open Sans" w:cs="Open Sans"/>
          <w:szCs w:val="24"/>
          <w:lang w:val="en-US"/>
        </w:rPr>
      </w:pPr>
      <w:r w:rsidRPr="00AA6E17">
        <w:rPr>
          <w:rFonts w:eastAsia="Open Sans" w:cs="Open Sans"/>
          <w:szCs w:val="24"/>
          <w:lang w:val="en-US"/>
        </w:rPr>
        <w:t xml:space="preserve">The projects will be placed </w:t>
      </w:r>
      <w:r w:rsidR="00A3139C">
        <w:rPr>
          <w:rFonts w:eastAsia="Open Sans" w:cs="Open Sans"/>
          <w:szCs w:val="24"/>
          <w:lang w:val="en-US"/>
        </w:rPr>
        <w:t>o</w:t>
      </w:r>
      <w:r w:rsidRPr="00AA6E17">
        <w:rPr>
          <w:rFonts w:eastAsia="Open Sans" w:cs="Open Sans"/>
          <w:szCs w:val="24"/>
          <w:lang w:val="en-US"/>
        </w:rPr>
        <w:t>n the ranking list of projects presented to the Monitoring Committee according to the sum of consolidated points calculated.</w:t>
      </w:r>
    </w:p>
    <w:p w14:paraId="18E3BD81" w14:textId="77777777" w:rsidR="00AA6E17" w:rsidRPr="00AA6E17" w:rsidRDefault="00AA6E17" w:rsidP="00AA6E17">
      <w:pPr>
        <w:tabs>
          <w:tab w:val="left" w:pos="8640"/>
          <w:tab w:val="left" w:pos="9090"/>
        </w:tabs>
        <w:spacing w:before="79" w:line="360" w:lineRule="auto"/>
        <w:ind w:right="23"/>
        <w:rPr>
          <w:rFonts w:eastAsia="Open Sans" w:cs="Open Sans"/>
          <w:szCs w:val="24"/>
          <w:lang w:val="en-US"/>
        </w:rPr>
      </w:pPr>
      <w:r w:rsidRPr="00AA6E17">
        <w:rPr>
          <w:rFonts w:eastAsia="Open Sans" w:cs="Open Sans"/>
          <w:szCs w:val="24"/>
          <w:lang w:val="en-US"/>
        </w:rPr>
        <w:t>To qualify the project for the list, all the following thresholds must be met:</w:t>
      </w:r>
    </w:p>
    <w:p w14:paraId="73E9C9C3" w14:textId="77777777" w:rsidR="00AA6E17" w:rsidRPr="00AA6E17" w:rsidRDefault="00AA6E17" w:rsidP="00AA6E17">
      <w:pPr>
        <w:pStyle w:val="ListParagraph"/>
        <w:numPr>
          <w:ilvl w:val="0"/>
          <w:numId w:val="25"/>
        </w:numPr>
        <w:tabs>
          <w:tab w:val="left" w:pos="8640"/>
          <w:tab w:val="left" w:pos="9090"/>
        </w:tabs>
        <w:spacing w:before="79" w:line="360" w:lineRule="auto"/>
        <w:ind w:right="23"/>
        <w:rPr>
          <w:rFonts w:eastAsia="Open Sans" w:cs="Open Sans"/>
          <w:szCs w:val="24"/>
          <w:lang w:val="en-US"/>
        </w:rPr>
      </w:pPr>
      <w:r w:rsidRPr="00AA6E17">
        <w:rPr>
          <w:rFonts w:eastAsia="Open Sans" w:cs="Open Sans"/>
          <w:szCs w:val="24"/>
          <w:lang w:val="en-US"/>
        </w:rPr>
        <w:lastRenderedPageBreak/>
        <w:t>Threshold 1: Sum of consolidated points: 2 or higher (excellent, good, adequate); AND</w:t>
      </w:r>
    </w:p>
    <w:p w14:paraId="6AEE3E1D" w14:textId="77777777" w:rsidR="00AA6E17" w:rsidRPr="00AA6E17" w:rsidRDefault="00AA6E17" w:rsidP="00AA6E17">
      <w:pPr>
        <w:pStyle w:val="ListParagraph"/>
        <w:numPr>
          <w:ilvl w:val="0"/>
          <w:numId w:val="25"/>
        </w:numPr>
        <w:tabs>
          <w:tab w:val="left" w:pos="8640"/>
          <w:tab w:val="left" w:pos="9090"/>
        </w:tabs>
        <w:spacing w:before="79" w:line="360" w:lineRule="auto"/>
        <w:ind w:right="23"/>
        <w:rPr>
          <w:rFonts w:eastAsia="Open Sans" w:cs="Open Sans"/>
          <w:szCs w:val="24"/>
          <w:lang w:val="en-US"/>
        </w:rPr>
      </w:pPr>
      <w:r w:rsidRPr="00AA6E17">
        <w:rPr>
          <w:rFonts w:eastAsia="Open Sans" w:cs="Open Sans"/>
          <w:szCs w:val="24"/>
          <w:lang w:val="en-US"/>
        </w:rPr>
        <w:t>Threshold 2: Average of 3 points received in the strategic criteria Project relevance, Cooperation character, Project intervention logic, Partnership relevance: higher than 1; AND</w:t>
      </w:r>
    </w:p>
    <w:p w14:paraId="50D1DD8A" w14:textId="77777777" w:rsidR="00AA6E17" w:rsidRPr="00AA6E17" w:rsidRDefault="00AA6E17" w:rsidP="00AA6E17">
      <w:pPr>
        <w:pStyle w:val="ListParagraph"/>
        <w:numPr>
          <w:ilvl w:val="0"/>
          <w:numId w:val="25"/>
        </w:numPr>
        <w:tabs>
          <w:tab w:val="left" w:pos="8640"/>
          <w:tab w:val="left" w:pos="9090"/>
        </w:tabs>
        <w:spacing w:before="79" w:line="360" w:lineRule="auto"/>
        <w:ind w:right="23"/>
        <w:rPr>
          <w:rFonts w:eastAsia="Open Sans" w:cs="Open Sans"/>
          <w:szCs w:val="24"/>
          <w:lang w:val="en-US"/>
        </w:rPr>
      </w:pPr>
      <w:r w:rsidRPr="00AA6E17">
        <w:rPr>
          <w:rFonts w:eastAsia="Open Sans" w:cs="Open Sans"/>
          <w:szCs w:val="24"/>
          <w:lang w:val="en-US"/>
        </w:rPr>
        <w:t>Threshold 3: Average of 3 points received in strategic criterion Horizontal criteria: higher than 2.</w:t>
      </w:r>
    </w:p>
    <w:p w14:paraId="084C58F4" w14:textId="77777777" w:rsidR="00DE4037" w:rsidRPr="00DE4037" w:rsidRDefault="00AA6E17" w:rsidP="00DE4037">
      <w:pPr>
        <w:tabs>
          <w:tab w:val="left" w:pos="8640"/>
          <w:tab w:val="left" w:pos="9090"/>
        </w:tabs>
        <w:spacing w:before="79" w:line="360" w:lineRule="auto"/>
        <w:ind w:right="23"/>
        <w:rPr>
          <w:rFonts w:eastAsia="Open Sans" w:cs="Open Sans"/>
          <w:szCs w:val="24"/>
          <w:lang w:val="en-US"/>
        </w:rPr>
      </w:pPr>
      <w:r w:rsidRPr="00AA6E17">
        <w:rPr>
          <w:rFonts w:eastAsia="Open Sans" w:cs="Open Sans"/>
          <w:szCs w:val="24"/>
          <w:lang w:val="en-US"/>
        </w:rPr>
        <w:t>The ranking list of projects</w:t>
      </w:r>
      <w:r w:rsidR="00A3139C">
        <w:rPr>
          <w:rFonts w:eastAsia="Open Sans" w:cs="Open Sans"/>
          <w:szCs w:val="24"/>
          <w:lang w:val="en-US"/>
        </w:rPr>
        <w:t xml:space="preserve"> presented to the Monitoring Committee</w:t>
      </w:r>
      <w:r w:rsidRPr="00AA6E17">
        <w:rPr>
          <w:rFonts w:eastAsia="Open Sans" w:cs="Open Sans"/>
          <w:szCs w:val="24"/>
          <w:lang w:val="en-US"/>
        </w:rPr>
        <w:t xml:space="preserve"> and the projects’ consolidated assessments shall serve as supporting documents for the Monitoring Committee decisions.</w:t>
      </w:r>
      <w:r w:rsidR="00DE4037">
        <w:rPr>
          <w:rFonts w:eastAsia="Open Sans" w:cs="Open Sans"/>
          <w:szCs w:val="24"/>
          <w:lang w:val="en-US"/>
        </w:rPr>
        <w:t xml:space="preserve"> </w:t>
      </w:r>
      <w:r w:rsidR="00DE4037" w:rsidRPr="00DE4037">
        <w:rPr>
          <w:rFonts w:eastAsia="Open Sans" w:cs="Open Sans"/>
          <w:szCs w:val="24"/>
          <w:lang w:val="en-US"/>
        </w:rPr>
        <w:t xml:space="preserve">While selecting projects for funding the MC shall ensure the </w:t>
      </w:r>
      <w:proofErr w:type="spellStart"/>
      <w:r w:rsidR="00DE4037" w:rsidRPr="00DE4037">
        <w:rPr>
          <w:rFonts w:eastAsia="Open Sans" w:cs="Open Sans"/>
          <w:szCs w:val="24"/>
          <w:lang w:val="en-US"/>
        </w:rPr>
        <w:t>prioritisation</w:t>
      </w:r>
      <w:proofErr w:type="spellEnd"/>
      <w:r w:rsidR="00DE4037" w:rsidRPr="00DE4037">
        <w:rPr>
          <w:rFonts w:eastAsia="Open Sans" w:cs="Open Sans"/>
          <w:szCs w:val="24"/>
          <w:lang w:val="en-US"/>
        </w:rPr>
        <w:t xml:space="preserve"> of operations to be selected with a view to </w:t>
      </w:r>
      <w:proofErr w:type="spellStart"/>
      <w:r w:rsidR="00DE4037" w:rsidRPr="00DE4037">
        <w:rPr>
          <w:rFonts w:eastAsia="Open Sans" w:cs="Open Sans"/>
          <w:szCs w:val="24"/>
          <w:lang w:val="en-US"/>
        </w:rPr>
        <w:t>maximising</w:t>
      </w:r>
      <w:proofErr w:type="spellEnd"/>
      <w:r w:rsidR="00DE4037" w:rsidRPr="00DE4037">
        <w:rPr>
          <w:rFonts w:eastAsia="Open Sans" w:cs="Open Sans"/>
          <w:szCs w:val="24"/>
          <w:lang w:val="en-US"/>
        </w:rPr>
        <w:t xml:space="preserve"> the contribution of EU funding to the achievement of the objectives of the </w:t>
      </w:r>
      <w:proofErr w:type="spellStart"/>
      <w:r w:rsidR="00DE4037" w:rsidRPr="00DE4037">
        <w:rPr>
          <w:rFonts w:eastAsia="Open Sans" w:cs="Open Sans"/>
          <w:szCs w:val="24"/>
          <w:lang w:val="en-US"/>
        </w:rPr>
        <w:t>Programme</w:t>
      </w:r>
      <w:proofErr w:type="spellEnd"/>
      <w:r w:rsidR="00DE4037" w:rsidRPr="00DE4037">
        <w:rPr>
          <w:rFonts w:eastAsia="Open Sans" w:cs="Open Sans"/>
          <w:szCs w:val="24"/>
          <w:lang w:val="en-US"/>
        </w:rPr>
        <w:t xml:space="preserve"> and to implementing the cooperation dimension of operations under the </w:t>
      </w:r>
      <w:proofErr w:type="spellStart"/>
      <w:r w:rsidR="00DE4037" w:rsidRPr="00DE4037">
        <w:rPr>
          <w:rFonts w:eastAsia="Open Sans" w:cs="Open Sans"/>
          <w:szCs w:val="24"/>
          <w:lang w:val="en-US"/>
        </w:rPr>
        <w:t>Programme</w:t>
      </w:r>
      <w:proofErr w:type="spellEnd"/>
      <w:r w:rsidR="00DE4037" w:rsidRPr="00DE4037">
        <w:rPr>
          <w:rFonts w:eastAsia="Open Sans" w:cs="Open Sans"/>
          <w:szCs w:val="24"/>
          <w:lang w:val="en-US"/>
        </w:rPr>
        <w:t xml:space="preserve">. Therefore, the MC may discuss the assessment results and the recommendations provided by the JS and may propose to change the order of projects in the ranking list. In such a situation, the MC members shall justify their decision, specifying the need in question.   </w:t>
      </w:r>
    </w:p>
    <w:p w14:paraId="1E2CCC7B" w14:textId="73FD4E3F" w:rsidR="00AA6E17" w:rsidRPr="00AA6E17" w:rsidRDefault="00DE4037" w:rsidP="00DE4037">
      <w:pPr>
        <w:tabs>
          <w:tab w:val="left" w:pos="8640"/>
          <w:tab w:val="left" w:pos="9090"/>
        </w:tabs>
        <w:spacing w:before="79" w:line="360" w:lineRule="auto"/>
        <w:ind w:right="23"/>
        <w:rPr>
          <w:rFonts w:eastAsia="Open Sans" w:cs="Open Sans"/>
          <w:szCs w:val="24"/>
          <w:lang w:val="en-US"/>
        </w:rPr>
      </w:pPr>
      <w:r w:rsidRPr="00DE4037">
        <w:rPr>
          <w:rFonts w:eastAsia="Open Sans" w:cs="Open Sans"/>
          <w:szCs w:val="24"/>
          <w:lang w:val="en-US"/>
        </w:rPr>
        <w:t>Final decisions of the MC are included on the ranking list.</w:t>
      </w:r>
    </w:p>
    <w:p w14:paraId="3DAD7504" w14:textId="77777777" w:rsidR="00D95705" w:rsidRDefault="00D95705" w:rsidP="00AA6E17">
      <w:pPr>
        <w:tabs>
          <w:tab w:val="left" w:pos="8640"/>
          <w:tab w:val="left" w:pos="9090"/>
        </w:tabs>
        <w:spacing w:before="79" w:line="360" w:lineRule="auto"/>
        <w:ind w:right="23"/>
        <w:rPr>
          <w:rFonts w:eastAsia="Open Sans" w:cs="Open Sans"/>
          <w:szCs w:val="24"/>
          <w:lang w:val="en-US"/>
        </w:rPr>
      </w:pPr>
      <w:r w:rsidRPr="00D95705">
        <w:rPr>
          <w:rFonts w:eastAsia="Open Sans" w:cs="Open Sans"/>
          <w:szCs w:val="24"/>
          <w:lang w:val="en-US"/>
        </w:rPr>
        <w:t>If a project fails to meet any of the above thresholds, it will be presented to the Monitoring Committee as a project not recommended for funding.</w:t>
      </w:r>
    </w:p>
    <w:p w14:paraId="0B92A3F1" w14:textId="26EBC33B" w:rsidR="00AA6E17" w:rsidRPr="00AA6E17" w:rsidRDefault="00AA6E17" w:rsidP="00AA6E17">
      <w:pPr>
        <w:tabs>
          <w:tab w:val="left" w:pos="8640"/>
          <w:tab w:val="left" w:pos="9090"/>
        </w:tabs>
        <w:spacing w:before="79" w:line="360" w:lineRule="auto"/>
        <w:ind w:right="23"/>
        <w:rPr>
          <w:rFonts w:eastAsia="Open Sans" w:cs="Open Sans"/>
          <w:szCs w:val="24"/>
          <w:lang w:val="en-US"/>
        </w:rPr>
      </w:pPr>
      <w:r w:rsidRPr="00AA6E17">
        <w:rPr>
          <w:rFonts w:eastAsia="Open Sans" w:cs="Open Sans"/>
          <w:szCs w:val="24"/>
          <w:lang w:val="en-US"/>
        </w:rPr>
        <w:t>The Joint Secretariat and the Monitoring Committee may formulate additional requirements for the projects: conditions, clarifications, and recommendations.</w:t>
      </w:r>
    </w:p>
    <w:p w14:paraId="56016A45" w14:textId="77777777" w:rsidR="00364DE3" w:rsidRPr="00FD2D90" w:rsidRDefault="00364DE3" w:rsidP="00134D40">
      <w:pPr>
        <w:tabs>
          <w:tab w:val="left" w:pos="8640"/>
          <w:tab w:val="left" w:pos="9090"/>
        </w:tabs>
        <w:spacing w:before="79" w:line="360" w:lineRule="auto"/>
        <w:ind w:right="23"/>
        <w:rPr>
          <w:rFonts w:eastAsia="Open Sans" w:cs="Open Sans"/>
          <w:bCs/>
          <w:szCs w:val="24"/>
          <w:lang w:val="en-US"/>
        </w:rPr>
      </w:pPr>
      <w:r w:rsidRPr="00AA6E17">
        <w:rPr>
          <w:rFonts w:eastAsia="Open Sans" w:cs="Open Sans"/>
          <w:b/>
          <w:szCs w:val="24"/>
          <w:lang w:val="en-US"/>
        </w:rPr>
        <w:t xml:space="preserve">Condition </w:t>
      </w:r>
      <w:r w:rsidRPr="00FD2D90">
        <w:rPr>
          <w:rFonts w:eastAsia="Open Sans" w:cs="Open Sans"/>
          <w:szCs w:val="24"/>
          <w:lang w:val="en-US"/>
        </w:rPr>
        <w:t xml:space="preserve">– has the strongest weight; it is something critical and must happen for the project to obtain a sufficient quality rating to be approved for funding. It is obligatory for the project to fulfil the condition before the project is finally </w:t>
      </w:r>
      <w:r w:rsidRPr="00FD2D90">
        <w:rPr>
          <w:rFonts w:eastAsia="Open Sans" w:cs="Open Sans"/>
          <w:szCs w:val="24"/>
          <w:lang w:val="en-US"/>
        </w:rPr>
        <w:lastRenderedPageBreak/>
        <w:t xml:space="preserve">approved. In other words, without meeting the </w:t>
      </w:r>
      <w:proofErr w:type="gramStart"/>
      <w:r w:rsidRPr="00FD2D90">
        <w:rPr>
          <w:rFonts w:eastAsia="Open Sans" w:cs="Open Sans"/>
          <w:szCs w:val="24"/>
          <w:lang w:val="en-US"/>
        </w:rPr>
        <w:t>condition</w:t>
      </w:r>
      <w:proofErr w:type="gramEnd"/>
      <w:r w:rsidRPr="00FD2D90">
        <w:rPr>
          <w:rFonts w:eastAsia="Open Sans" w:cs="Open Sans"/>
          <w:szCs w:val="24"/>
          <w:lang w:val="en-US"/>
        </w:rPr>
        <w:t>, the project will not be finally approved and contracted (will not receive funding).</w:t>
      </w:r>
    </w:p>
    <w:p w14:paraId="0F56B30F" w14:textId="77777777" w:rsidR="00364DE3" w:rsidRPr="00FD2D90" w:rsidRDefault="00364DE3" w:rsidP="00134D40">
      <w:pPr>
        <w:tabs>
          <w:tab w:val="left" w:pos="9090"/>
        </w:tabs>
        <w:spacing w:before="79" w:line="360" w:lineRule="auto"/>
        <w:ind w:right="23"/>
        <w:rPr>
          <w:rFonts w:eastAsia="Open Sans" w:cs="Open Sans"/>
          <w:szCs w:val="24"/>
          <w:lang w:val="en-US"/>
        </w:rPr>
      </w:pPr>
      <w:r w:rsidRPr="00AA6E17">
        <w:rPr>
          <w:rFonts w:eastAsia="Open Sans" w:cs="Open Sans"/>
          <w:b/>
          <w:szCs w:val="24"/>
          <w:lang w:val="en-US"/>
        </w:rPr>
        <w:t>Clarification</w:t>
      </w:r>
      <w:r w:rsidRPr="00FD2D90">
        <w:rPr>
          <w:rFonts w:eastAsia="Open Sans" w:cs="Open Sans"/>
          <w:szCs w:val="24"/>
          <w:lang w:val="en-US"/>
        </w:rPr>
        <w:t xml:space="preserve"> – has a moderate weight; it means that something that requires additional explanation or should happen for the project to obtain better quality. Clarifications relate to matters less critical than conditions: if the project does not follow the suggested changes but clearly and convincingly explains the reasons, the project could still be approved. Still, it is obligatory for the project to deliver the requested explanations or detailed information prior to contracting. Clarifications aim at better explaining the nature of the activities, deliverables or outputs, or budget issues – they are not as definite as conditions.</w:t>
      </w:r>
    </w:p>
    <w:p w14:paraId="0C1FFFB3" w14:textId="77777777" w:rsidR="00364DE3" w:rsidRPr="00FD2D90" w:rsidRDefault="00364DE3" w:rsidP="00134D40">
      <w:pPr>
        <w:tabs>
          <w:tab w:val="left" w:pos="9090"/>
        </w:tabs>
        <w:spacing w:before="79" w:line="360" w:lineRule="auto"/>
        <w:ind w:right="23"/>
        <w:rPr>
          <w:rFonts w:eastAsia="Open Sans" w:cs="Open Sans"/>
          <w:szCs w:val="24"/>
          <w:lang w:val="en-US"/>
        </w:rPr>
      </w:pPr>
      <w:r w:rsidRPr="00AA6E17">
        <w:rPr>
          <w:rFonts w:eastAsia="Open Sans" w:cs="Open Sans"/>
          <w:b/>
          <w:szCs w:val="24"/>
          <w:lang w:val="en-US"/>
        </w:rPr>
        <w:t>Recommendation</w:t>
      </w:r>
      <w:r w:rsidRPr="00FD2D90">
        <w:rPr>
          <w:rFonts w:eastAsia="Open Sans" w:cs="Open Sans"/>
          <w:szCs w:val="24"/>
          <w:lang w:val="en-US"/>
        </w:rPr>
        <w:t xml:space="preserve"> – has a suggestive nature; it is something that could happen to enrich project’s quality, but it is not critical for the project. In the clarification process, it is not obligatory for the project to follow the recommendation, but the project is asked to briefly inform whether it intends to follow the recommendation or not (in this case, an explanation for not following the recommendations should be provided).</w:t>
      </w:r>
    </w:p>
    <w:p w14:paraId="117A01AF" w14:textId="2D27CABF" w:rsidR="00920394" w:rsidRPr="00FD2D90" w:rsidRDefault="00920394" w:rsidP="00134D40">
      <w:pPr>
        <w:pStyle w:val="Heading3"/>
        <w:spacing w:beforeLines="60" w:before="144" w:afterLines="60" w:after="144" w:line="360" w:lineRule="auto"/>
        <w:ind w:right="-6"/>
        <w:rPr>
          <w:rFonts w:eastAsia="Open Sans SemiBold" w:cs="Open Sans"/>
          <w:bCs/>
          <w:lang w:val="en-US"/>
        </w:rPr>
      </w:pPr>
      <w:bookmarkStart w:id="257" w:name="_Toc147386501"/>
      <w:r w:rsidRPr="00FD2D90">
        <w:rPr>
          <w:rFonts w:eastAsia="Open Sans SemiBold" w:cs="Open Sans"/>
          <w:bCs/>
          <w:lang w:val="en-US"/>
        </w:rPr>
        <w:t>3 Strategic projects</w:t>
      </w:r>
      <w:bookmarkEnd w:id="257"/>
    </w:p>
    <w:p w14:paraId="265964D8" w14:textId="27387005" w:rsidR="00364DE3" w:rsidRPr="00FD2D90" w:rsidRDefault="00364DE3" w:rsidP="00134D40">
      <w:pPr>
        <w:tabs>
          <w:tab w:val="left" w:pos="379"/>
          <w:tab w:val="left" w:pos="9090"/>
        </w:tabs>
        <w:spacing w:before="61" w:line="360" w:lineRule="auto"/>
        <w:ind w:right="113"/>
        <w:rPr>
          <w:rFonts w:eastAsia="Open Sans" w:cs="Open Sans"/>
          <w:szCs w:val="24"/>
          <w:lang w:val="en-US"/>
        </w:rPr>
      </w:pPr>
      <w:r w:rsidRPr="00FD2D90">
        <w:rPr>
          <w:rFonts w:eastAsia="Open Sans" w:cs="Open Sans"/>
          <w:szCs w:val="24"/>
          <w:lang w:val="en-US"/>
        </w:rPr>
        <w:t>Along with the quality assessment, the assessors will be asked to evaluate the project’s potential for being an operation of strategic importance and a contribution to the following principles (</w:t>
      </w:r>
      <w:proofErr w:type="spellStart"/>
      <w:r w:rsidRPr="00FD2D90">
        <w:rPr>
          <w:rFonts w:eastAsia="Open Sans" w:cs="Open Sans"/>
          <w:szCs w:val="24"/>
          <w:lang w:val="en-US"/>
        </w:rPr>
        <w:t>Programme</w:t>
      </w:r>
      <w:proofErr w:type="spellEnd"/>
      <w:r w:rsidRPr="00FD2D90">
        <w:rPr>
          <w:rFonts w:eastAsia="Open Sans" w:cs="Open Sans"/>
          <w:szCs w:val="24"/>
          <w:lang w:val="en-US"/>
        </w:rPr>
        <w:t xml:space="preserve"> Manual, Chapter III, Section 1.2 Project types):</w:t>
      </w:r>
    </w:p>
    <w:p w14:paraId="4E7E7B99" w14:textId="3E9809A1" w:rsidR="00364DE3" w:rsidRPr="00FD2D90" w:rsidRDefault="00364DE3" w:rsidP="00A31FBC">
      <w:pPr>
        <w:pStyle w:val="ListParagraph"/>
        <w:numPr>
          <w:ilvl w:val="0"/>
          <w:numId w:val="15"/>
        </w:numPr>
        <w:tabs>
          <w:tab w:val="left" w:pos="9090"/>
        </w:tabs>
        <w:spacing w:before="120" w:after="120" w:line="360" w:lineRule="auto"/>
        <w:rPr>
          <w:rFonts w:eastAsia="Open Sans" w:cs="Open Sans"/>
          <w:szCs w:val="24"/>
          <w:lang w:val="en-US"/>
        </w:rPr>
      </w:pPr>
      <w:r w:rsidRPr="00FD2D90">
        <w:rPr>
          <w:rFonts w:eastAsia="Open Sans" w:cs="Open Sans"/>
          <w:szCs w:val="24"/>
          <w:lang w:val="en-US"/>
        </w:rPr>
        <w:t>Contribution to challenges relevant for strategic projects.</w:t>
      </w:r>
    </w:p>
    <w:p w14:paraId="65588135" w14:textId="77777777" w:rsidR="00364DE3" w:rsidRPr="00FD2D90" w:rsidRDefault="00364DE3" w:rsidP="00A31FBC">
      <w:pPr>
        <w:pStyle w:val="ListParagraph"/>
        <w:numPr>
          <w:ilvl w:val="0"/>
          <w:numId w:val="15"/>
        </w:numPr>
        <w:tabs>
          <w:tab w:val="left" w:pos="9090"/>
        </w:tabs>
        <w:spacing w:before="120" w:after="120" w:line="360" w:lineRule="auto"/>
        <w:rPr>
          <w:rFonts w:eastAsia="Open Sans" w:cs="Open Sans"/>
          <w:szCs w:val="24"/>
          <w:lang w:val="en-US"/>
        </w:rPr>
      </w:pPr>
      <w:r w:rsidRPr="00FD2D90">
        <w:rPr>
          <w:rFonts w:eastAsia="Open Sans" w:cs="Open Sans"/>
          <w:szCs w:val="24"/>
          <w:lang w:val="en-US"/>
        </w:rPr>
        <w:t>Contribution to the European Union Strategy for the Baltic Sea Region.</w:t>
      </w:r>
    </w:p>
    <w:p w14:paraId="0F61CC49" w14:textId="77777777" w:rsidR="00364DE3" w:rsidRPr="00FD2D90" w:rsidRDefault="00364DE3" w:rsidP="00A31FBC">
      <w:pPr>
        <w:pStyle w:val="ListParagraph"/>
        <w:numPr>
          <w:ilvl w:val="0"/>
          <w:numId w:val="15"/>
        </w:numPr>
        <w:tabs>
          <w:tab w:val="left" w:pos="9090"/>
        </w:tabs>
        <w:spacing w:before="120" w:after="120" w:line="360" w:lineRule="auto"/>
        <w:rPr>
          <w:rFonts w:eastAsia="Open Sans" w:cs="Open Sans"/>
          <w:szCs w:val="24"/>
          <w:lang w:val="en-US"/>
        </w:rPr>
      </w:pPr>
      <w:r w:rsidRPr="00FD2D90">
        <w:rPr>
          <w:rFonts w:eastAsia="Open Sans" w:cs="Open Sans"/>
          <w:szCs w:val="24"/>
          <w:lang w:val="en-US"/>
        </w:rPr>
        <w:t xml:space="preserve">Involvement partners from all five Member States of the </w:t>
      </w:r>
      <w:proofErr w:type="spellStart"/>
      <w:r w:rsidRPr="00FD2D90">
        <w:rPr>
          <w:rFonts w:eastAsia="Open Sans" w:cs="Open Sans"/>
          <w:szCs w:val="24"/>
          <w:lang w:val="en-US"/>
        </w:rPr>
        <w:t>Programme</w:t>
      </w:r>
      <w:proofErr w:type="spellEnd"/>
      <w:r w:rsidRPr="00FD2D90">
        <w:rPr>
          <w:rFonts w:eastAsia="Open Sans" w:cs="Open Sans"/>
          <w:szCs w:val="24"/>
          <w:lang w:val="en-US"/>
        </w:rPr>
        <w:t xml:space="preserve"> </w:t>
      </w:r>
      <w:proofErr w:type="gramStart"/>
      <w:r w:rsidRPr="00FD2D90">
        <w:rPr>
          <w:rFonts w:eastAsia="Open Sans" w:cs="Open Sans"/>
          <w:szCs w:val="24"/>
          <w:lang w:val="en-US"/>
        </w:rPr>
        <w:t>is</w:t>
      </w:r>
      <w:proofErr w:type="gramEnd"/>
      <w:r w:rsidRPr="00FD2D90">
        <w:rPr>
          <w:rFonts w:eastAsia="Open Sans" w:cs="Open Sans"/>
          <w:szCs w:val="24"/>
          <w:lang w:val="en-US"/>
        </w:rPr>
        <w:t xml:space="preserve"> recommended.</w:t>
      </w:r>
    </w:p>
    <w:p w14:paraId="35E6D3ED" w14:textId="77777777" w:rsidR="00364DE3" w:rsidRPr="00FD2D90" w:rsidRDefault="00364DE3" w:rsidP="00A31FBC">
      <w:pPr>
        <w:pStyle w:val="ListParagraph"/>
        <w:numPr>
          <w:ilvl w:val="0"/>
          <w:numId w:val="15"/>
        </w:numPr>
        <w:tabs>
          <w:tab w:val="left" w:pos="9090"/>
        </w:tabs>
        <w:spacing w:before="120" w:after="120" w:line="360" w:lineRule="auto"/>
        <w:rPr>
          <w:rFonts w:eastAsia="Open Sans" w:cs="Open Sans"/>
          <w:szCs w:val="24"/>
          <w:lang w:val="en-US"/>
        </w:rPr>
      </w:pPr>
      <w:r w:rsidRPr="00FD2D90">
        <w:rPr>
          <w:rFonts w:eastAsia="Open Sans" w:cs="Open Sans"/>
          <w:szCs w:val="24"/>
          <w:lang w:val="en-US"/>
        </w:rPr>
        <w:lastRenderedPageBreak/>
        <w:t>The partnership covers the Triple Helix (involvement in the project of institutions representing the public sector, academia, and business) or ideally the Quadruple Helix (involvement in the project of institutions representing the public sector, academia, business, and civil society).</w:t>
      </w:r>
    </w:p>
    <w:p w14:paraId="52E3B4B2" w14:textId="4158C1E4" w:rsidR="002840AC" w:rsidRPr="00FD2D90" w:rsidRDefault="00364DE3" w:rsidP="00134D40">
      <w:pPr>
        <w:tabs>
          <w:tab w:val="left" w:pos="8280"/>
          <w:tab w:val="left" w:pos="8550"/>
          <w:tab w:val="left" w:pos="8640"/>
          <w:tab w:val="left" w:pos="9090"/>
        </w:tabs>
        <w:spacing w:before="89" w:line="360" w:lineRule="auto"/>
        <w:ind w:right="23"/>
        <w:rPr>
          <w:rFonts w:eastAsia="Open Sans" w:cs="Open Sans"/>
          <w:szCs w:val="24"/>
          <w:lang w:val="en-US"/>
        </w:rPr>
      </w:pPr>
      <w:r w:rsidRPr="00FD2D90">
        <w:rPr>
          <w:rFonts w:eastAsia="Open Sans" w:cs="Open Sans"/>
          <w:szCs w:val="24"/>
          <w:lang w:val="en-US"/>
        </w:rPr>
        <w:t xml:space="preserve">The projects that best fulfil the potential for strategic projects will be recommended to the Monitoring Committee to grant the label of Operation of Strategic Importance for the </w:t>
      </w:r>
      <w:proofErr w:type="spellStart"/>
      <w:r w:rsidRPr="00FD2D90">
        <w:rPr>
          <w:rFonts w:eastAsia="Open Sans" w:cs="Open Sans"/>
          <w:szCs w:val="24"/>
          <w:lang w:val="en-US"/>
        </w:rPr>
        <w:t>Programme</w:t>
      </w:r>
      <w:proofErr w:type="spellEnd"/>
      <w:r w:rsidRPr="00FD2D90">
        <w:rPr>
          <w:rFonts w:eastAsia="Open Sans" w:cs="Open Sans"/>
          <w:szCs w:val="24"/>
          <w:lang w:val="en-US"/>
        </w:rPr>
        <w:t>. If the project did not apply for the strategic project label within the application process but clearly fulfils the provisions, granting the label may be offered to the project by the MC within the project’s approval or during implementation.</w:t>
      </w:r>
    </w:p>
    <w:p w14:paraId="57F9010C" w14:textId="4881C773" w:rsidR="007A0EA1" w:rsidRPr="00B36BE1" w:rsidRDefault="00134D40" w:rsidP="00EA5234">
      <w:pPr>
        <w:pStyle w:val="Heading2"/>
        <w:rPr>
          <w:lang w:val="en-US"/>
        </w:rPr>
      </w:pPr>
      <w:r w:rsidRPr="00B36BE1">
        <w:rPr>
          <w:lang w:val="en-US"/>
        </w:rPr>
        <w:br w:type="page"/>
      </w:r>
      <w:bookmarkStart w:id="258" w:name="_Toc147386502"/>
      <w:r w:rsidR="007A0EA1" w:rsidRPr="00B36BE1">
        <w:rPr>
          <w:lang w:val="en-US"/>
        </w:rPr>
        <w:lastRenderedPageBreak/>
        <w:t>ANNEX 7 Indicator factsheet</w:t>
      </w:r>
      <w:bookmarkEnd w:id="258"/>
    </w:p>
    <w:p w14:paraId="37E64EBA" w14:textId="77777777" w:rsidR="006E49A0" w:rsidRPr="00FD2D90" w:rsidRDefault="006E49A0" w:rsidP="007C5533">
      <w:pPr>
        <w:spacing w:before="79" w:line="360" w:lineRule="auto"/>
        <w:ind w:right="23"/>
        <w:rPr>
          <w:rFonts w:eastAsia="Open Sans" w:cs="Open Sans"/>
          <w:szCs w:val="24"/>
          <w:lang w:val="en-US"/>
        </w:rPr>
      </w:pPr>
      <w:r w:rsidRPr="00FD2D90">
        <w:rPr>
          <w:rFonts w:eastAsia="Open Sans" w:cs="Open Sans"/>
          <w:szCs w:val="24"/>
          <w:lang w:val="en-US"/>
        </w:rPr>
        <w:t xml:space="preserve">The purpose of this factsheet is to provide detailed guidance for beneficiaries on the use of the </w:t>
      </w:r>
      <w:proofErr w:type="spellStart"/>
      <w:r w:rsidRPr="00FD2D90">
        <w:rPr>
          <w:rFonts w:eastAsia="Open Sans" w:cs="Open Sans"/>
          <w:szCs w:val="24"/>
          <w:lang w:val="en-US"/>
        </w:rPr>
        <w:t>Programme</w:t>
      </w:r>
      <w:proofErr w:type="spellEnd"/>
      <w:r w:rsidRPr="00FD2D90">
        <w:rPr>
          <w:rFonts w:eastAsia="Open Sans" w:cs="Open Sans"/>
          <w:szCs w:val="24"/>
          <w:lang w:val="en-US"/>
        </w:rPr>
        <w:t xml:space="preserve"> indicators in projects. Projects must define their own project output and result indicators that fall under the scope of the corresponding </w:t>
      </w:r>
      <w:proofErr w:type="spellStart"/>
      <w:r w:rsidRPr="00FD2D90">
        <w:rPr>
          <w:rFonts w:eastAsia="Open Sans" w:cs="Open Sans"/>
          <w:szCs w:val="24"/>
          <w:lang w:val="en-US"/>
        </w:rPr>
        <w:t>Programme</w:t>
      </w:r>
      <w:proofErr w:type="spellEnd"/>
      <w:r w:rsidRPr="00FD2D90">
        <w:rPr>
          <w:rFonts w:eastAsia="Open Sans" w:cs="Open Sans"/>
          <w:szCs w:val="24"/>
          <w:lang w:val="en-US"/>
        </w:rPr>
        <w:t xml:space="preserve"> output and result indicators.</w:t>
      </w:r>
    </w:p>
    <w:p w14:paraId="358EDCC8" w14:textId="0045BD40" w:rsidR="006E49A0" w:rsidRPr="00FD2D90" w:rsidRDefault="006E49A0" w:rsidP="007C5533">
      <w:pPr>
        <w:spacing w:before="79" w:line="360" w:lineRule="auto"/>
        <w:ind w:right="23"/>
        <w:rPr>
          <w:rFonts w:eastAsia="Open Sans" w:cs="Open Sans"/>
          <w:szCs w:val="24"/>
          <w:lang w:val="en-US"/>
        </w:rPr>
      </w:pPr>
      <w:r w:rsidRPr="00FD2D90">
        <w:rPr>
          <w:rFonts w:eastAsia="Open Sans" w:cs="Open Sans"/>
          <w:szCs w:val="24"/>
          <w:lang w:val="en-US"/>
        </w:rPr>
        <w:t>The relevance of the project output and result indicators is verified on a case-by-case basis within the scope of the quality assessment. Possible changes to indicators during project implementation are assessed on a case-by-case basis by the JS. Therefore, projects are encouraged to contact the JS with any specific questions.</w:t>
      </w:r>
    </w:p>
    <w:tbl>
      <w:tblPr>
        <w:tblStyle w:val="TableGrid"/>
        <w:tblW w:w="0" w:type="auto"/>
        <w:tblLook w:val="04A0" w:firstRow="1" w:lastRow="0" w:firstColumn="1" w:lastColumn="0" w:noHBand="0" w:noVBand="1"/>
      </w:tblPr>
      <w:tblGrid>
        <w:gridCol w:w="9103"/>
      </w:tblGrid>
      <w:tr w:rsidR="00415AE4" w:rsidRPr="00D95705" w14:paraId="003DD4EE" w14:textId="77777777" w:rsidTr="00415AE4">
        <w:tc>
          <w:tcPr>
            <w:tcW w:w="9103" w:type="dxa"/>
          </w:tcPr>
          <w:p w14:paraId="55AD6A78" w14:textId="77777777" w:rsidR="00415AE4" w:rsidRPr="00415AE4" w:rsidRDefault="00415AE4" w:rsidP="00415AE4">
            <w:pPr>
              <w:spacing w:before="2" w:after="1" w:line="360" w:lineRule="auto"/>
              <w:rPr>
                <w:rFonts w:cs="Open Sans"/>
                <w:b/>
                <w:bCs/>
                <w:szCs w:val="24"/>
                <w:lang w:val="en-US"/>
              </w:rPr>
            </w:pPr>
            <w:proofErr w:type="spellStart"/>
            <w:r w:rsidRPr="00415AE4">
              <w:rPr>
                <w:rFonts w:cs="Open Sans"/>
                <w:b/>
                <w:bCs/>
                <w:szCs w:val="24"/>
                <w:lang w:val="en-US"/>
              </w:rPr>
              <w:t>Programme</w:t>
            </w:r>
            <w:proofErr w:type="spellEnd"/>
            <w:r w:rsidRPr="00415AE4">
              <w:rPr>
                <w:rFonts w:cs="Open Sans"/>
                <w:b/>
                <w:bCs/>
                <w:szCs w:val="24"/>
                <w:lang w:val="en-US"/>
              </w:rPr>
              <w:t xml:space="preserve"> Measure 1.1</w:t>
            </w:r>
          </w:p>
          <w:p w14:paraId="78DA6C56" w14:textId="7CB1CE45" w:rsidR="00415AE4" w:rsidRPr="00415AE4" w:rsidRDefault="00415AE4" w:rsidP="00415AE4">
            <w:pPr>
              <w:spacing w:before="2" w:after="1" w:line="360" w:lineRule="auto"/>
              <w:rPr>
                <w:rFonts w:cs="Open Sans"/>
                <w:szCs w:val="24"/>
                <w:lang w:val="en-US"/>
              </w:rPr>
            </w:pPr>
            <w:r w:rsidRPr="00415AE4">
              <w:rPr>
                <w:rFonts w:cs="Open Sans"/>
                <w:szCs w:val="24"/>
                <w:lang w:val="en-US"/>
              </w:rPr>
              <w:t xml:space="preserve">• Output indicators </w:t>
            </w:r>
            <w:r>
              <w:rPr>
                <w:rFonts w:cs="Open Sans"/>
                <w:szCs w:val="24"/>
                <w:lang w:val="en-US"/>
              </w:rPr>
              <w:br/>
            </w:r>
            <w:r w:rsidRPr="00415AE4">
              <w:rPr>
                <w:rFonts w:cs="Open Sans"/>
                <w:szCs w:val="24"/>
                <w:lang w:val="en-US"/>
              </w:rPr>
              <w:t>RCO116 – Jointly developed solutions (obligatory)</w:t>
            </w:r>
          </w:p>
          <w:p w14:paraId="6E7B0AE9" w14:textId="77777777" w:rsidR="00415AE4" w:rsidRPr="00415AE4" w:rsidRDefault="00415AE4" w:rsidP="00415AE4">
            <w:pPr>
              <w:spacing w:before="2" w:after="1" w:line="360" w:lineRule="auto"/>
              <w:rPr>
                <w:rFonts w:cs="Open Sans"/>
                <w:szCs w:val="24"/>
                <w:lang w:val="en-US"/>
              </w:rPr>
            </w:pPr>
            <w:r w:rsidRPr="00415AE4">
              <w:rPr>
                <w:rFonts w:cs="Open Sans"/>
                <w:szCs w:val="24"/>
                <w:lang w:val="en-US"/>
              </w:rPr>
              <w:t>RCO01 – Enterprises supported (umbrella indicator summing up the values of RCO02 and RCO04)</w:t>
            </w:r>
          </w:p>
          <w:p w14:paraId="015E8D9A" w14:textId="70E04169" w:rsidR="00415AE4" w:rsidRPr="00415AE4" w:rsidRDefault="00415AE4" w:rsidP="00415AE4">
            <w:pPr>
              <w:spacing w:before="2" w:after="1" w:line="360" w:lineRule="auto"/>
              <w:rPr>
                <w:rFonts w:cs="Open Sans"/>
                <w:szCs w:val="24"/>
                <w:lang w:val="en-US"/>
              </w:rPr>
            </w:pPr>
            <w:r w:rsidRPr="00415AE4">
              <w:rPr>
                <w:rFonts w:cs="Open Sans"/>
                <w:szCs w:val="24"/>
                <w:lang w:val="en-US"/>
              </w:rPr>
              <w:t xml:space="preserve">RCO02 – Enterprises supported by grants </w:t>
            </w:r>
            <w:r>
              <w:rPr>
                <w:rFonts w:cs="Open Sans"/>
                <w:szCs w:val="24"/>
                <w:lang w:val="en-US"/>
              </w:rPr>
              <w:br/>
            </w:r>
            <w:r w:rsidRPr="00415AE4">
              <w:rPr>
                <w:rFonts w:cs="Open Sans"/>
                <w:szCs w:val="24"/>
                <w:lang w:val="en-US"/>
              </w:rPr>
              <w:t xml:space="preserve">RCO04 – Enterprises with non-financial support </w:t>
            </w:r>
            <w:r>
              <w:rPr>
                <w:rFonts w:cs="Open Sans"/>
                <w:szCs w:val="24"/>
                <w:lang w:val="en-US"/>
              </w:rPr>
              <w:br/>
            </w:r>
            <w:r w:rsidRPr="00415AE4">
              <w:rPr>
                <w:rFonts w:cs="Open Sans"/>
                <w:szCs w:val="24"/>
                <w:lang w:val="en-US"/>
              </w:rPr>
              <w:t xml:space="preserve">RCO14 – Public institutions supported to develop digital services, products and processes </w:t>
            </w:r>
            <w:r>
              <w:rPr>
                <w:rFonts w:cs="Open Sans"/>
                <w:szCs w:val="24"/>
                <w:lang w:val="en-US"/>
              </w:rPr>
              <w:br/>
            </w:r>
            <w:r w:rsidRPr="00415AE4">
              <w:rPr>
                <w:rFonts w:cs="Open Sans"/>
                <w:szCs w:val="24"/>
                <w:lang w:val="en-US"/>
              </w:rPr>
              <w:t>RCO84 – Pilot actions developed jointly and implemented in projects</w:t>
            </w:r>
          </w:p>
          <w:p w14:paraId="236AF14A" w14:textId="6412E4A7" w:rsidR="00415AE4" w:rsidRPr="00415AE4" w:rsidRDefault="00415AE4" w:rsidP="00415AE4">
            <w:pPr>
              <w:spacing w:before="2" w:after="1" w:line="360" w:lineRule="auto"/>
              <w:rPr>
                <w:rFonts w:cs="Open Sans"/>
                <w:szCs w:val="24"/>
                <w:lang w:val="en-US"/>
              </w:rPr>
            </w:pPr>
            <w:r w:rsidRPr="00415AE4">
              <w:rPr>
                <w:rFonts w:cs="Open Sans"/>
                <w:szCs w:val="24"/>
                <w:lang w:val="en-US"/>
              </w:rPr>
              <w:t xml:space="preserve">• Result indicators </w:t>
            </w:r>
            <w:r>
              <w:rPr>
                <w:rFonts w:cs="Open Sans"/>
                <w:szCs w:val="24"/>
                <w:lang w:val="en-US"/>
              </w:rPr>
              <w:br/>
            </w:r>
            <w:r w:rsidRPr="00415AE4">
              <w:rPr>
                <w:rFonts w:cs="Open Sans"/>
                <w:szCs w:val="24"/>
                <w:lang w:val="en-US"/>
              </w:rPr>
              <w:t xml:space="preserve">RCR104 – Solutions taken up or upscaled by </w:t>
            </w:r>
            <w:proofErr w:type="spellStart"/>
            <w:r w:rsidRPr="00415AE4">
              <w:rPr>
                <w:rFonts w:cs="Open Sans"/>
                <w:szCs w:val="24"/>
                <w:lang w:val="en-US"/>
              </w:rPr>
              <w:t>organisations</w:t>
            </w:r>
            <w:proofErr w:type="spellEnd"/>
            <w:r w:rsidRPr="00415AE4">
              <w:rPr>
                <w:rFonts w:cs="Open Sans"/>
                <w:szCs w:val="24"/>
                <w:lang w:val="en-US"/>
              </w:rPr>
              <w:t xml:space="preserve"> (obligatory) </w:t>
            </w:r>
            <w:r>
              <w:rPr>
                <w:rFonts w:cs="Open Sans"/>
                <w:szCs w:val="24"/>
                <w:lang w:val="en-US"/>
              </w:rPr>
              <w:br/>
            </w:r>
            <w:r w:rsidRPr="00415AE4">
              <w:rPr>
                <w:rFonts w:cs="Open Sans"/>
                <w:szCs w:val="24"/>
                <w:lang w:val="en-US"/>
              </w:rPr>
              <w:t>RCR11 – Users of new and upgraded public digital services, products, and processes</w:t>
            </w:r>
            <w:r>
              <w:rPr>
                <w:rFonts w:cs="Open Sans"/>
                <w:szCs w:val="24"/>
                <w:lang w:val="en-US"/>
              </w:rPr>
              <w:br/>
            </w:r>
          </w:p>
          <w:p w14:paraId="58B75B08" w14:textId="77777777" w:rsidR="00415AE4" w:rsidRPr="00415AE4" w:rsidRDefault="00415AE4" w:rsidP="00415AE4">
            <w:pPr>
              <w:spacing w:before="2" w:after="1" w:line="360" w:lineRule="auto"/>
              <w:rPr>
                <w:rFonts w:cs="Open Sans"/>
                <w:b/>
                <w:bCs/>
                <w:szCs w:val="24"/>
                <w:lang w:val="en-US"/>
              </w:rPr>
            </w:pPr>
            <w:proofErr w:type="spellStart"/>
            <w:r w:rsidRPr="00415AE4">
              <w:rPr>
                <w:rFonts w:cs="Open Sans"/>
                <w:b/>
                <w:bCs/>
                <w:szCs w:val="24"/>
                <w:lang w:val="en-US"/>
              </w:rPr>
              <w:t>Programme</w:t>
            </w:r>
            <w:proofErr w:type="spellEnd"/>
            <w:r w:rsidRPr="00415AE4">
              <w:rPr>
                <w:rFonts w:cs="Open Sans"/>
                <w:b/>
                <w:bCs/>
                <w:szCs w:val="24"/>
                <w:lang w:val="en-US"/>
              </w:rPr>
              <w:t xml:space="preserve"> Measure 1.2</w:t>
            </w:r>
          </w:p>
          <w:p w14:paraId="38880E2F" w14:textId="77777777" w:rsidR="00415AE4" w:rsidRDefault="00415AE4" w:rsidP="00415AE4">
            <w:pPr>
              <w:spacing w:before="2" w:after="1" w:line="360" w:lineRule="auto"/>
              <w:rPr>
                <w:rFonts w:cs="Open Sans"/>
                <w:szCs w:val="24"/>
                <w:lang w:val="en-US"/>
              </w:rPr>
            </w:pPr>
            <w:r w:rsidRPr="00415AE4">
              <w:rPr>
                <w:rFonts w:cs="Open Sans"/>
                <w:szCs w:val="24"/>
                <w:lang w:val="en-US"/>
              </w:rPr>
              <w:lastRenderedPageBreak/>
              <w:t xml:space="preserve">• Output indicators </w:t>
            </w:r>
          </w:p>
          <w:p w14:paraId="21112D26" w14:textId="66269C62" w:rsidR="00415AE4" w:rsidRPr="00415AE4" w:rsidRDefault="0099619D" w:rsidP="00415AE4">
            <w:pPr>
              <w:spacing w:before="2" w:after="1" w:line="360" w:lineRule="auto"/>
              <w:rPr>
                <w:rFonts w:cs="Open Sans"/>
                <w:szCs w:val="24"/>
                <w:lang w:val="en-US"/>
              </w:rPr>
            </w:pPr>
            <w:r w:rsidRPr="0099619D">
              <w:rPr>
                <w:rFonts w:cs="Open Sans"/>
                <w:szCs w:val="24"/>
                <w:lang w:val="en-US"/>
              </w:rPr>
              <w:t xml:space="preserve">RCO87 – </w:t>
            </w:r>
            <w:proofErr w:type="spellStart"/>
            <w:r w:rsidRPr="0099619D">
              <w:rPr>
                <w:rFonts w:cs="Open Sans"/>
                <w:szCs w:val="24"/>
                <w:lang w:val="en-US"/>
              </w:rPr>
              <w:t>Organisations</w:t>
            </w:r>
            <w:proofErr w:type="spellEnd"/>
            <w:r w:rsidRPr="0099619D">
              <w:rPr>
                <w:rFonts w:cs="Open Sans"/>
                <w:szCs w:val="24"/>
                <w:lang w:val="en-US"/>
              </w:rPr>
              <w:t xml:space="preserve"> cooperating across borders (obligatory)</w:t>
            </w:r>
            <w:r>
              <w:rPr>
                <w:rFonts w:cs="Open Sans"/>
                <w:szCs w:val="24"/>
                <w:lang w:val="en-US"/>
              </w:rPr>
              <w:br/>
            </w:r>
            <w:r w:rsidR="00415AE4" w:rsidRPr="00415AE4">
              <w:rPr>
                <w:rFonts w:cs="Open Sans"/>
                <w:szCs w:val="24"/>
                <w:lang w:val="en-US"/>
              </w:rPr>
              <w:t xml:space="preserve">RCO116 – Jointly developed solutions (obligatory) RCO87 – </w:t>
            </w:r>
            <w:proofErr w:type="spellStart"/>
            <w:r w:rsidR="00415AE4" w:rsidRPr="00415AE4">
              <w:rPr>
                <w:rFonts w:cs="Open Sans"/>
                <w:szCs w:val="24"/>
                <w:lang w:val="en-US"/>
              </w:rPr>
              <w:t>Organisations</w:t>
            </w:r>
            <w:proofErr w:type="spellEnd"/>
            <w:r w:rsidR="00415AE4" w:rsidRPr="00415AE4">
              <w:rPr>
                <w:rFonts w:cs="Open Sans"/>
                <w:szCs w:val="24"/>
                <w:lang w:val="en-US"/>
              </w:rPr>
              <w:t xml:space="preserve"> cooperating across borders (obligatory</w:t>
            </w:r>
            <w:r w:rsidR="00415AE4" w:rsidRPr="00415AE4">
              <w:rPr>
                <w:rFonts w:cs="Open Sans"/>
                <w:szCs w:val="24"/>
                <w:lang w:val="en-US"/>
              </w:rPr>
              <w:br/>
              <w:t>RCO01 – Enterprises supported (umbrella indicator summing up the values of RCO02 and RCO04)</w:t>
            </w:r>
          </w:p>
          <w:p w14:paraId="2070FA3D" w14:textId="77777777" w:rsidR="007C7126" w:rsidRDefault="00415AE4" w:rsidP="00415AE4">
            <w:pPr>
              <w:spacing w:before="2" w:after="1" w:line="360" w:lineRule="auto"/>
              <w:rPr>
                <w:rFonts w:cs="Open Sans"/>
                <w:szCs w:val="24"/>
                <w:lang w:val="en-US"/>
              </w:rPr>
            </w:pPr>
            <w:r w:rsidRPr="00415AE4">
              <w:rPr>
                <w:rFonts w:cs="Open Sans"/>
                <w:szCs w:val="24"/>
                <w:lang w:val="en-US"/>
              </w:rPr>
              <w:t xml:space="preserve">RCO02 – Enterprises supported by grants </w:t>
            </w:r>
          </w:p>
          <w:p w14:paraId="2AFDCFF7" w14:textId="4EBF6ACC" w:rsidR="00415AE4" w:rsidRDefault="00415AE4" w:rsidP="00415AE4">
            <w:pPr>
              <w:spacing w:before="2" w:after="1" w:line="360" w:lineRule="auto"/>
              <w:rPr>
                <w:rFonts w:cs="Open Sans"/>
                <w:szCs w:val="24"/>
                <w:lang w:val="en-US"/>
              </w:rPr>
            </w:pPr>
            <w:r w:rsidRPr="00415AE4">
              <w:rPr>
                <w:rFonts w:cs="Open Sans"/>
                <w:szCs w:val="24"/>
                <w:lang w:val="en-US"/>
              </w:rPr>
              <w:t>RCO04 – Enterprises with non-financial support</w:t>
            </w:r>
          </w:p>
          <w:p w14:paraId="2AE0E666" w14:textId="77777777" w:rsidR="00415AE4" w:rsidRDefault="00415AE4" w:rsidP="00415AE4">
            <w:pPr>
              <w:spacing w:before="2" w:after="1" w:line="360" w:lineRule="auto"/>
              <w:rPr>
                <w:rFonts w:cs="Open Sans"/>
                <w:szCs w:val="24"/>
                <w:lang w:val="en-US"/>
              </w:rPr>
            </w:pPr>
            <w:r w:rsidRPr="00415AE4">
              <w:rPr>
                <w:rFonts w:cs="Open Sans"/>
                <w:szCs w:val="24"/>
                <w:lang w:val="en-US"/>
              </w:rPr>
              <w:t xml:space="preserve">• Result indicators </w:t>
            </w:r>
          </w:p>
          <w:p w14:paraId="6E240664" w14:textId="77777777" w:rsidR="00415AE4" w:rsidRDefault="00415AE4" w:rsidP="00415AE4">
            <w:pPr>
              <w:spacing w:before="2" w:after="1" w:line="360" w:lineRule="auto"/>
              <w:rPr>
                <w:rFonts w:cs="Open Sans"/>
                <w:szCs w:val="24"/>
                <w:lang w:val="en-US"/>
              </w:rPr>
            </w:pPr>
            <w:r w:rsidRPr="00415AE4">
              <w:rPr>
                <w:rFonts w:cs="Open Sans"/>
                <w:szCs w:val="24"/>
                <w:lang w:val="en-US"/>
              </w:rPr>
              <w:t xml:space="preserve">RCR104 – Solutions taken up or upscaled by </w:t>
            </w:r>
            <w:proofErr w:type="spellStart"/>
            <w:r w:rsidRPr="00415AE4">
              <w:rPr>
                <w:rFonts w:cs="Open Sans"/>
                <w:szCs w:val="24"/>
                <w:lang w:val="en-US"/>
              </w:rPr>
              <w:t>organisations</w:t>
            </w:r>
            <w:proofErr w:type="spellEnd"/>
            <w:r w:rsidRPr="00415AE4">
              <w:rPr>
                <w:rFonts w:cs="Open Sans"/>
                <w:szCs w:val="24"/>
                <w:lang w:val="en-US"/>
              </w:rPr>
              <w:t xml:space="preserve"> (obligatory) </w:t>
            </w:r>
          </w:p>
          <w:p w14:paraId="6620034E" w14:textId="10F3A595" w:rsidR="00415AE4" w:rsidRPr="00415AE4" w:rsidRDefault="00415AE4" w:rsidP="00415AE4">
            <w:pPr>
              <w:spacing w:before="2" w:after="1" w:line="360" w:lineRule="auto"/>
              <w:rPr>
                <w:rFonts w:cs="Open Sans"/>
                <w:szCs w:val="24"/>
                <w:lang w:val="en-US"/>
              </w:rPr>
            </w:pPr>
            <w:r w:rsidRPr="00415AE4">
              <w:rPr>
                <w:rFonts w:cs="Open Sans"/>
                <w:szCs w:val="24"/>
                <w:lang w:val="en-US"/>
              </w:rPr>
              <w:t xml:space="preserve">RCR84 – </w:t>
            </w:r>
            <w:proofErr w:type="spellStart"/>
            <w:r w:rsidRPr="00415AE4">
              <w:rPr>
                <w:rFonts w:cs="Open Sans"/>
                <w:szCs w:val="24"/>
                <w:lang w:val="en-US"/>
              </w:rPr>
              <w:t>Organisations</w:t>
            </w:r>
            <w:proofErr w:type="spellEnd"/>
            <w:r w:rsidRPr="00415AE4">
              <w:rPr>
                <w:rFonts w:cs="Open Sans"/>
                <w:szCs w:val="24"/>
                <w:lang w:val="en-US"/>
              </w:rPr>
              <w:t xml:space="preserve"> cooperating across borders after project completion (obligatory)</w:t>
            </w:r>
            <w:r>
              <w:rPr>
                <w:rFonts w:cs="Open Sans"/>
                <w:szCs w:val="24"/>
                <w:lang w:val="en-US"/>
              </w:rPr>
              <w:br/>
            </w:r>
          </w:p>
          <w:p w14:paraId="752BB999" w14:textId="77777777" w:rsidR="00415AE4" w:rsidRPr="00415AE4" w:rsidRDefault="00415AE4" w:rsidP="00415AE4">
            <w:pPr>
              <w:spacing w:before="2" w:after="1" w:line="360" w:lineRule="auto"/>
              <w:rPr>
                <w:rFonts w:cs="Open Sans"/>
                <w:b/>
                <w:bCs/>
                <w:szCs w:val="24"/>
                <w:lang w:val="en-US"/>
              </w:rPr>
            </w:pPr>
            <w:proofErr w:type="spellStart"/>
            <w:r w:rsidRPr="00415AE4">
              <w:rPr>
                <w:rFonts w:cs="Open Sans"/>
                <w:b/>
                <w:bCs/>
                <w:szCs w:val="24"/>
                <w:lang w:val="en-US"/>
              </w:rPr>
              <w:t>Programme</w:t>
            </w:r>
            <w:proofErr w:type="spellEnd"/>
            <w:r w:rsidRPr="00415AE4">
              <w:rPr>
                <w:rFonts w:cs="Open Sans"/>
                <w:b/>
                <w:bCs/>
                <w:szCs w:val="24"/>
                <w:lang w:val="en-US"/>
              </w:rPr>
              <w:t xml:space="preserve"> Measure 2.1</w:t>
            </w:r>
          </w:p>
          <w:p w14:paraId="23DE499B" w14:textId="77777777" w:rsidR="00415AE4" w:rsidRDefault="00415AE4" w:rsidP="00415AE4">
            <w:pPr>
              <w:spacing w:before="2" w:after="1" w:line="360" w:lineRule="auto"/>
              <w:rPr>
                <w:rFonts w:cs="Open Sans"/>
                <w:szCs w:val="24"/>
                <w:lang w:val="en-US"/>
              </w:rPr>
            </w:pPr>
            <w:r w:rsidRPr="00415AE4">
              <w:rPr>
                <w:rFonts w:cs="Open Sans"/>
                <w:szCs w:val="24"/>
                <w:lang w:val="en-US"/>
              </w:rPr>
              <w:t xml:space="preserve">• Output indicators </w:t>
            </w:r>
          </w:p>
          <w:p w14:paraId="0DC321CB" w14:textId="77777777" w:rsidR="00415AE4" w:rsidRDefault="00415AE4" w:rsidP="00415AE4">
            <w:pPr>
              <w:spacing w:before="2" w:after="1" w:line="360" w:lineRule="auto"/>
              <w:rPr>
                <w:rFonts w:cs="Open Sans"/>
                <w:szCs w:val="24"/>
                <w:lang w:val="en-US"/>
              </w:rPr>
            </w:pPr>
            <w:r w:rsidRPr="00415AE4">
              <w:rPr>
                <w:rFonts w:cs="Open Sans"/>
                <w:szCs w:val="24"/>
                <w:lang w:val="en-US"/>
              </w:rPr>
              <w:t xml:space="preserve">RCO116 – Jointly developed solutions (obligatory) </w:t>
            </w:r>
          </w:p>
          <w:p w14:paraId="297C22DC" w14:textId="21BA93C1" w:rsidR="00415AE4" w:rsidRPr="00415AE4" w:rsidRDefault="00415AE4" w:rsidP="00415AE4">
            <w:pPr>
              <w:spacing w:before="2" w:after="1" w:line="360" w:lineRule="auto"/>
              <w:rPr>
                <w:rFonts w:cs="Open Sans"/>
                <w:szCs w:val="24"/>
                <w:lang w:val="en-US"/>
              </w:rPr>
            </w:pPr>
            <w:r w:rsidRPr="00415AE4">
              <w:rPr>
                <w:rFonts w:cs="Open Sans"/>
                <w:szCs w:val="24"/>
                <w:lang w:val="en-US"/>
              </w:rPr>
              <w:t>RCO84 – Pilot actions developed jointly and implemented in projects</w:t>
            </w:r>
          </w:p>
          <w:p w14:paraId="5B535ABE" w14:textId="77777777" w:rsidR="00415AE4" w:rsidRDefault="00415AE4" w:rsidP="00415AE4">
            <w:pPr>
              <w:spacing w:before="2" w:after="1" w:line="360" w:lineRule="auto"/>
              <w:rPr>
                <w:rFonts w:cs="Open Sans"/>
                <w:szCs w:val="24"/>
                <w:lang w:val="en-US"/>
              </w:rPr>
            </w:pPr>
            <w:r w:rsidRPr="00415AE4">
              <w:rPr>
                <w:rFonts w:cs="Open Sans"/>
                <w:szCs w:val="24"/>
                <w:lang w:val="en-US"/>
              </w:rPr>
              <w:t xml:space="preserve">• Result indicators </w:t>
            </w:r>
          </w:p>
          <w:p w14:paraId="1A522A91" w14:textId="11F41196" w:rsidR="00415AE4" w:rsidRPr="00415AE4" w:rsidRDefault="00415AE4" w:rsidP="00415AE4">
            <w:pPr>
              <w:spacing w:before="2" w:after="1" w:line="360" w:lineRule="auto"/>
              <w:rPr>
                <w:rFonts w:cs="Open Sans"/>
                <w:szCs w:val="24"/>
                <w:lang w:val="en-US"/>
              </w:rPr>
            </w:pPr>
            <w:r w:rsidRPr="00415AE4">
              <w:rPr>
                <w:rFonts w:cs="Open Sans"/>
                <w:szCs w:val="24"/>
                <w:lang w:val="en-US"/>
              </w:rPr>
              <w:t xml:space="preserve">RCR104 – Solutions taken up or upscaled by </w:t>
            </w:r>
            <w:proofErr w:type="spellStart"/>
            <w:r w:rsidRPr="00415AE4">
              <w:rPr>
                <w:rFonts w:cs="Open Sans"/>
                <w:szCs w:val="24"/>
                <w:lang w:val="en-US"/>
              </w:rPr>
              <w:t>organisations</w:t>
            </w:r>
            <w:proofErr w:type="spellEnd"/>
            <w:r w:rsidRPr="00415AE4">
              <w:rPr>
                <w:rFonts w:cs="Open Sans"/>
                <w:szCs w:val="24"/>
                <w:lang w:val="en-US"/>
              </w:rPr>
              <w:t xml:space="preserve"> (obligatory)</w:t>
            </w:r>
            <w:r>
              <w:rPr>
                <w:rFonts w:cs="Open Sans"/>
                <w:szCs w:val="24"/>
                <w:lang w:val="en-US"/>
              </w:rPr>
              <w:br/>
            </w:r>
          </w:p>
          <w:p w14:paraId="5D37AB94" w14:textId="55B5F26E" w:rsidR="00415AE4" w:rsidRPr="00415AE4" w:rsidRDefault="00415AE4" w:rsidP="00415AE4">
            <w:pPr>
              <w:spacing w:before="2" w:after="1" w:line="360" w:lineRule="auto"/>
              <w:rPr>
                <w:rFonts w:cs="Open Sans"/>
                <w:b/>
                <w:bCs/>
                <w:szCs w:val="24"/>
                <w:lang w:val="en-US"/>
              </w:rPr>
            </w:pPr>
            <w:proofErr w:type="spellStart"/>
            <w:r w:rsidRPr="00415AE4">
              <w:rPr>
                <w:rFonts w:cs="Open Sans"/>
                <w:b/>
                <w:bCs/>
                <w:szCs w:val="24"/>
                <w:lang w:val="en-US"/>
              </w:rPr>
              <w:t>Programme</w:t>
            </w:r>
            <w:proofErr w:type="spellEnd"/>
            <w:r w:rsidRPr="00415AE4">
              <w:rPr>
                <w:rFonts w:cs="Open Sans"/>
                <w:b/>
                <w:bCs/>
                <w:szCs w:val="24"/>
                <w:lang w:val="en-US"/>
              </w:rPr>
              <w:t xml:space="preserve"> Measure 2.2</w:t>
            </w:r>
          </w:p>
          <w:p w14:paraId="00A4D3ED" w14:textId="77777777" w:rsidR="00415AE4" w:rsidRDefault="00415AE4" w:rsidP="00415AE4">
            <w:pPr>
              <w:spacing w:before="2" w:after="1" w:line="360" w:lineRule="auto"/>
              <w:rPr>
                <w:rFonts w:cs="Open Sans"/>
                <w:szCs w:val="24"/>
                <w:lang w:val="en-US"/>
              </w:rPr>
            </w:pPr>
            <w:r w:rsidRPr="00415AE4">
              <w:rPr>
                <w:rFonts w:cs="Open Sans"/>
                <w:szCs w:val="24"/>
                <w:lang w:val="en-US"/>
              </w:rPr>
              <w:t xml:space="preserve">• Output indicators </w:t>
            </w:r>
          </w:p>
          <w:p w14:paraId="4018D510" w14:textId="77777777" w:rsidR="00415AE4" w:rsidRDefault="00415AE4" w:rsidP="00415AE4">
            <w:pPr>
              <w:spacing w:before="2" w:after="1" w:line="360" w:lineRule="auto"/>
              <w:rPr>
                <w:rFonts w:cs="Open Sans"/>
                <w:szCs w:val="24"/>
                <w:lang w:val="en-US"/>
              </w:rPr>
            </w:pPr>
            <w:r w:rsidRPr="00415AE4">
              <w:rPr>
                <w:rFonts w:cs="Open Sans"/>
                <w:szCs w:val="24"/>
                <w:lang w:val="en-US"/>
              </w:rPr>
              <w:t xml:space="preserve">RCO116 – Jointly developed solutions (obligatory) </w:t>
            </w:r>
          </w:p>
          <w:p w14:paraId="3BBE41BB" w14:textId="4E62D1D6" w:rsidR="00415AE4" w:rsidRPr="00415AE4" w:rsidRDefault="00415AE4" w:rsidP="00415AE4">
            <w:pPr>
              <w:spacing w:before="2" w:after="1" w:line="360" w:lineRule="auto"/>
              <w:rPr>
                <w:rFonts w:cs="Open Sans"/>
                <w:szCs w:val="24"/>
                <w:lang w:val="en-US"/>
              </w:rPr>
            </w:pPr>
            <w:r w:rsidRPr="00415AE4">
              <w:rPr>
                <w:rFonts w:cs="Open Sans"/>
                <w:szCs w:val="24"/>
                <w:lang w:val="en-US"/>
              </w:rPr>
              <w:t>RCO84 – Pilot actions developed jointly and implemented in projects</w:t>
            </w:r>
          </w:p>
          <w:p w14:paraId="4431F637" w14:textId="77777777" w:rsidR="00415AE4" w:rsidRDefault="00415AE4" w:rsidP="00415AE4">
            <w:pPr>
              <w:spacing w:before="2" w:after="1" w:line="360" w:lineRule="auto"/>
              <w:rPr>
                <w:rFonts w:cs="Open Sans"/>
                <w:szCs w:val="24"/>
                <w:lang w:val="en-US"/>
              </w:rPr>
            </w:pPr>
            <w:r w:rsidRPr="00415AE4">
              <w:rPr>
                <w:rFonts w:cs="Open Sans"/>
                <w:szCs w:val="24"/>
                <w:lang w:val="en-US"/>
              </w:rPr>
              <w:t xml:space="preserve">• Result indicators </w:t>
            </w:r>
          </w:p>
          <w:p w14:paraId="00940381" w14:textId="13B28F59" w:rsidR="00415AE4" w:rsidRPr="00415AE4" w:rsidRDefault="00415AE4" w:rsidP="00415AE4">
            <w:pPr>
              <w:spacing w:before="2" w:after="1" w:line="360" w:lineRule="auto"/>
              <w:rPr>
                <w:rFonts w:cs="Open Sans"/>
                <w:szCs w:val="24"/>
                <w:lang w:val="en-US"/>
              </w:rPr>
            </w:pPr>
            <w:r w:rsidRPr="00415AE4">
              <w:rPr>
                <w:rFonts w:cs="Open Sans"/>
                <w:szCs w:val="24"/>
                <w:lang w:val="en-US"/>
              </w:rPr>
              <w:lastRenderedPageBreak/>
              <w:t xml:space="preserve">RCR104 – Solutions taken up or upscaled by </w:t>
            </w:r>
            <w:proofErr w:type="spellStart"/>
            <w:r w:rsidRPr="00415AE4">
              <w:rPr>
                <w:rFonts w:cs="Open Sans"/>
                <w:szCs w:val="24"/>
                <w:lang w:val="en-US"/>
              </w:rPr>
              <w:t>organisations</w:t>
            </w:r>
            <w:proofErr w:type="spellEnd"/>
            <w:r w:rsidRPr="00415AE4">
              <w:rPr>
                <w:rFonts w:cs="Open Sans"/>
                <w:szCs w:val="24"/>
                <w:lang w:val="en-US"/>
              </w:rPr>
              <w:t xml:space="preserve"> (obligatory)</w:t>
            </w:r>
            <w:r>
              <w:rPr>
                <w:rFonts w:cs="Open Sans"/>
                <w:szCs w:val="24"/>
                <w:lang w:val="en-US"/>
              </w:rPr>
              <w:br/>
            </w:r>
          </w:p>
          <w:p w14:paraId="64D807FE" w14:textId="77777777" w:rsidR="00415AE4" w:rsidRPr="00415AE4" w:rsidRDefault="00415AE4" w:rsidP="00415AE4">
            <w:pPr>
              <w:spacing w:before="2" w:after="1" w:line="360" w:lineRule="auto"/>
              <w:rPr>
                <w:rFonts w:cs="Open Sans"/>
                <w:b/>
                <w:bCs/>
                <w:szCs w:val="24"/>
                <w:lang w:val="en-US"/>
              </w:rPr>
            </w:pPr>
            <w:proofErr w:type="spellStart"/>
            <w:r w:rsidRPr="00415AE4">
              <w:rPr>
                <w:rFonts w:cs="Open Sans"/>
                <w:b/>
                <w:bCs/>
                <w:szCs w:val="24"/>
                <w:lang w:val="en-US"/>
              </w:rPr>
              <w:t>Programme</w:t>
            </w:r>
            <w:proofErr w:type="spellEnd"/>
            <w:r w:rsidRPr="00415AE4">
              <w:rPr>
                <w:rFonts w:cs="Open Sans"/>
                <w:b/>
                <w:bCs/>
                <w:szCs w:val="24"/>
                <w:lang w:val="en-US"/>
              </w:rPr>
              <w:t xml:space="preserve"> Measure 2.3</w:t>
            </w:r>
          </w:p>
          <w:p w14:paraId="09F57807" w14:textId="77777777" w:rsidR="00415AE4" w:rsidRDefault="00415AE4" w:rsidP="00415AE4">
            <w:pPr>
              <w:spacing w:before="2" w:after="1" w:line="360" w:lineRule="auto"/>
              <w:rPr>
                <w:rFonts w:cs="Open Sans"/>
                <w:szCs w:val="24"/>
                <w:lang w:val="en-US"/>
              </w:rPr>
            </w:pPr>
            <w:r w:rsidRPr="00415AE4">
              <w:rPr>
                <w:rFonts w:cs="Open Sans"/>
                <w:szCs w:val="24"/>
                <w:lang w:val="en-US"/>
              </w:rPr>
              <w:t xml:space="preserve">• Output indicators </w:t>
            </w:r>
          </w:p>
          <w:p w14:paraId="4EB77E07" w14:textId="4BBF6E40" w:rsidR="00415AE4" w:rsidRPr="00415AE4" w:rsidRDefault="00415AE4" w:rsidP="00415AE4">
            <w:pPr>
              <w:spacing w:before="2" w:after="1" w:line="360" w:lineRule="auto"/>
              <w:rPr>
                <w:rFonts w:cs="Open Sans"/>
                <w:szCs w:val="24"/>
                <w:lang w:val="en-US"/>
              </w:rPr>
            </w:pPr>
            <w:r w:rsidRPr="00415AE4">
              <w:rPr>
                <w:rFonts w:cs="Open Sans"/>
                <w:szCs w:val="24"/>
                <w:lang w:val="en-US"/>
              </w:rPr>
              <w:t>RCO116 – Jointly developed solutions (obligatory)</w:t>
            </w:r>
          </w:p>
          <w:p w14:paraId="77172A51" w14:textId="77777777" w:rsidR="007C7126" w:rsidRDefault="00415AE4" w:rsidP="00415AE4">
            <w:pPr>
              <w:spacing w:before="2" w:after="1" w:line="360" w:lineRule="auto"/>
              <w:rPr>
                <w:rFonts w:cs="Open Sans"/>
                <w:szCs w:val="24"/>
                <w:lang w:val="en-US"/>
              </w:rPr>
            </w:pPr>
            <w:r w:rsidRPr="00415AE4">
              <w:rPr>
                <w:rFonts w:cs="Open Sans"/>
                <w:szCs w:val="24"/>
                <w:lang w:val="en-US"/>
              </w:rPr>
              <w:t xml:space="preserve">RCO01 – Enterprises supported (umbrella indicator, in M2.3 it equals the value of RCO04) </w:t>
            </w:r>
          </w:p>
          <w:p w14:paraId="0BF0F43A" w14:textId="4B2D4F99" w:rsidR="00415AE4" w:rsidRDefault="00415AE4" w:rsidP="00415AE4">
            <w:pPr>
              <w:spacing w:before="2" w:after="1" w:line="360" w:lineRule="auto"/>
              <w:rPr>
                <w:rFonts w:cs="Open Sans"/>
                <w:szCs w:val="24"/>
                <w:lang w:val="en-US"/>
              </w:rPr>
            </w:pPr>
            <w:r w:rsidRPr="00415AE4">
              <w:rPr>
                <w:rFonts w:cs="Open Sans"/>
                <w:szCs w:val="24"/>
                <w:lang w:val="en-US"/>
              </w:rPr>
              <w:t xml:space="preserve">RCO04 – Enterprises with non-financial support </w:t>
            </w:r>
            <w:r w:rsidR="007C7126">
              <w:rPr>
                <w:rFonts w:cs="Open Sans"/>
                <w:szCs w:val="24"/>
                <w:lang w:val="en-US"/>
              </w:rPr>
              <w:br/>
            </w:r>
            <w:r w:rsidRPr="00415AE4">
              <w:rPr>
                <w:rFonts w:cs="Open Sans"/>
                <w:szCs w:val="24"/>
                <w:lang w:val="en-US"/>
              </w:rPr>
              <w:t>RCO84 – Pilot actions developed jointly and implemented in projects</w:t>
            </w:r>
            <w:r w:rsidRPr="00415AE4">
              <w:rPr>
                <w:rFonts w:cs="Open Sans"/>
                <w:szCs w:val="24"/>
                <w:lang w:val="en-US"/>
              </w:rPr>
              <w:br/>
              <w:t xml:space="preserve">Result indicators </w:t>
            </w:r>
          </w:p>
          <w:p w14:paraId="5900131E" w14:textId="290A51CD" w:rsidR="00415AE4" w:rsidRPr="00415AE4" w:rsidRDefault="00415AE4" w:rsidP="00415AE4">
            <w:pPr>
              <w:spacing w:before="2" w:after="1" w:line="360" w:lineRule="auto"/>
              <w:rPr>
                <w:rFonts w:cs="Open Sans"/>
                <w:szCs w:val="24"/>
                <w:lang w:val="en-US"/>
              </w:rPr>
            </w:pPr>
            <w:r w:rsidRPr="00415AE4">
              <w:rPr>
                <w:rFonts w:cs="Open Sans"/>
                <w:szCs w:val="24"/>
                <w:lang w:val="en-US"/>
              </w:rPr>
              <w:t xml:space="preserve">RCR104 – Solutions taken up or upscaled by </w:t>
            </w:r>
            <w:proofErr w:type="spellStart"/>
            <w:r w:rsidRPr="00415AE4">
              <w:rPr>
                <w:rFonts w:cs="Open Sans"/>
                <w:szCs w:val="24"/>
                <w:lang w:val="en-US"/>
              </w:rPr>
              <w:t>organisations</w:t>
            </w:r>
            <w:proofErr w:type="spellEnd"/>
            <w:r w:rsidRPr="00415AE4">
              <w:rPr>
                <w:rFonts w:cs="Open Sans"/>
                <w:szCs w:val="24"/>
                <w:lang w:val="en-US"/>
              </w:rPr>
              <w:t xml:space="preserve"> (obligatory)</w:t>
            </w:r>
            <w:r>
              <w:rPr>
                <w:rFonts w:cs="Open Sans"/>
                <w:szCs w:val="24"/>
                <w:lang w:val="en-US"/>
              </w:rPr>
              <w:br/>
            </w:r>
          </w:p>
          <w:p w14:paraId="72EA3CF7" w14:textId="77777777" w:rsidR="00415AE4" w:rsidRPr="00415AE4" w:rsidRDefault="00415AE4" w:rsidP="00415AE4">
            <w:pPr>
              <w:spacing w:before="2" w:after="1" w:line="360" w:lineRule="auto"/>
              <w:rPr>
                <w:rFonts w:cs="Open Sans"/>
                <w:b/>
                <w:bCs/>
                <w:szCs w:val="24"/>
                <w:lang w:val="en-US"/>
              </w:rPr>
            </w:pPr>
            <w:proofErr w:type="spellStart"/>
            <w:r w:rsidRPr="00415AE4">
              <w:rPr>
                <w:rFonts w:cs="Open Sans"/>
                <w:b/>
                <w:bCs/>
                <w:szCs w:val="24"/>
                <w:lang w:val="en-US"/>
              </w:rPr>
              <w:t>Programme</w:t>
            </w:r>
            <w:proofErr w:type="spellEnd"/>
            <w:r w:rsidRPr="00415AE4">
              <w:rPr>
                <w:rFonts w:cs="Open Sans"/>
                <w:b/>
                <w:bCs/>
                <w:szCs w:val="24"/>
                <w:lang w:val="en-US"/>
              </w:rPr>
              <w:t xml:space="preserve"> Measure 3.1</w:t>
            </w:r>
          </w:p>
          <w:p w14:paraId="6E85DADE" w14:textId="77777777" w:rsidR="00415AE4" w:rsidRDefault="00415AE4" w:rsidP="00415AE4">
            <w:pPr>
              <w:spacing w:before="2" w:after="1" w:line="360" w:lineRule="auto"/>
              <w:rPr>
                <w:rFonts w:cs="Open Sans"/>
                <w:szCs w:val="24"/>
                <w:lang w:val="en-US"/>
              </w:rPr>
            </w:pPr>
            <w:r w:rsidRPr="00415AE4">
              <w:rPr>
                <w:rFonts w:cs="Open Sans"/>
                <w:szCs w:val="24"/>
                <w:lang w:val="en-US"/>
              </w:rPr>
              <w:t xml:space="preserve">• Output indicators </w:t>
            </w:r>
          </w:p>
          <w:p w14:paraId="1F31C31F" w14:textId="35D604E0" w:rsidR="00415AE4" w:rsidRPr="00415AE4" w:rsidRDefault="00415AE4" w:rsidP="00415AE4">
            <w:pPr>
              <w:spacing w:before="2" w:after="1" w:line="360" w:lineRule="auto"/>
              <w:rPr>
                <w:rFonts w:cs="Open Sans"/>
                <w:szCs w:val="24"/>
                <w:lang w:val="en-US"/>
              </w:rPr>
            </w:pPr>
            <w:r w:rsidRPr="00415AE4">
              <w:rPr>
                <w:rFonts w:cs="Open Sans"/>
                <w:szCs w:val="24"/>
                <w:lang w:val="en-US"/>
              </w:rPr>
              <w:t>RCO116 – Jointly developed solutions (obligatory)</w:t>
            </w:r>
          </w:p>
          <w:p w14:paraId="53174B9C" w14:textId="77777777" w:rsidR="00415AE4" w:rsidRPr="00415AE4" w:rsidRDefault="00415AE4" w:rsidP="00415AE4">
            <w:pPr>
              <w:spacing w:before="2" w:after="1" w:line="360" w:lineRule="auto"/>
              <w:rPr>
                <w:rFonts w:cs="Open Sans"/>
                <w:szCs w:val="24"/>
                <w:lang w:val="en-US"/>
              </w:rPr>
            </w:pPr>
            <w:r w:rsidRPr="00415AE4">
              <w:rPr>
                <w:rFonts w:cs="Open Sans"/>
                <w:szCs w:val="24"/>
                <w:lang w:val="en-US"/>
              </w:rPr>
              <w:t xml:space="preserve">RCO87 – </w:t>
            </w:r>
            <w:proofErr w:type="spellStart"/>
            <w:r w:rsidRPr="00415AE4">
              <w:rPr>
                <w:rFonts w:cs="Open Sans"/>
                <w:szCs w:val="24"/>
                <w:lang w:val="en-US"/>
              </w:rPr>
              <w:t>Organisations</w:t>
            </w:r>
            <w:proofErr w:type="spellEnd"/>
            <w:r w:rsidRPr="00415AE4">
              <w:rPr>
                <w:rFonts w:cs="Open Sans"/>
                <w:szCs w:val="24"/>
                <w:lang w:val="en-US"/>
              </w:rPr>
              <w:t xml:space="preserve"> cooperating across borders</w:t>
            </w:r>
          </w:p>
          <w:p w14:paraId="34B9CE4F" w14:textId="77777777" w:rsidR="007C7126" w:rsidRDefault="00415AE4" w:rsidP="00415AE4">
            <w:pPr>
              <w:spacing w:before="2" w:after="1" w:line="360" w:lineRule="auto"/>
              <w:rPr>
                <w:rFonts w:cs="Open Sans"/>
                <w:szCs w:val="24"/>
                <w:lang w:val="en-US"/>
              </w:rPr>
            </w:pPr>
            <w:r w:rsidRPr="00415AE4">
              <w:rPr>
                <w:rFonts w:cs="Open Sans"/>
                <w:szCs w:val="24"/>
                <w:lang w:val="en-US"/>
              </w:rPr>
              <w:t xml:space="preserve">RCO77 – Number of cultural and tourism sites supported </w:t>
            </w:r>
          </w:p>
          <w:p w14:paraId="3FBC8739" w14:textId="24538FA1" w:rsidR="00415AE4" w:rsidRPr="00415AE4" w:rsidRDefault="00415AE4" w:rsidP="00415AE4">
            <w:pPr>
              <w:spacing w:before="2" w:after="1" w:line="360" w:lineRule="auto"/>
              <w:rPr>
                <w:rFonts w:cs="Open Sans"/>
                <w:szCs w:val="24"/>
                <w:lang w:val="en-US"/>
              </w:rPr>
            </w:pPr>
            <w:r w:rsidRPr="00415AE4">
              <w:rPr>
                <w:rFonts w:cs="Open Sans"/>
                <w:szCs w:val="24"/>
                <w:lang w:val="en-US"/>
              </w:rPr>
              <w:t>RCO84 – Pilot actions developed jointly and implemented in projects</w:t>
            </w:r>
          </w:p>
          <w:p w14:paraId="13D16C67" w14:textId="77777777" w:rsidR="00415AE4" w:rsidRDefault="00415AE4" w:rsidP="00415AE4">
            <w:pPr>
              <w:spacing w:before="2" w:after="1" w:line="360" w:lineRule="auto"/>
              <w:rPr>
                <w:rFonts w:cs="Open Sans"/>
                <w:szCs w:val="24"/>
                <w:lang w:val="en-US"/>
              </w:rPr>
            </w:pPr>
            <w:r w:rsidRPr="00415AE4">
              <w:rPr>
                <w:rFonts w:cs="Open Sans"/>
                <w:szCs w:val="24"/>
                <w:lang w:val="en-US"/>
              </w:rPr>
              <w:t xml:space="preserve">• Result indicators </w:t>
            </w:r>
          </w:p>
          <w:p w14:paraId="625DE032" w14:textId="3860171A" w:rsidR="00415AE4" w:rsidRDefault="00415AE4" w:rsidP="00415AE4">
            <w:pPr>
              <w:spacing w:before="2" w:after="1" w:line="360" w:lineRule="auto"/>
              <w:rPr>
                <w:rFonts w:cs="Open Sans"/>
                <w:szCs w:val="24"/>
                <w:lang w:val="en-US"/>
              </w:rPr>
            </w:pPr>
            <w:r w:rsidRPr="00415AE4">
              <w:rPr>
                <w:rFonts w:cs="Open Sans"/>
                <w:szCs w:val="24"/>
                <w:lang w:val="en-US"/>
              </w:rPr>
              <w:t xml:space="preserve">RCR104 – Solutions taken up or upscaled by </w:t>
            </w:r>
            <w:proofErr w:type="spellStart"/>
            <w:r w:rsidRPr="00415AE4">
              <w:rPr>
                <w:rFonts w:cs="Open Sans"/>
                <w:szCs w:val="24"/>
                <w:lang w:val="en-US"/>
              </w:rPr>
              <w:t>organisations</w:t>
            </w:r>
            <w:proofErr w:type="spellEnd"/>
            <w:r w:rsidRPr="00415AE4">
              <w:rPr>
                <w:rFonts w:cs="Open Sans"/>
                <w:szCs w:val="24"/>
                <w:lang w:val="en-US"/>
              </w:rPr>
              <w:t xml:space="preserve"> (obligatory) </w:t>
            </w:r>
            <w:r w:rsidR="007C7126">
              <w:rPr>
                <w:rFonts w:cs="Open Sans"/>
                <w:szCs w:val="24"/>
                <w:lang w:val="en-US"/>
              </w:rPr>
              <w:br/>
            </w:r>
            <w:hyperlink w:anchor="RCO77" w:history="1">
              <w:r w:rsidR="007C7126" w:rsidRPr="007C7126">
                <w:rPr>
                  <w:rFonts w:eastAsia="Open Sans" w:cs="Open Sans"/>
                  <w:szCs w:val="24"/>
                  <w:lang w:val="en-US"/>
                </w:rPr>
                <w:t>RCR77 – Visitors of cultural and tourism sites supported</w:t>
              </w:r>
            </w:hyperlink>
          </w:p>
          <w:p w14:paraId="3E9C7098" w14:textId="643863E9" w:rsidR="00415AE4" w:rsidRPr="00415AE4" w:rsidRDefault="00415AE4" w:rsidP="00415AE4">
            <w:pPr>
              <w:spacing w:before="2" w:after="1" w:line="360" w:lineRule="auto"/>
              <w:rPr>
                <w:rFonts w:cs="Open Sans"/>
                <w:szCs w:val="24"/>
                <w:lang w:val="en-US"/>
              </w:rPr>
            </w:pPr>
            <w:r w:rsidRPr="00415AE4">
              <w:rPr>
                <w:rFonts w:cs="Open Sans"/>
                <w:szCs w:val="24"/>
                <w:lang w:val="en-US"/>
              </w:rPr>
              <w:t xml:space="preserve">RCR84 – </w:t>
            </w:r>
            <w:proofErr w:type="spellStart"/>
            <w:r w:rsidRPr="00415AE4">
              <w:rPr>
                <w:rFonts w:cs="Open Sans"/>
                <w:szCs w:val="24"/>
                <w:lang w:val="en-US"/>
              </w:rPr>
              <w:t>Organisations</w:t>
            </w:r>
            <w:proofErr w:type="spellEnd"/>
            <w:r w:rsidRPr="00415AE4">
              <w:rPr>
                <w:rFonts w:cs="Open Sans"/>
                <w:szCs w:val="24"/>
                <w:lang w:val="en-US"/>
              </w:rPr>
              <w:t xml:space="preserve"> cooperating across borders after project completion</w:t>
            </w:r>
            <w:r>
              <w:rPr>
                <w:rFonts w:cs="Open Sans"/>
                <w:szCs w:val="24"/>
                <w:lang w:val="en-US"/>
              </w:rPr>
              <w:br/>
            </w:r>
          </w:p>
          <w:p w14:paraId="12985DB9" w14:textId="77777777" w:rsidR="00415AE4" w:rsidRPr="00415AE4" w:rsidRDefault="00415AE4" w:rsidP="00415AE4">
            <w:pPr>
              <w:spacing w:before="2" w:after="1" w:line="360" w:lineRule="auto"/>
              <w:rPr>
                <w:rFonts w:cs="Open Sans"/>
                <w:b/>
                <w:bCs/>
                <w:szCs w:val="24"/>
                <w:lang w:val="en-US"/>
              </w:rPr>
            </w:pPr>
            <w:proofErr w:type="spellStart"/>
            <w:r w:rsidRPr="00415AE4">
              <w:rPr>
                <w:rFonts w:cs="Open Sans"/>
                <w:b/>
                <w:bCs/>
                <w:szCs w:val="24"/>
                <w:lang w:val="en-US"/>
              </w:rPr>
              <w:t>Programme</w:t>
            </w:r>
            <w:proofErr w:type="spellEnd"/>
            <w:r w:rsidRPr="00415AE4">
              <w:rPr>
                <w:rFonts w:cs="Open Sans"/>
                <w:b/>
                <w:bCs/>
                <w:szCs w:val="24"/>
                <w:lang w:val="en-US"/>
              </w:rPr>
              <w:t xml:space="preserve"> Measure 4.1</w:t>
            </w:r>
          </w:p>
          <w:p w14:paraId="0B9D645E" w14:textId="77777777" w:rsidR="00CA29D3" w:rsidRDefault="00415AE4" w:rsidP="00415AE4">
            <w:pPr>
              <w:spacing w:before="2" w:after="1" w:line="360" w:lineRule="auto"/>
              <w:rPr>
                <w:rFonts w:cs="Open Sans"/>
                <w:szCs w:val="24"/>
                <w:lang w:val="en-US"/>
              </w:rPr>
            </w:pPr>
            <w:r w:rsidRPr="00415AE4">
              <w:rPr>
                <w:rFonts w:cs="Open Sans"/>
                <w:szCs w:val="24"/>
                <w:lang w:val="en-US"/>
              </w:rPr>
              <w:t xml:space="preserve">• Output indicators </w:t>
            </w:r>
          </w:p>
          <w:p w14:paraId="5E451074" w14:textId="77777777" w:rsidR="00CA29D3" w:rsidRDefault="00415AE4" w:rsidP="00415AE4">
            <w:pPr>
              <w:spacing w:before="2" w:after="1" w:line="360" w:lineRule="auto"/>
              <w:rPr>
                <w:rFonts w:cs="Open Sans"/>
                <w:szCs w:val="24"/>
                <w:lang w:val="en-US"/>
              </w:rPr>
            </w:pPr>
            <w:r w:rsidRPr="00415AE4">
              <w:rPr>
                <w:rFonts w:cs="Open Sans"/>
                <w:szCs w:val="24"/>
                <w:lang w:val="en-US"/>
              </w:rPr>
              <w:t xml:space="preserve">RCO87 – </w:t>
            </w:r>
            <w:proofErr w:type="spellStart"/>
            <w:r w:rsidRPr="00415AE4">
              <w:rPr>
                <w:rFonts w:cs="Open Sans"/>
                <w:szCs w:val="24"/>
                <w:lang w:val="en-US"/>
              </w:rPr>
              <w:t>Organisations</w:t>
            </w:r>
            <w:proofErr w:type="spellEnd"/>
            <w:r w:rsidRPr="00415AE4">
              <w:rPr>
                <w:rFonts w:cs="Open Sans"/>
                <w:szCs w:val="24"/>
                <w:lang w:val="en-US"/>
              </w:rPr>
              <w:t xml:space="preserve"> cooperating across borders (obligatory) </w:t>
            </w:r>
          </w:p>
          <w:p w14:paraId="7A504843" w14:textId="302032AE" w:rsidR="00415AE4" w:rsidRPr="00415AE4" w:rsidRDefault="00415AE4" w:rsidP="00415AE4">
            <w:pPr>
              <w:spacing w:before="2" w:after="1" w:line="360" w:lineRule="auto"/>
              <w:rPr>
                <w:rFonts w:cs="Open Sans"/>
                <w:szCs w:val="24"/>
                <w:lang w:val="en-US"/>
              </w:rPr>
            </w:pPr>
            <w:r w:rsidRPr="00415AE4">
              <w:rPr>
                <w:rFonts w:cs="Open Sans"/>
                <w:szCs w:val="24"/>
                <w:lang w:val="en-US"/>
              </w:rPr>
              <w:lastRenderedPageBreak/>
              <w:t>RCO81 – Participations in joint actions across borders</w:t>
            </w:r>
          </w:p>
          <w:p w14:paraId="6796D8B3" w14:textId="77777777" w:rsidR="00CA29D3" w:rsidRDefault="00415AE4" w:rsidP="00415AE4">
            <w:pPr>
              <w:spacing w:before="2" w:after="1" w:line="360" w:lineRule="auto"/>
              <w:rPr>
                <w:rFonts w:cs="Open Sans"/>
                <w:szCs w:val="24"/>
                <w:lang w:val="en-US"/>
              </w:rPr>
            </w:pPr>
            <w:r w:rsidRPr="00415AE4">
              <w:rPr>
                <w:rFonts w:cs="Open Sans"/>
                <w:szCs w:val="24"/>
                <w:lang w:val="en-US"/>
              </w:rPr>
              <w:t xml:space="preserve">• Result indicators </w:t>
            </w:r>
          </w:p>
          <w:p w14:paraId="0D152BCB" w14:textId="47F4A237" w:rsidR="00415AE4" w:rsidRPr="00415AE4" w:rsidRDefault="00415AE4" w:rsidP="00415AE4">
            <w:pPr>
              <w:spacing w:before="2" w:after="1" w:line="360" w:lineRule="auto"/>
              <w:rPr>
                <w:rFonts w:cs="Open Sans"/>
                <w:szCs w:val="24"/>
                <w:lang w:val="en-US"/>
              </w:rPr>
            </w:pPr>
            <w:r w:rsidRPr="00415AE4">
              <w:rPr>
                <w:rFonts w:cs="Open Sans"/>
                <w:szCs w:val="24"/>
                <w:lang w:val="en-US"/>
              </w:rPr>
              <w:t xml:space="preserve">RCR84 – </w:t>
            </w:r>
            <w:proofErr w:type="spellStart"/>
            <w:r w:rsidRPr="00415AE4">
              <w:rPr>
                <w:rFonts w:cs="Open Sans"/>
                <w:szCs w:val="24"/>
                <w:lang w:val="en-US"/>
              </w:rPr>
              <w:t>Organisations</w:t>
            </w:r>
            <w:proofErr w:type="spellEnd"/>
            <w:r w:rsidRPr="00415AE4">
              <w:rPr>
                <w:rFonts w:cs="Open Sans"/>
                <w:szCs w:val="24"/>
                <w:lang w:val="en-US"/>
              </w:rPr>
              <w:t xml:space="preserve"> cooperating across borders after project completion (obligatory) </w:t>
            </w:r>
            <w:r w:rsidR="007C7126">
              <w:rPr>
                <w:rFonts w:cs="Open Sans"/>
                <w:szCs w:val="24"/>
                <w:lang w:val="en-US"/>
              </w:rPr>
              <w:br/>
            </w:r>
            <w:r w:rsidRPr="00415AE4">
              <w:rPr>
                <w:rFonts w:cs="Open Sans"/>
                <w:szCs w:val="24"/>
                <w:lang w:val="en-US"/>
              </w:rPr>
              <w:t>RCR85 – Participations in joint actions across borders after project completion</w:t>
            </w:r>
          </w:p>
        </w:tc>
      </w:tr>
    </w:tbl>
    <w:p w14:paraId="44B8B042" w14:textId="77777777" w:rsidR="006E49A0" w:rsidRPr="00FD2D90" w:rsidRDefault="006E49A0" w:rsidP="00D8311E">
      <w:pPr>
        <w:spacing w:before="2" w:after="1" w:line="360" w:lineRule="auto"/>
        <w:rPr>
          <w:szCs w:val="24"/>
          <w:lang w:val="en-US"/>
        </w:rPr>
      </w:pPr>
    </w:p>
    <w:p w14:paraId="2443B5D1" w14:textId="3F43FA0F" w:rsidR="0037283D" w:rsidRPr="008E7342" w:rsidRDefault="007A0EA1" w:rsidP="008005A8">
      <w:pPr>
        <w:pStyle w:val="Heading3"/>
      </w:pPr>
      <w:bookmarkStart w:id="259" w:name="Output_indicators"/>
      <w:bookmarkStart w:id="260" w:name="_Toc147386503"/>
      <w:r w:rsidRPr="00FD2D90">
        <w:t>1 Output indicators</w:t>
      </w:r>
      <w:bookmarkEnd w:id="259"/>
      <w:bookmarkEnd w:id="260"/>
    </w:p>
    <w:tbl>
      <w:tblPr>
        <w:tblStyle w:val="TableNormal1"/>
        <w:tblW w:w="918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5"/>
        <w:gridCol w:w="6055"/>
      </w:tblGrid>
      <w:tr w:rsidR="00FD2D90" w:rsidRPr="00FD2D90" w14:paraId="56E53E4C" w14:textId="77777777" w:rsidTr="008E7342">
        <w:trPr>
          <w:trHeight w:val="519"/>
        </w:trPr>
        <w:tc>
          <w:tcPr>
            <w:tcW w:w="3125" w:type="dxa"/>
          </w:tcPr>
          <w:p w14:paraId="35DC0919" w14:textId="77777777" w:rsidR="006E49A0" w:rsidRPr="00FD2D90" w:rsidRDefault="006E49A0" w:rsidP="00D8311E">
            <w:pPr>
              <w:spacing w:before="120" w:after="120" w:line="360" w:lineRule="auto"/>
              <w:ind w:left="232"/>
              <w:rPr>
                <w:rFonts w:eastAsia="Open Sans" w:cs="Open Sans"/>
                <w:b/>
                <w:szCs w:val="24"/>
              </w:rPr>
            </w:pPr>
            <w:r w:rsidRPr="00FD2D90">
              <w:rPr>
                <w:rFonts w:eastAsia="Open Sans" w:cs="Open Sans"/>
                <w:b/>
                <w:szCs w:val="24"/>
              </w:rPr>
              <w:t>Field</w:t>
            </w:r>
          </w:p>
        </w:tc>
        <w:tc>
          <w:tcPr>
            <w:tcW w:w="6055" w:type="dxa"/>
          </w:tcPr>
          <w:p w14:paraId="5555C7F7" w14:textId="77777777" w:rsidR="006E49A0" w:rsidRPr="00FD2D90" w:rsidRDefault="006E49A0" w:rsidP="00D8311E">
            <w:pPr>
              <w:spacing w:before="120" w:after="120" w:line="360" w:lineRule="auto"/>
              <w:ind w:left="231"/>
              <w:rPr>
                <w:rFonts w:eastAsia="Open Sans" w:cs="Open Sans"/>
                <w:b/>
                <w:szCs w:val="24"/>
              </w:rPr>
            </w:pPr>
            <w:r w:rsidRPr="00FD2D90">
              <w:rPr>
                <w:rFonts w:eastAsia="Open Sans" w:cs="Open Sans"/>
                <w:b/>
                <w:szCs w:val="24"/>
              </w:rPr>
              <w:t>Indicator metadata</w:t>
            </w:r>
          </w:p>
        </w:tc>
      </w:tr>
      <w:tr w:rsidR="00FD2D90" w:rsidRPr="00FD2D90" w14:paraId="1521F142" w14:textId="77777777" w:rsidTr="008E7342">
        <w:trPr>
          <w:trHeight w:val="394"/>
        </w:trPr>
        <w:tc>
          <w:tcPr>
            <w:tcW w:w="3125" w:type="dxa"/>
          </w:tcPr>
          <w:p w14:paraId="3393D535" w14:textId="77777777" w:rsidR="006E49A0" w:rsidRPr="00FD2D90" w:rsidRDefault="006E49A0" w:rsidP="00D8311E">
            <w:pPr>
              <w:spacing w:before="120" w:after="120" w:line="360" w:lineRule="auto"/>
              <w:ind w:left="228" w:right="418"/>
              <w:jc w:val="both"/>
              <w:rPr>
                <w:rFonts w:eastAsia="Open Sans" w:cs="Open Sans"/>
                <w:szCs w:val="24"/>
              </w:rPr>
            </w:pPr>
            <w:r w:rsidRPr="00FD2D90">
              <w:rPr>
                <w:rFonts w:eastAsia="Open Sans" w:cs="Open Sans"/>
                <w:szCs w:val="24"/>
              </w:rPr>
              <w:t>Indicator code</w:t>
            </w:r>
          </w:p>
        </w:tc>
        <w:tc>
          <w:tcPr>
            <w:tcW w:w="6055" w:type="dxa"/>
          </w:tcPr>
          <w:p w14:paraId="496725CC" w14:textId="77777777" w:rsidR="006E49A0" w:rsidRPr="00FD2D90" w:rsidRDefault="006E49A0" w:rsidP="00D8311E">
            <w:pPr>
              <w:spacing w:before="120" w:after="120" w:line="360" w:lineRule="auto"/>
              <w:ind w:left="224" w:right="346"/>
              <w:jc w:val="both"/>
              <w:rPr>
                <w:rFonts w:eastAsia="Open Sans" w:cs="Open Sans"/>
                <w:szCs w:val="24"/>
              </w:rPr>
            </w:pPr>
            <w:bookmarkStart w:id="261" w:name="RCO01"/>
            <w:r w:rsidRPr="00FD2D90">
              <w:rPr>
                <w:rFonts w:eastAsia="Open Sans" w:cs="Open Sans"/>
                <w:b/>
                <w:szCs w:val="24"/>
              </w:rPr>
              <w:t>RCO01</w:t>
            </w:r>
            <w:bookmarkEnd w:id="261"/>
          </w:p>
        </w:tc>
      </w:tr>
      <w:tr w:rsidR="00FD2D90" w:rsidRPr="00FD2D90" w14:paraId="32864B4C" w14:textId="77777777" w:rsidTr="008E7342">
        <w:trPr>
          <w:trHeight w:val="430"/>
        </w:trPr>
        <w:tc>
          <w:tcPr>
            <w:tcW w:w="3125" w:type="dxa"/>
          </w:tcPr>
          <w:p w14:paraId="523124E7" w14:textId="77777777" w:rsidR="006E49A0" w:rsidRPr="00FD2D90" w:rsidRDefault="006E49A0" w:rsidP="00D8311E">
            <w:pPr>
              <w:spacing w:before="120" w:after="120" w:line="360" w:lineRule="auto"/>
              <w:ind w:left="226" w:right="418"/>
              <w:jc w:val="both"/>
              <w:rPr>
                <w:rFonts w:eastAsia="Open Sans" w:cs="Open Sans"/>
                <w:szCs w:val="24"/>
              </w:rPr>
            </w:pPr>
            <w:r w:rsidRPr="00FD2D90">
              <w:rPr>
                <w:rFonts w:eastAsia="Open Sans" w:cs="Open Sans"/>
                <w:szCs w:val="24"/>
              </w:rPr>
              <w:t>Indicator name</w:t>
            </w:r>
          </w:p>
        </w:tc>
        <w:tc>
          <w:tcPr>
            <w:tcW w:w="6055" w:type="dxa"/>
          </w:tcPr>
          <w:p w14:paraId="42618709" w14:textId="77777777" w:rsidR="006E49A0" w:rsidRPr="00FD2D90" w:rsidRDefault="006E49A0" w:rsidP="00D8311E">
            <w:pPr>
              <w:spacing w:before="120" w:after="120" w:line="360" w:lineRule="auto"/>
              <w:ind w:left="226" w:right="346"/>
              <w:jc w:val="both"/>
              <w:rPr>
                <w:rFonts w:eastAsia="Open Sans" w:cs="Open Sans"/>
                <w:szCs w:val="24"/>
              </w:rPr>
            </w:pPr>
            <w:r w:rsidRPr="00FD2D90">
              <w:rPr>
                <w:rFonts w:eastAsia="Open Sans" w:cs="Open Sans"/>
                <w:bCs/>
                <w:szCs w:val="24"/>
              </w:rPr>
              <w:t>Enterprises supported</w:t>
            </w:r>
          </w:p>
        </w:tc>
      </w:tr>
      <w:tr w:rsidR="00FD2D90" w:rsidRPr="00FD2D90" w14:paraId="78DD75D5" w14:textId="77777777" w:rsidTr="008E7342">
        <w:trPr>
          <w:trHeight w:val="421"/>
        </w:trPr>
        <w:tc>
          <w:tcPr>
            <w:tcW w:w="3125" w:type="dxa"/>
          </w:tcPr>
          <w:p w14:paraId="65037315" w14:textId="77777777" w:rsidR="006E49A0" w:rsidRPr="00FD2D90" w:rsidRDefault="006E49A0" w:rsidP="00D8311E">
            <w:pPr>
              <w:spacing w:before="120" w:after="120" w:line="360" w:lineRule="auto"/>
              <w:ind w:left="225" w:right="418"/>
              <w:jc w:val="both"/>
              <w:rPr>
                <w:rFonts w:eastAsia="Open Sans" w:cs="Open Sans"/>
                <w:szCs w:val="24"/>
              </w:rPr>
            </w:pPr>
            <w:r w:rsidRPr="00FD2D90">
              <w:rPr>
                <w:rFonts w:eastAsia="Open Sans" w:cs="Open Sans"/>
                <w:szCs w:val="24"/>
              </w:rPr>
              <w:t>Measurement unit</w:t>
            </w:r>
          </w:p>
        </w:tc>
        <w:tc>
          <w:tcPr>
            <w:tcW w:w="6055" w:type="dxa"/>
          </w:tcPr>
          <w:p w14:paraId="5062C99D" w14:textId="77777777" w:rsidR="006E49A0" w:rsidRPr="00FD2D90" w:rsidRDefault="006E49A0" w:rsidP="00D8311E">
            <w:pPr>
              <w:spacing w:before="120" w:after="120" w:line="360" w:lineRule="auto"/>
              <w:ind w:left="224" w:right="346"/>
              <w:jc w:val="both"/>
              <w:rPr>
                <w:rFonts w:eastAsia="Open Sans" w:cs="Open Sans"/>
                <w:szCs w:val="24"/>
              </w:rPr>
            </w:pPr>
            <w:r w:rsidRPr="00FD2D90">
              <w:rPr>
                <w:rFonts w:eastAsia="Open Sans" w:cs="Open Sans"/>
                <w:szCs w:val="24"/>
              </w:rPr>
              <w:t>Number of enterprises</w:t>
            </w:r>
          </w:p>
        </w:tc>
      </w:tr>
      <w:tr w:rsidR="00FD2D90" w:rsidRPr="00FD2D90" w14:paraId="6038D409" w14:textId="77777777" w:rsidTr="008E7342">
        <w:trPr>
          <w:trHeight w:val="421"/>
        </w:trPr>
        <w:tc>
          <w:tcPr>
            <w:tcW w:w="3125" w:type="dxa"/>
          </w:tcPr>
          <w:p w14:paraId="62FE5880" w14:textId="77777777" w:rsidR="006E49A0" w:rsidRPr="00FD2D90" w:rsidRDefault="006E49A0" w:rsidP="00D8311E">
            <w:pPr>
              <w:spacing w:before="120" w:after="120" w:line="360" w:lineRule="auto"/>
              <w:ind w:left="232" w:right="418"/>
              <w:jc w:val="both"/>
              <w:rPr>
                <w:rFonts w:eastAsia="Open Sans" w:cs="Open Sans"/>
                <w:szCs w:val="24"/>
              </w:rPr>
            </w:pPr>
            <w:r w:rsidRPr="00FD2D90">
              <w:rPr>
                <w:rFonts w:eastAsia="Open Sans" w:cs="Open Sans"/>
                <w:szCs w:val="24"/>
              </w:rPr>
              <w:t>Type of indicator</w:t>
            </w:r>
          </w:p>
        </w:tc>
        <w:tc>
          <w:tcPr>
            <w:tcW w:w="6055" w:type="dxa"/>
          </w:tcPr>
          <w:p w14:paraId="52960489" w14:textId="77777777" w:rsidR="006E49A0" w:rsidRPr="00FD2D90" w:rsidRDefault="006E49A0" w:rsidP="00D8311E">
            <w:pPr>
              <w:spacing w:before="120" w:after="120" w:line="360" w:lineRule="auto"/>
              <w:ind w:left="222" w:right="346"/>
              <w:jc w:val="both"/>
              <w:rPr>
                <w:rFonts w:eastAsia="Open Sans" w:cs="Open Sans"/>
                <w:szCs w:val="24"/>
              </w:rPr>
            </w:pPr>
            <w:r w:rsidRPr="00FD2D90">
              <w:rPr>
                <w:rFonts w:eastAsia="Open Sans" w:cs="Open Sans"/>
                <w:szCs w:val="24"/>
              </w:rPr>
              <w:t>Output</w:t>
            </w:r>
          </w:p>
        </w:tc>
      </w:tr>
      <w:tr w:rsidR="00FD2D90" w:rsidRPr="00FD2D90" w14:paraId="387CB364" w14:textId="77777777" w:rsidTr="008E7342">
        <w:trPr>
          <w:trHeight w:val="646"/>
        </w:trPr>
        <w:tc>
          <w:tcPr>
            <w:tcW w:w="3125" w:type="dxa"/>
          </w:tcPr>
          <w:p w14:paraId="7F2B360E" w14:textId="77777777" w:rsidR="006E49A0" w:rsidRPr="00FD2D90" w:rsidRDefault="006E49A0" w:rsidP="00D8311E">
            <w:pPr>
              <w:spacing w:before="120" w:after="120" w:line="360" w:lineRule="auto"/>
              <w:ind w:left="228" w:right="418"/>
              <w:jc w:val="both"/>
              <w:rPr>
                <w:rFonts w:eastAsia="Open Sans" w:cs="Open Sans"/>
                <w:szCs w:val="24"/>
              </w:rPr>
            </w:pPr>
            <w:proofErr w:type="spellStart"/>
            <w:r w:rsidRPr="00FD2D90">
              <w:rPr>
                <w:rFonts w:eastAsia="Open Sans" w:cs="Open Sans"/>
                <w:szCs w:val="24"/>
              </w:rPr>
              <w:t>Programme</w:t>
            </w:r>
            <w:proofErr w:type="spellEnd"/>
            <w:r w:rsidRPr="00FD2D90">
              <w:rPr>
                <w:rFonts w:eastAsia="Open Sans" w:cs="Open Sans"/>
                <w:szCs w:val="24"/>
              </w:rPr>
              <w:t xml:space="preserve"> Measure in which the indicator is used</w:t>
            </w:r>
          </w:p>
        </w:tc>
        <w:tc>
          <w:tcPr>
            <w:tcW w:w="6055" w:type="dxa"/>
          </w:tcPr>
          <w:p w14:paraId="37C5C0A8" w14:textId="77777777" w:rsidR="006E49A0" w:rsidRPr="00FD2D90" w:rsidRDefault="006E49A0" w:rsidP="00D8311E">
            <w:pPr>
              <w:spacing w:before="120" w:after="120" w:line="360" w:lineRule="auto"/>
              <w:ind w:left="223" w:right="346"/>
              <w:jc w:val="both"/>
              <w:rPr>
                <w:rFonts w:eastAsia="Open Sans" w:cs="Open Sans"/>
                <w:szCs w:val="24"/>
              </w:rPr>
            </w:pPr>
            <w:r w:rsidRPr="00FD2D90">
              <w:rPr>
                <w:rFonts w:eastAsia="Open Sans" w:cs="Open Sans"/>
                <w:szCs w:val="24"/>
              </w:rPr>
              <w:t>Measure 1.1, Measure 1.2, Measure 2.3</w:t>
            </w:r>
          </w:p>
        </w:tc>
      </w:tr>
      <w:tr w:rsidR="00FD2D90" w:rsidRPr="00D95705" w14:paraId="7046E13C" w14:textId="77777777" w:rsidTr="008E7342">
        <w:trPr>
          <w:trHeight w:val="439"/>
        </w:trPr>
        <w:tc>
          <w:tcPr>
            <w:tcW w:w="3125" w:type="dxa"/>
          </w:tcPr>
          <w:p w14:paraId="22FACC4F" w14:textId="77777777" w:rsidR="006E49A0" w:rsidRPr="00FD2D90" w:rsidRDefault="006E49A0" w:rsidP="00D8311E">
            <w:pPr>
              <w:spacing w:before="120" w:after="120" w:line="360" w:lineRule="auto"/>
              <w:ind w:left="228" w:right="418"/>
              <w:jc w:val="both"/>
              <w:rPr>
                <w:rFonts w:eastAsia="Open Sans" w:cs="Open Sans"/>
                <w:szCs w:val="24"/>
              </w:rPr>
            </w:pPr>
            <w:r w:rsidRPr="00FD2D90">
              <w:rPr>
                <w:rFonts w:eastAsia="Open Sans" w:cs="Open Sans"/>
                <w:szCs w:val="24"/>
              </w:rPr>
              <w:t>Obligatory use</w:t>
            </w:r>
          </w:p>
        </w:tc>
        <w:tc>
          <w:tcPr>
            <w:tcW w:w="6055" w:type="dxa"/>
          </w:tcPr>
          <w:p w14:paraId="0A7CC965" w14:textId="77777777" w:rsidR="006E49A0" w:rsidRPr="00FD2D90" w:rsidRDefault="006E49A0" w:rsidP="00B14D24">
            <w:pPr>
              <w:spacing w:before="120" w:after="120" w:line="360" w:lineRule="auto"/>
              <w:ind w:left="218" w:right="346"/>
              <w:rPr>
                <w:rFonts w:eastAsia="Open Sans" w:cs="Open Sans"/>
                <w:szCs w:val="24"/>
              </w:rPr>
            </w:pPr>
            <w:r w:rsidRPr="00FD2D90">
              <w:rPr>
                <w:rFonts w:eastAsia="Open Sans" w:cs="Open Sans"/>
                <w:szCs w:val="24"/>
              </w:rPr>
              <w:t xml:space="preserve">Obligatory if RCO02 and/or RCO04 </w:t>
            </w:r>
            <w:proofErr w:type="gramStart"/>
            <w:r w:rsidRPr="00FD2D90">
              <w:rPr>
                <w:rFonts w:eastAsia="Open Sans" w:cs="Open Sans"/>
                <w:szCs w:val="24"/>
              </w:rPr>
              <w:t>is</w:t>
            </w:r>
            <w:proofErr w:type="gramEnd"/>
            <w:r w:rsidRPr="00FD2D90">
              <w:rPr>
                <w:rFonts w:eastAsia="Open Sans" w:cs="Open Sans"/>
                <w:szCs w:val="24"/>
              </w:rPr>
              <w:t xml:space="preserve"> used in projects.</w:t>
            </w:r>
          </w:p>
        </w:tc>
      </w:tr>
      <w:tr w:rsidR="00FD2D90" w:rsidRPr="00D95705" w14:paraId="56661895" w14:textId="77777777" w:rsidTr="008E7342">
        <w:trPr>
          <w:trHeight w:val="1492"/>
        </w:trPr>
        <w:tc>
          <w:tcPr>
            <w:tcW w:w="3125" w:type="dxa"/>
          </w:tcPr>
          <w:p w14:paraId="6A3BA7D1" w14:textId="77777777" w:rsidR="006E49A0" w:rsidRPr="00FD2D90" w:rsidRDefault="006E49A0" w:rsidP="00D8311E">
            <w:pPr>
              <w:spacing w:before="120" w:after="120" w:line="360" w:lineRule="auto"/>
              <w:ind w:left="233" w:right="418"/>
              <w:jc w:val="both"/>
              <w:rPr>
                <w:rFonts w:eastAsia="Open Sans" w:cs="Open Sans"/>
                <w:szCs w:val="24"/>
              </w:rPr>
            </w:pPr>
            <w:r w:rsidRPr="00FD2D90">
              <w:rPr>
                <w:rFonts w:eastAsia="Open Sans" w:cs="Open Sans"/>
                <w:szCs w:val="24"/>
              </w:rPr>
              <w:t>Deﬁnition and</w:t>
            </w:r>
          </w:p>
          <w:p w14:paraId="0DA1E1DC" w14:textId="77777777" w:rsidR="006E49A0" w:rsidRPr="00FD2D90" w:rsidRDefault="006E49A0" w:rsidP="00D8311E">
            <w:pPr>
              <w:spacing w:before="120" w:after="120" w:line="360" w:lineRule="auto"/>
              <w:ind w:left="233" w:right="418"/>
              <w:jc w:val="both"/>
              <w:rPr>
                <w:rFonts w:eastAsia="Open Sans" w:cs="Open Sans"/>
                <w:szCs w:val="24"/>
              </w:rPr>
            </w:pPr>
            <w:r w:rsidRPr="00FD2D90">
              <w:rPr>
                <w:rFonts w:eastAsia="Open Sans" w:cs="Open Sans"/>
                <w:szCs w:val="24"/>
              </w:rPr>
              <w:t>concepts</w:t>
            </w:r>
          </w:p>
        </w:tc>
        <w:tc>
          <w:tcPr>
            <w:tcW w:w="6055" w:type="dxa"/>
          </w:tcPr>
          <w:p w14:paraId="16625BBD" w14:textId="77777777" w:rsidR="006E49A0" w:rsidRPr="00FD2D90" w:rsidRDefault="006E49A0" w:rsidP="00B14D24">
            <w:pPr>
              <w:spacing w:before="120" w:after="120" w:line="360" w:lineRule="auto"/>
              <w:ind w:left="223" w:right="346"/>
              <w:rPr>
                <w:rFonts w:eastAsia="Open Sans" w:cs="Open Sans"/>
                <w:szCs w:val="24"/>
              </w:rPr>
            </w:pPr>
            <w:r w:rsidRPr="00FD2D90">
              <w:rPr>
                <w:rFonts w:eastAsia="Open Sans" w:cs="Open Sans"/>
                <w:szCs w:val="24"/>
              </w:rPr>
              <w:t xml:space="preserve">RCO01 is an umbrella indicator that sums up the values of RCO02 and RCO04 in projects without capturing any additional information. Its achieved value is calculated by the </w:t>
            </w:r>
            <w:proofErr w:type="spellStart"/>
            <w:r w:rsidRPr="00FD2D90">
              <w:rPr>
                <w:rFonts w:eastAsia="Open Sans" w:cs="Open Sans"/>
                <w:szCs w:val="24"/>
              </w:rPr>
              <w:t>Programme</w:t>
            </w:r>
            <w:proofErr w:type="spellEnd"/>
            <w:r w:rsidRPr="00FD2D90">
              <w:rPr>
                <w:rFonts w:eastAsia="Open Sans" w:cs="Open Sans"/>
                <w:szCs w:val="24"/>
              </w:rPr>
              <w:t xml:space="preserve"> based on the achieved values of RCO02 and RCO04 in projects.</w:t>
            </w:r>
          </w:p>
        </w:tc>
      </w:tr>
      <w:tr w:rsidR="00FD2D90" w:rsidRPr="00D95705" w14:paraId="6E3E669C" w14:textId="77777777" w:rsidTr="008E7342">
        <w:trPr>
          <w:trHeight w:val="394"/>
        </w:trPr>
        <w:tc>
          <w:tcPr>
            <w:tcW w:w="3125" w:type="dxa"/>
          </w:tcPr>
          <w:p w14:paraId="25C9EB71" w14:textId="77777777" w:rsidR="006E49A0" w:rsidRPr="00FD2D90" w:rsidRDefault="006E49A0" w:rsidP="00D8311E">
            <w:pPr>
              <w:spacing w:before="120" w:after="120" w:line="360" w:lineRule="auto"/>
              <w:ind w:left="228" w:right="418"/>
              <w:jc w:val="both"/>
              <w:rPr>
                <w:rFonts w:eastAsia="Open Sans" w:cs="Open Sans"/>
                <w:szCs w:val="24"/>
              </w:rPr>
            </w:pPr>
            <w:r w:rsidRPr="00FD2D90">
              <w:rPr>
                <w:rFonts w:eastAsia="Open Sans" w:cs="Open Sans"/>
                <w:szCs w:val="24"/>
              </w:rPr>
              <w:lastRenderedPageBreak/>
              <w:t>Linked indicators</w:t>
            </w:r>
          </w:p>
        </w:tc>
        <w:tc>
          <w:tcPr>
            <w:tcW w:w="6055" w:type="dxa"/>
          </w:tcPr>
          <w:p w14:paraId="4E5A0353" w14:textId="77777777" w:rsidR="006E49A0" w:rsidRPr="00FD2D90" w:rsidRDefault="006E49A0" w:rsidP="00B14D24">
            <w:pPr>
              <w:spacing w:before="120" w:after="120" w:line="360" w:lineRule="auto"/>
              <w:ind w:left="230" w:right="346"/>
              <w:rPr>
                <w:rFonts w:eastAsia="Open Sans" w:cs="Open Sans"/>
                <w:szCs w:val="24"/>
              </w:rPr>
            </w:pPr>
            <w:r w:rsidRPr="00FD2D90">
              <w:rPr>
                <w:rFonts w:eastAsia="Open Sans" w:cs="Open Sans"/>
                <w:szCs w:val="24"/>
              </w:rPr>
              <w:t>RCO01 is linked to the RCO02 and RCO04 output indicators.</w:t>
            </w:r>
          </w:p>
        </w:tc>
      </w:tr>
    </w:tbl>
    <w:p w14:paraId="78438B2C" w14:textId="77777777" w:rsidR="00DB47A1" w:rsidRPr="00FD2D90" w:rsidRDefault="00DB47A1" w:rsidP="00D8311E">
      <w:pPr>
        <w:spacing w:before="4" w:line="360" w:lineRule="auto"/>
        <w:rPr>
          <w:rFonts w:ascii="Calibri" w:hAnsi="Calibri" w:cs="Calibri"/>
          <w:b/>
          <w:szCs w:val="24"/>
          <w:lang w:val="en-US"/>
        </w:rPr>
      </w:pPr>
    </w:p>
    <w:tbl>
      <w:tblPr>
        <w:tblStyle w:val="TableNormal1"/>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6030"/>
      </w:tblGrid>
      <w:tr w:rsidR="00FD2D90" w:rsidRPr="00FD2D90" w14:paraId="4E829C3B" w14:textId="77777777" w:rsidTr="00AA6E17">
        <w:trPr>
          <w:trHeight w:val="394"/>
        </w:trPr>
        <w:tc>
          <w:tcPr>
            <w:tcW w:w="3150" w:type="dxa"/>
          </w:tcPr>
          <w:p w14:paraId="09E3EFB8" w14:textId="77777777" w:rsidR="006E49A0" w:rsidRPr="00FD2D90" w:rsidRDefault="006E49A0" w:rsidP="00D8311E">
            <w:pPr>
              <w:spacing w:before="120" w:after="120" w:line="360" w:lineRule="auto"/>
              <w:ind w:left="230"/>
              <w:rPr>
                <w:rFonts w:eastAsia="Open Sans" w:cs="Open Sans"/>
                <w:b/>
                <w:szCs w:val="24"/>
              </w:rPr>
            </w:pPr>
            <w:r w:rsidRPr="00FD2D90">
              <w:rPr>
                <w:rFonts w:eastAsia="Open Sans" w:cs="Open Sans"/>
                <w:b/>
                <w:szCs w:val="24"/>
              </w:rPr>
              <w:t>Field</w:t>
            </w:r>
          </w:p>
        </w:tc>
        <w:tc>
          <w:tcPr>
            <w:tcW w:w="6030" w:type="dxa"/>
          </w:tcPr>
          <w:p w14:paraId="08701281" w14:textId="77777777" w:rsidR="006E49A0" w:rsidRPr="00FD2D90" w:rsidRDefault="006E49A0" w:rsidP="00D8311E">
            <w:pPr>
              <w:spacing w:before="120" w:after="120" w:line="360" w:lineRule="auto"/>
              <w:ind w:left="230"/>
              <w:rPr>
                <w:rFonts w:eastAsia="Open Sans" w:cs="Open Sans"/>
                <w:b/>
                <w:szCs w:val="24"/>
              </w:rPr>
            </w:pPr>
            <w:r w:rsidRPr="00FD2D90">
              <w:rPr>
                <w:rFonts w:eastAsia="Open Sans" w:cs="Open Sans"/>
                <w:b/>
                <w:szCs w:val="24"/>
              </w:rPr>
              <w:t>Indicator metadata</w:t>
            </w:r>
          </w:p>
        </w:tc>
      </w:tr>
      <w:tr w:rsidR="00FD2D90" w:rsidRPr="00FD2D90" w14:paraId="461C6A11" w14:textId="77777777" w:rsidTr="00AA6E17">
        <w:trPr>
          <w:trHeight w:val="466"/>
        </w:trPr>
        <w:tc>
          <w:tcPr>
            <w:tcW w:w="3150" w:type="dxa"/>
          </w:tcPr>
          <w:p w14:paraId="03B05436" w14:textId="77777777" w:rsidR="006E49A0" w:rsidRPr="00FD2D90" w:rsidRDefault="006E49A0" w:rsidP="00D8311E">
            <w:pPr>
              <w:spacing w:before="120" w:after="120" w:line="360" w:lineRule="auto"/>
              <w:ind w:left="228" w:right="418"/>
              <w:jc w:val="both"/>
              <w:rPr>
                <w:rFonts w:eastAsia="Open Sans" w:cs="Open Sans"/>
                <w:szCs w:val="24"/>
              </w:rPr>
            </w:pPr>
            <w:r w:rsidRPr="00FD2D90">
              <w:rPr>
                <w:rFonts w:eastAsia="Open Sans" w:cs="Open Sans"/>
                <w:szCs w:val="24"/>
              </w:rPr>
              <w:t>Indicator code</w:t>
            </w:r>
          </w:p>
        </w:tc>
        <w:tc>
          <w:tcPr>
            <w:tcW w:w="6030" w:type="dxa"/>
          </w:tcPr>
          <w:p w14:paraId="1E9B47C1" w14:textId="77777777" w:rsidR="006E49A0" w:rsidRPr="00FD2D90" w:rsidRDefault="006E49A0" w:rsidP="00D8311E">
            <w:pPr>
              <w:spacing w:before="120" w:after="120" w:line="360" w:lineRule="auto"/>
              <w:ind w:left="224" w:right="346"/>
              <w:jc w:val="both"/>
              <w:rPr>
                <w:b/>
                <w:szCs w:val="24"/>
              </w:rPr>
            </w:pPr>
            <w:bookmarkStart w:id="262" w:name="RCO02"/>
            <w:r w:rsidRPr="00FD2D90">
              <w:rPr>
                <w:rFonts w:eastAsia="Open Sans" w:cs="Open Sans"/>
                <w:b/>
                <w:szCs w:val="24"/>
              </w:rPr>
              <w:t>RCO02</w:t>
            </w:r>
            <w:bookmarkEnd w:id="262"/>
          </w:p>
        </w:tc>
      </w:tr>
      <w:tr w:rsidR="00FD2D90" w:rsidRPr="00FD2D90" w14:paraId="3F601721" w14:textId="77777777" w:rsidTr="00AA6E17">
        <w:trPr>
          <w:trHeight w:val="439"/>
        </w:trPr>
        <w:tc>
          <w:tcPr>
            <w:tcW w:w="3150" w:type="dxa"/>
          </w:tcPr>
          <w:p w14:paraId="4B1DD56F" w14:textId="77777777" w:rsidR="006E49A0" w:rsidRPr="00FD2D90" w:rsidRDefault="006E49A0" w:rsidP="00D8311E">
            <w:pPr>
              <w:spacing w:before="120" w:after="120" w:line="360" w:lineRule="auto"/>
              <w:ind w:left="228" w:right="418"/>
              <w:jc w:val="both"/>
              <w:rPr>
                <w:rFonts w:eastAsia="Open Sans" w:cs="Open Sans"/>
                <w:szCs w:val="24"/>
              </w:rPr>
            </w:pPr>
            <w:r w:rsidRPr="00FD2D90">
              <w:rPr>
                <w:rFonts w:eastAsia="Open Sans" w:cs="Open Sans"/>
                <w:szCs w:val="24"/>
              </w:rPr>
              <w:t>Indicator name</w:t>
            </w:r>
          </w:p>
        </w:tc>
        <w:tc>
          <w:tcPr>
            <w:tcW w:w="6030" w:type="dxa"/>
          </w:tcPr>
          <w:p w14:paraId="5291D332" w14:textId="77777777" w:rsidR="006E49A0" w:rsidRPr="00FD2D90" w:rsidRDefault="006E49A0" w:rsidP="00D8311E">
            <w:pPr>
              <w:spacing w:before="120" w:after="120" w:line="360" w:lineRule="auto"/>
              <w:ind w:left="226" w:right="346"/>
              <w:jc w:val="both"/>
              <w:rPr>
                <w:rFonts w:eastAsia="Open Sans" w:cs="Open Sans"/>
                <w:szCs w:val="24"/>
              </w:rPr>
            </w:pPr>
            <w:r w:rsidRPr="00FD2D90">
              <w:rPr>
                <w:rFonts w:eastAsia="Open Sans" w:cs="Open Sans"/>
                <w:bCs/>
                <w:szCs w:val="24"/>
              </w:rPr>
              <w:t>Enterprises supported by grants</w:t>
            </w:r>
          </w:p>
        </w:tc>
      </w:tr>
      <w:tr w:rsidR="00FD2D90" w:rsidRPr="00FD2D90" w14:paraId="7215DFE8" w14:textId="77777777" w:rsidTr="00AA6E17">
        <w:trPr>
          <w:trHeight w:val="439"/>
        </w:trPr>
        <w:tc>
          <w:tcPr>
            <w:tcW w:w="3150" w:type="dxa"/>
          </w:tcPr>
          <w:p w14:paraId="64643164" w14:textId="77777777" w:rsidR="006E49A0" w:rsidRPr="00FD2D90" w:rsidRDefault="006E49A0" w:rsidP="00D8311E">
            <w:pPr>
              <w:spacing w:before="120" w:after="120" w:line="360" w:lineRule="auto"/>
              <w:ind w:left="228" w:right="418"/>
              <w:jc w:val="both"/>
              <w:rPr>
                <w:rFonts w:eastAsia="Open Sans" w:cs="Open Sans"/>
                <w:szCs w:val="24"/>
              </w:rPr>
            </w:pPr>
            <w:r w:rsidRPr="00FD2D90">
              <w:rPr>
                <w:rFonts w:eastAsia="Open Sans" w:cs="Open Sans"/>
                <w:szCs w:val="24"/>
              </w:rPr>
              <w:t>Measurement unit</w:t>
            </w:r>
          </w:p>
        </w:tc>
        <w:tc>
          <w:tcPr>
            <w:tcW w:w="6030" w:type="dxa"/>
          </w:tcPr>
          <w:p w14:paraId="72C7B273" w14:textId="77777777" w:rsidR="006E49A0" w:rsidRPr="00FD2D90" w:rsidRDefault="006E49A0" w:rsidP="00D8311E">
            <w:pPr>
              <w:spacing w:before="120" w:after="120" w:line="360" w:lineRule="auto"/>
              <w:ind w:left="226" w:right="346"/>
              <w:jc w:val="both"/>
              <w:rPr>
                <w:rFonts w:eastAsia="Open Sans" w:cs="Open Sans"/>
                <w:szCs w:val="24"/>
              </w:rPr>
            </w:pPr>
            <w:r w:rsidRPr="00FD2D90">
              <w:rPr>
                <w:rFonts w:eastAsia="Open Sans" w:cs="Open Sans"/>
                <w:szCs w:val="24"/>
              </w:rPr>
              <w:t>Number of enterprises</w:t>
            </w:r>
          </w:p>
        </w:tc>
      </w:tr>
      <w:tr w:rsidR="00FD2D90" w:rsidRPr="00FD2D90" w14:paraId="4F9224BB" w14:textId="77777777" w:rsidTr="00AA6E17">
        <w:trPr>
          <w:trHeight w:val="421"/>
        </w:trPr>
        <w:tc>
          <w:tcPr>
            <w:tcW w:w="3150" w:type="dxa"/>
          </w:tcPr>
          <w:p w14:paraId="4C3BCA7B" w14:textId="77777777" w:rsidR="006E49A0" w:rsidRPr="00FD2D90" w:rsidRDefault="006E49A0" w:rsidP="00D8311E">
            <w:pPr>
              <w:spacing w:before="120" w:after="120" w:line="360" w:lineRule="auto"/>
              <w:ind w:left="226" w:right="418"/>
              <w:jc w:val="both"/>
              <w:rPr>
                <w:rFonts w:eastAsia="Open Sans" w:cs="Open Sans"/>
                <w:szCs w:val="24"/>
              </w:rPr>
            </w:pPr>
            <w:r w:rsidRPr="00FD2D90">
              <w:rPr>
                <w:rFonts w:eastAsia="Open Sans" w:cs="Open Sans"/>
                <w:szCs w:val="24"/>
              </w:rPr>
              <w:t>Type of indicator</w:t>
            </w:r>
          </w:p>
        </w:tc>
        <w:tc>
          <w:tcPr>
            <w:tcW w:w="6030" w:type="dxa"/>
          </w:tcPr>
          <w:p w14:paraId="2CD3AC9F" w14:textId="77777777" w:rsidR="006E49A0" w:rsidRPr="00FD2D90" w:rsidRDefault="006E49A0" w:rsidP="00D8311E">
            <w:pPr>
              <w:spacing w:before="120" w:after="120" w:line="360" w:lineRule="auto"/>
              <w:ind w:left="226" w:right="346"/>
              <w:jc w:val="both"/>
              <w:rPr>
                <w:rFonts w:eastAsia="Open Sans" w:cs="Open Sans"/>
                <w:szCs w:val="24"/>
              </w:rPr>
            </w:pPr>
            <w:r w:rsidRPr="00FD2D90">
              <w:rPr>
                <w:rFonts w:eastAsia="Open Sans" w:cs="Open Sans"/>
                <w:szCs w:val="24"/>
              </w:rPr>
              <w:t>Output</w:t>
            </w:r>
          </w:p>
        </w:tc>
      </w:tr>
      <w:tr w:rsidR="00FD2D90" w:rsidRPr="00FD2D90" w14:paraId="4015FE6E" w14:textId="77777777" w:rsidTr="00AA6E17">
        <w:trPr>
          <w:trHeight w:val="709"/>
        </w:trPr>
        <w:tc>
          <w:tcPr>
            <w:tcW w:w="3150" w:type="dxa"/>
          </w:tcPr>
          <w:p w14:paraId="3497F306" w14:textId="77777777" w:rsidR="006E49A0" w:rsidRPr="00FD2D90" w:rsidRDefault="006E49A0" w:rsidP="00D8311E">
            <w:pPr>
              <w:spacing w:before="120" w:after="120" w:line="360" w:lineRule="auto"/>
              <w:ind w:left="226" w:right="418"/>
              <w:jc w:val="both"/>
              <w:rPr>
                <w:rFonts w:eastAsia="Open Sans" w:cs="Open Sans"/>
                <w:szCs w:val="24"/>
              </w:rPr>
            </w:pPr>
            <w:proofErr w:type="spellStart"/>
            <w:r w:rsidRPr="00FD2D90">
              <w:rPr>
                <w:rFonts w:eastAsia="Open Sans" w:cs="Open Sans"/>
                <w:szCs w:val="24"/>
              </w:rPr>
              <w:t>Programme</w:t>
            </w:r>
            <w:proofErr w:type="spellEnd"/>
            <w:r w:rsidRPr="00FD2D90">
              <w:rPr>
                <w:rFonts w:eastAsia="Open Sans" w:cs="Open Sans"/>
                <w:szCs w:val="24"/>
              </w:rPr>
              <w:t xml:space="preserve"> Measure in which the indicator is used</w:t>
            </w:r>
          </w:p>
        </w:tc>
        <w:tc>
          <w:tcPr>
            <w:tcW w:w="6030" w:type="dxa"/>
          </w:tcPr>
          <w:p w14:paraId="445305E5" w14:textId="77777777" w:rsidR="006E49A0" w:rsidRPr="00FD2D90" w:rsidRDefault="006E49A0" w:rsidP="00D8311E">
            <w:pPr>
              <w:spacing w:before="120" w:after="120" w:line="360" w:lineRule="auto"/>
              <w:ind w:left="226" w:right="346"/>
              <w:jc w:val="both"/>
              <w:rPr>
                <w:rFonts w:eastAsia="Open Sans" w:cs="Open Sans"/>
                <w:szCs w:val="24"/>
              </w:rPr>
            </w:pPr>
            <w:r w:rsidRPr="00FD2D90">
              <w:rPr>
                <w:rFonts w:eastAsia="Open Sans" w:cs="Open Sans"/>
                <w:szCs w:val="24"/>
              </w:rPr>
              <w:t>Measure 1.1, Measure 1.2</w:t>
            </w:r>
          </w:p>
        </w:tc>
      </w:tr>
      <w:tr w:rsidR="00FD2D90" w:rsidRPr="00D95705" w14:paraId="63C93509" w14:textId="77777777" w:rsidTr="00AA6E17">
        <w:trPr>
          <w:trHeight w:val="718"/>
        </w:trPr>
        <w:tc>
          <w:tcPr>
            <w:tcW w:w="3150" w:type="dxa"/>
          </w:tcPr>
          <w:p w14:paraId="5CEE93A8" w14:textId="2DDEEE88" w:rsidR="006E49A0" w:rsidRPr="00FD2D90" w:rsidRDefault="006E49A0" w:rsidP="00D8311E">
            <w:pPr>
              <w:spacing w:before="120" w:after="120" w:line="360" w:lineRule="auto"/>
              <w:ind w:left="226" w:right="418"/>
              <w:jc w:val="both"/>
              <w:rPr>
                <w:rFonts w:eastAsia="Open Sans" w:cs="Open Sans"/>
                <w:szCs w:val="24"/>
              </w:rPr>
            </w:pPr>
            <w:r w:rsidRPr="00FD2D90">
              <w:rPr>
                <w:rFonts w:eastAsia="Open Sans" w:cs="Open Sans"/>
                <w:szCs w:val="24"/>
              </w:rPr>
              <w:t>Obligatory use</w:t>
            </w:r>
          </w:p>
        </w:tc>
        <w:tc>
          <w:tcPr>
            <w:tcW w:w="6030" w:type="dxa"/>
          </w:tcPr>
          <w:p w14:paraId="47A36E3F" w14:textId="77777777" w:rsidR="006E49A0" w:rsidRPr="00FD2D90" w:rsidRDefault="006E49A0" w:rsidP="00B14D24">
            <w:pPr>
              <w:spacing w:before="120" w:after="120" w:line="360" w:lineRule="auto"/>
              <w:ind w:left="226" w:right="418"/>
              <w:rPr>
                <w:rFonts w:eastAsia="Open Sans" w:cs="Open Sans"/>
                <w:szCs w:val="24"/>
              </w:rPr>
            </w:pPr>
            <w:proofErr w:type="gramStart"/>
            <w:r w:rsidRPr="00FD2D90">
              <w:rPr>
                <w:rFonts w:eastAsia="Open Sans" w:cs="Open Sans"/>
                <w:szCs w:val="24"/>
              </w:rPr>
              <w:t>Optional</w:t>
            </w:r>
            <w:proofErr w:type="gramEnd"/>
            <w:r w:rsidRPr="00FD2D90">
              <w:rPr>
                <w:rFonts w:eastAsia="Open Sans" w:cs="Open Sans"/>
                <w:szCs w:val="24"/>
              </w:rPr>
              <w:t xml:space="preserve">, </w:t>
            </w:r>
            <w:proofErr w:type="gramStart"/>
            <w:r w:rsidRPr="00FD2D90">
              <w:rPr>
                <w:rFonts w:eastAsia="Open Sans" w:cs="Open Sans"/>
                <w:szCs w:val="24"/>
              </w:rPr>
              <w:t>however</w:t>
            </w:r>
            <w:proofErr w:type="gramEnd"/>
            <w:r w:rsidRPr="00FD2D90">
              <w:rPr>
                <w:rFonts w:eastAsia="Open Sans" w:cs="Open Sans"/>
                <w:szCs w:val="24"/>
              </w:rPr>
              <w:t xml:space="preserve"> if the project involves enterprises as project partners, using this indicator is obligatory.</w:t>
            </w:r>
          </w:p>
        </w:tc>
      </w:tr>
      <w:tr w:rsidR="00FD2D90" w:rsidRPr="00D95705" w14:paraId="2450B3CC" w14:textId="77777777" w:rsidTr="00AA6E17">
        <w:trPr>
          <w:trHeight w:val="3031"/>
        </w:trPr>
        <w:tc>
          <w:tcPr>
            <w:tcW w:w="3150" w:type="dxa"/>
          </w:tcPr>
          <w:p w14:paraId="7D7F29F7" w14:textId="6E90B6A2" w:rsidR="006E49A0" w:rsidRPr="00FD2D90" w:rsidRDefault="006E49A0" w:rsidP="00D8311E">
            <w:pPr>
              <w:spacing w:before="120" w:after="120" w:line="360" w:lineRule="auto"/>
              <w:ind w:left="226" w:right="418"/>
              <w:jc w:val="both"/>
              <w:rPr>
                <w:rFonts w:eastAsia="Open Sans" w:cs="Open Sans"/>
                <w:szCs w:val="24"/>
              </w:rPr>
            </w:pPr>
            <w:r w:rsidRPr="00FD2D90">
              <w:rPr>
                <w:rFonts w:eastAsia="Open Sans" w:cs="Open Sans"/>
                <w:szCs w:val="24"/>
              </w:rPr>
              <w:t>Deﬁnition and</w:t>
            </w:r>
            <w:r w:rsidR="00E72ADA" w:rsidRPr="00FD2D90">
              <w:rPr>
                <w:rFonts w:eastAsia="Open Sans" w:cs="Open Sans"/>
                <w:szCs w:val="24"/>
              </w:rPr>
              <w:t xml:space="preserve"> </w:t>
            </w:r>
            <w:r w:rsidRPr="00FD2D90">
              <w:rPr>
                <w:rFonts w:eastAsia="Open Sans" w:cs="Open Sans"/>
                <w:szCs w:val="24"/>
              </w:rPr>
              <w:t>concepts</w:t>
            </w:r>
          </w:p>
        </w:tc>
        <w:tc>
          <w:tcPr>
            <w:tcW w:w="6030" w:type="dxa"/>
          </w:tcPr>
          <w:p w14:paraId="154298A1" w14:textId="77777777" w:rsidR="007A2E2A" w:rsidRPr="00FD2D90" w:rsidRDefault="006E49A0" w:rsidP="00B14D24">
            <w:pPr>
              <w:widowControl/>
              <w:tabs>
                <w:tab w:val="left" w:pos="9090"/>
              </w:tabs>
              <w:autoSpaceDE/>
              <w:autoSpaceDN/>
              <w:spacing w:before="120" w:after="120" w:line="360" w:lineRule="auto"/>
              <w:ind w:left="173" w:right="346"/>
              <w:rPr>
                <w:rFonts w:eastAsia="Open Sans" w:cs="Open Sans"/>
                <w:szCs w:val="24"/>
              </w:rPr>
            </w:pPr>
            <w:r w:rsidRPr="00FD2D90">
              <w:rPr>
                <w:rFonts w:eastAsia="Open Sans" w:cs="Open Sans"/>
                <w:szCs w:val="24"/>
              </w:rPr>
              <w:t>The indicator counts the number of enterprises that participate in projects as project partners.</w:t>
            </w:r>
          </w:p>
          <w:p w14:paraId="6AE9BEFC" w14:textId="7D78903E" w:rsidR="006E49A0" w:rsidRPr="00FD2D90" w:rsidRDefault="006E49A0" w:rsidP="00B14D24">
            <w:pPr>
              <w:widowControl/>
              <w:tabs>
                <w:tab w:val="left" w:pos="9090"/>
              </w:tabs>
              <w:autoSpaceDE/>
              <w:autoSpaceDN/>
              <w:spacing w:before="120" w:after="120" w:line="360" w:lineRule="auto"/>
              <w:ind w:left="178" w:right="351"/>
              <w:rPr>
                <w:rFonts w:eastAsia="Open Sans" w:cs="Open Sans"/>
                <w:szCs w:val="24"/>
              </w:rPr>
            </w:pPr>
            <w:r w:rsidRPr="00FD2D90">
              <w:rPr>
                <w:rFonts w:eastAsia="Open Sans" w:cs="Open Sans"/>
                <w:szCs w:val="24"/>
              </w:rPr>
              <w:t xml:space="preserve">To contribute to RCO02, a project partner enterprise shall receive reimbursement at least once in the project. In the case of a change in the partnership, i.e., an enterprise withdraws without receiving reimbursement or an enterprise joins the partnership, the value of the </w:t>
            </w:r>
            <w:r w:rsidRPr="00FD2D90">
              <w:rPr>
                <w:rFonts w:eastAsia="Open Sans" w:cs="Open Sans"/>
                <w:szCs w:val="24"/>
              </w:rPr>
              <w:lastRenderedPageBreak/>
              <w:t>indicator changes as well. Enterprises that are subcontracted by project partners to provide external expertise in the project do not contribute to RCO02.</w:t>
            </w:r>
          </w:p>
        </w:tc>
      </w:tr>
      <w:tr w:rsidR="00FD2D90" w:rsidRPr="00D95705" w14:paraId="08D434B9" w14:textId="77777777" w:rsidTr="00AA6E17">
        <w:trPr>
          <w:trHeight w:val="700"/>
        </w:trPr>
        <w:tc>
          <w:tcPr>
            <w:tcW w:w="3150" w:type="dxa"/>
          </w:tcPr>
          <w:p w14:paraId="470E6277" w14:textId="77777777" w:rsidR="006E49A0" w:rsidRPr="00FD2D90" w:rsidRDefault="006E49A0" w:rsidP="00D8311E">
            <w:pPr>
              <w:spacing w:before="120" w:after="120" w:line="360" w:lineRule="auto"/>
              <w:ind w:left="226" w:right="418"/>
              <w:jc w:val="both"/>
              <w:rPr>
                <w:rFonts w:eastAsia="Open Sans" w:cs="Open Sans"/>
                <w:szCs w:val="24"/>
              </w:rPr>
            </w:pPr>
            <w:r w:rsidRPr="00FD2D90">
              <w:rPr>
                <w:rFonts w:eastAsia="Open Sans" w:cs="Open Sans"/>
                <w:szCs w:val="24"/>
              </w:rPr>
              <w:lastRenderedPageBreak/>
              <w:t>Linked indicators</w:t>
            </w:r>
          </w:p>
        </w:tc>
        <w:tc>
          <w:tcPr>
            <w:tcW w:w="6030" w:type="dxa"/>
          </w:tcPr>
          <w:p w14:paraId="59FDF807" w14:textId="77777777" w:rsidR="00C04281" w:rsidRPr="00FD2D90" w:rsidRDefault="006E49A0" w:rsidP="00B14D24">
            <w:pPr>
              <w:spacing w:before="120" w:after="120" w:line="360" w:lineRule="auto"/>
              <w:ind w:left="230" w:right="346"/>
              <w:rPr>
                <w:rFonts w:eastAsia="Open Sans" w:cs="Open Sans"/>
                <w:szCs w:val="24"/>
              </w:rPr>
            </w:pPr>
            <w:r w:rsidRPr="00FD2D90">
              <w:rPr>
                <w:rFonts w:eastAsia="Open Sans" w:cs="Open Sans"/>
                <w:szCs w:val="24"/>
              </w:rPr>
              <w:t>RCO02 is linked to the RCO01 (umbrella) output indicator.</w:t>
            </w:r>
          </w:p>
          <w:p w14:paraId="0DE44267" w14:textId="66941531" w:rsidR="006E49A0" w:rsidRPr="00FD2D90" w:rsidRDefault="006E49A0" w:rsidP="00B14D24">
            <w:pPr>
              <w:spacing w:before="120" w:after="120" w:line="360" w:lineRule="auto"/>
              <w:ind w:left="230" w:right="346"/>
              <w:rPr>
                <w:rFonts w:eastAsia="Open Sans" w:cs="Open Sans"/>
                <w:szCs w:val="24"/>
              </w:rPr>
            </w:pPr>
            <w:r w:rsidRPr="00FD2D90">
              <w:rPr>
                <w:rFonts w:eastAsia="Open Sans" w:cs="Open Sans"/>
                <w:szCs w:val="24"/>
              </w:rPr>
              <w:t>RCO02 is not linked directly to any result indicator.</w:t>
            </w:r>
          </w:p>
        </w:tc>
      </w:tr>
      <w:tr w:rsidR="00FD2D90" w:rsidRPr="00D95705" w14:paraId="700B8FFE" w14:textId="77777777" w:rsidTr="00AA6E17">
        <w:trPr>
          <w:trHeight w:val="3445"/>
        </w:trPr>
        <w:tc>
          <w:tcPr>
            <w:tcW w:w="3150" w:type="dxa"/>
          </w:tcPr>
          <w:p w14:paraId="4FF765BD" w14:textId="6D57BBE7" w:rsidR="006E49A0" w:rsidRPr="00FD2D90" w:rsidRDefault="006E49A0" w:rsidP="00D8311E">
            <w:pPr>
              <w:spacing w:before="120" w:after="120" w:line="360" w:lineRule="auto"/>
              <w:ind w:left="226" w:right="1028"/>
              <w:jc w:val="both"/>
              <w:rPr>
                <w:rFonts w:eastAsia="Open Sans" w:cs="Open Sans"/>
                <w:szCs w:val="24"/>
              </w:rPr>
            </w:pPr>
            <w:r w:rsidRPr="00FD2D90">
              <w:rPr>
                <w:rFonts w:eastAsia="Open Sans" w:cs="Open Sans"/>
                <w:szCs w:val="24"/>
              </w:rPr>
              <w:t>Data collection and</w:t>
            </w:r>
            <w:r w:rsidR="00E72ADA" w:rsidRPr="00FD2D90">
              <w:rPr>
                <w:rFonts w:eastAsia="Open Sans" w:cs="Open Sans"/>
                <w:szCs w:val="24"/>
              </w:rPr>
              <w:t xml:space="preserve"> </w:t>
            </w:r>
            <w:r w:rsidRPr="00FD2D90">
              <w:rPr>
                <w:rFonts w:eastAsia="Open Sans" w:cs="Open Sans"/>
                <w:szCs w:val="24"/>
              </w:rPr>
              <w:t>aggregation</w:t>
            </w:r>
          </w:p>
        </w:tc>
        <w:tc>
          <w:tcPr>
            <w:tcW w:w="6030" w:type="dxa"/>
          </w:tcPr>
          <w:p w14:paraId="342657C1" w14:textId="77777777" w:rsidR="007A2E2A" w:rsidRPr="00FD2D90" w:rsidRDefault="006E49A0" w:rsidP="00B14D24">
            <w:pPr>
              <w:spacing w:before="120" w:after="120" w:line="360" w:lineRule="auto"/>
              <w:ind w:left="226" w:right="346"/>
              <w:rPr>
                <w:rFonts w:eastAsia="Open Sans" w:cs="Open Sans"/>
                <w:szCs w:val="24"/>
              </w:rPr>
            </w:pPr>
            <w:r w:rsidRPr="00FD2D90">
              <w:rPr>
                <w:rFonts w:eastAsia="Open Sans" w:cs="Open Sans"/>
                <w:szCs w:val="24"/>
              </w:rPr>
              <w:t xml:space="preserve">The total achieved value of the indicator is veriﬁed in the ﬁnal progress report by the JS. No documentation needs to be provided by the project as the </w:t>
            </w:r>
            <w:proofErr w:type="gramStart"/>
            <w:r w:rsidRPr="00FD2D90">
              <w:rPr>
                <w:rFonts w:eastAsia="Open Sans" w:cs="Open Sans"/>
                <w:szCs w:val="24"/>
              </w:rPr>
              <w:t>achieved value</w:t>
            </w:r>
            <w:proofErr w:type="gramEnd"/>
            <w:r w:rsidRPr="00FD2D90">
              <w:rPr>
                <w:rFonts w:eastAsia="Open Sans" w:cs="Open Sans"/>
                <w:szCs w:val="24"/>
              </w:rPr>
              <w:t xml:space="preserve"> </w:t>
            </w:r>
            <w:proofErr w:type="gramStart"/>
            <w:r w:rsidRPr="00FD2D90">
              <w:rPr>
                <w:rFonts w:eastAsia="Open Sans" w:cs="Open Sans"/>
                <w:szCs w:val="24"/>
              </w:rPr>
              <w:t>of</w:t>
            </w:r>
            <w:proofErr w:type="gramEnd"/>
            <w:r w:rsidRPr="00FD2D90">
              <w:rPr>
                <w:rFonts w:eastAsia="Open Sans" w:cs="Open Sans"/>
                <w:szCs w:val="24"/>
              </w:rPr>
              <w:t xml:space="preserve"> the output in the project is based on the enterprises in the project partnership.</w:t>
            </w:r>
            <w:r w:rsidR="007A2E2A" w:rsidRPr="00FD2D90">
              <w:rPr>
                <w:rFonts w:eastAsia="Open Sans" w:cs="Open Sans"/>
                <w:szCs w:val="24"/>
              </w:rPr>
              <w:t xml:space="preserve"> </w:t>
            </w:r>
            <w:r w:rsidRPr="00FD2D90">
              <w:rPr>
                <w:rFonts w:eastAsia="Open Sans" w:cs="Open Sans"/>
                <w:szCs w:val="24"/>
              </w:rPr>
              <w:t xml:space="preserve">Partner changes in the project related to enterprises are </w:t>
            </w:r>
            <w:proofErr w:type="gramStart"/>
            <w:r w:rsidRPr="00FD2D90">
              <w:rPr>
                <w:rFonts w:eastAsia="Open Sans" w:cs="Open Sans"/>
                <w:szCs w:val="24"/>
              </w:rPr>
              <w:t>taken into account</w:t>
            </w:r>
            <w:proofErr w:type="gramEnd"/>
            <w:r w:rsidRPr="00FD2D90">
              <w:rPr>
                <w:rFonts w:eastAsia="Open Sans" w:cs="Open Sans"/>
                <w:szCs w:val="24"/>
              </w:rPr>
              <w:t xml:space="preserve"> when verifying the total achieved value of RCO02. </w:t>
            </w:r>
          </w:p>
          <w:p w14:paraId="5E6F548D" w14:textId="08B573C1" w:rsidR="006E49A0" w:rsidRPr="00FD2D90" w:rsidRDefault="006E49A0" w:rsidP="00B14D24">
            <w:pPr>
              <w:spacing w:before="120" w:after="120" w:line="360" w:lineRule="auto"/>
              <w:ind w:left="226" w:right="346"/>
              <w:rPr>
                <w:rFonts w:eastAsia="Open Sans" w:cs="Open Sans"/>
                <w:szCs w:val="24"/>
              </w:rPr>
            </w:pPr>
            <w:r w:rsidRPr="00FD2D90">
              <w:rPr>
                <w:rFonts w:eastAsia="Open Sans" w:cs="Open Sans"/>
                <w:szCs w:val="24"/>
              </w:rPr>
              <w:t xml:space="preserve">Double counting is monitored and removed at the level of the </w:t>
            </w:r>
            <w:proofErr w:type="spellStart"/>
            <w:r w:rsidRPr="00FD2D90">
              <w:rPr>
                <w:rFonts w:eastAsia="Open Sans" w:cs="Open Sans"/>
                <w:szCs w:val="24"/>
              </w:rPr>
              <w:t>Programme</w:t>
            </w:r>
            <w:proofErr w:type="spellEnd"/>
            <w:r w:rsidRPr="00FD2D90">
              <w:rPr>
                <w:rFonts w:eastAsia="Open Sans" w:cs="Open Sans"/>
                <w:szCs w:val="24"/>
              </w:rPr>
              <w:t xml:space="preserve"> Measure by the JS. Those enterprises that are involved as project partners in more projects under the same Measure will be counted only once at the </w:t>
            </w:r>
            <w:proofErr w:type="spellStart"/>
            <w:r w:rsidRPr="00FD2D90">
              <w:rPr>
                <w:rFonts w:eastAsia="Open Sans" w:cs="Open Sans"/>
                <w:szCs w:val="24"/>
              </w:rPr>
              <w:t>Programme</w:t>
            </w:r>
            <w:proofErr w:type="spellEnd"/>
            <w:r w:rsidRPr="00FD2D90">
              <w:rPr>
                <w:rFonts w:eastAsia="Open Sans" w:cs="Open Sans"/>
                <w:szCs w:val="24"/>
              </w:rPr>
              <w:t xml:space="preserve"> level.</w:t>
            </w:r>
          </w:p>
        </w:tc>
      </w:tr>
      <w:tr w:rsidR="00FD2D90" w:rsidRPr="00D95705" w14:paraId="607767AC" w14:textId="77777777" w:rsidTr="00AA6E17">
        <w:trPr>
          <w:trHeight w:val="2303"/>
        </w:trPr>
        <w:tc>
          <w:tcPr>
            <w:tcW w:w="3150" w:type="dxa"/>
          </w:tcPr>
          <w:p w14:paraId="069FFD43" w14:textId="77777777" w:rsidR="006E49A0" w:rsidRPr="00FD2D90" w:rsidRDefault="006E49A0" w:rsidP="00D8311E">
            <w:pPr>
              <w:spacing w:before="120" w:after="120" w:line="360" w:lineRule="auto"/>
              <w:ind w:left="230" w:right="490"/>
              <w:jc w:val="both"/>
              <w:rPr>
                <w:rFonts w:eastAsia="Open Sans" w:cs="Open Sans"/>
                <w:szCs w:val="24"/>
              </w:rPr>
            </w:pPr>
            <w:r w:rsidRPr="00FD2D90">
              <w:rPr>
                <w:rFonts w:eastAsia="Open Sans" w:cs="Open Sans"/>
                <w:szCs w:val="24"/>
              </w:rPr>
              <w:lastRenderedPageBreak/>
              <w:t>Suitable outputs</w:t>
            </w:r>
          </w:p>
        </w:tc>
        <w:tc>
          <w:tcPr>
            <w:tcW w:w="6030" w:type="dxa"/>
          </w:tcPr>
          <w:p w14:paraId="5594180F" w14:textId="15FCB08A" w:rsidR="00E72ADA" w:rsidRPr="00FD2D90" w:rsidRDefault="006E49A0" w:rsidP="00A31FBC">
            <w:pPr>
              <w:pStyle w:val="ListParagraph"/>
              <w:numPr>
                <w:ilvl w:val="0"/>
                <w:numId w:val="27"/>
              </w:numPr>
              <w:spacing w:before="120" w:after="120" w:line="360" w:lineRule="auto"/>
              <w:ind w:right="346"/>
              <w:rPr>
                <w:rFonts w:eastAsia="Open Sans" w:cs="Open Sans"/>
                <w:szCs w:val="24"/>
              </w:rPr>
            </w:pPr>
            <w:r w:rsidRPr="00FD2D90">
              <w:rPr>
                <w:rFonts w:eastAsia="Open Sans" w:cs="Open Sans"/>
                <w:szCs w:val="24"/>
              </w:rPr>
              <w:t xml:space="preserve">Project partner enterprises that take part in the project for its complete </w:t>
            </w:r>
            <w:r w:rsidR="00E72ADA" w:rsidRPr="00FD2D90">
              <w:rPr>
                <w:rFonts w:eastAsia="Open Sans" w:cs="Open Sans"/>
                <w:szCs w:val="24"/>
              </w:rPr>
              <w:t>duration</w:t>
            </w:r>
            <w:r w:rsidRPr="00FD2D90">
              <w:rPr>
                <w:rFonts w:eastAsia="Open Sans" w:cs="Open Sans"/>
                <w:szCs w:val="24"/>
              </w:rPr>
              <w:t xml:space="preserve"> receive reimbursement from the </w:t>
            </w:r>
            <w:proofErr w:type="spellStart"/>
            <w:r w:rsidRPr="00FD2D90">
              <w:rPr>
                <w:rFonts w:eastAsia="Open Sans" w:cs="Open Sans"/>
                <w:szCs w:val="24"/>
              </w:rPr>
              <w:t>Programme</w:t>
            </w:r>
            <w:proofErr w:type="spellEnd"/>
            <w:r w:rsidRPr="00FD2D90">
              <w:rPr>
                <w:rFonts w:eastAsia="Open Sans" w:cs="Open Sans"/>
                <w:szCs w:val="24"/>
              </w:rPr>
              <w:t>.</w:t>
            </w:r>
          </w:p>
          <w:p w14:paraId="1739D703" w14:textId="77777777" w:rsidR="00E72ADA" w:rsidRPr="00FD2D90" w:rsidRDefault="006E49A0" w:rsidP="00A31FBC">
            <w:pPr>
              <w:pStyle w:val="ListParagraph"/>
              <w:numPr>
                <w:ilvl w:val="0"/>
                <w:numId w:val="27"/>
              </w:numPr>
              <w:spacing w:before="120" w:after="120" w:line="360" w:lineRule="auto"/>
              <w:ind w:right="346"/>
              <w:rPr>
                <w:rFonts w:eastAsia="Open Sans" w:cs="Open Sans"/>
                <w:szCs w:val="24"/>
              </w:rPr>
            </w:pPr>
            <w:r w:rsidRPr="00FD2D90">
              <w:rPr>
                <w:rFonts w:eastAsia="Open Sans" w:cs="Open Sans"/>
                <w:szCs w:val="24"/>
              </w:rPr>
              <w:t xml:space="preserve">Project partner enterprises that join the project partnership during the project implementation and receive reimbursement from the </w:t>
            </w:r>
            <w:proofErr w:type="spellStart"/>
            <w:r w:rsidRPr="00FD2D90">
              <w:rPr>
                <w:rFonts w:eastAsia="Open Sans" w:cs="Open Sans"/>
                <w:szCs w:val="24"/>
              </w:rPr>
              <w:t>Programme</w:t>
            </w:r>
            <w:proofErr w:type="spellEnd"/>
            <w:r w:rsidRPr="00FD2D90">
              <w:rPr>
                <w:rFonts w:eastAsia="Open Sans" w:cs="Open Sans"/>
                <w:szCs w:val="24"/>
              </w:rPr>
              <w:t>.</w:t>
            </w:r>
          </w:p>
          <w:p w14:paraId="7DD49C26" w14:textId="1A42FEE8" w:rsidR="006E49A0" w:rsidRPr="00FD2D90" w:rsidRDefault="006E49A0" w:rsidP="00A31FBC">
            <w:pPr>
              <w:pStyle w:val="ListParagraph"/>
              <w:numPr>
                <w:ilvl w:val="0"/>
                <w:numId w:val="27"/>
              </w:numPr>
              <w:spacing w:before="120" w:after="120" w:line="360" w:lineRule="auto"/>
              <w:ind w:right="346"/>
              <w:rPr>
                <w:rFonts w:eastAsia="Open Sans" w:cs="Open Sans"/>
                <w:szCs w:val="24"/>
              </w:rPr>
            </w:pPr>
            <w:r w:rsidRPr="00FD2D90">
              <w:rPr>
                <w:rFonts w:eastAsia="Open Sans" w:cs="Open Sans"/>
                <w:szCs w:val="24"/>
              </w:rPr>
              <w:t>Project partner enterprises that withdraw from the project but receive at least one reimbursement.</w:t>
            </w:r>
          </w:p>
        </w:tc>
      </w:tr>
      <w:tr w:rsidR="00FD2D90" w:rsidRPr="00D95705" w14:paraId="370E0BCC" w14:textId="77777777" w:rsidTr="00AA6E17">
        <w:trPr>
          <w:trHeight w:val="889"/>
        </w:trPr>
        <w:tc>
          <w:tcPr>
            <w:tcW w:w="3150" w:type="dxa"/>
          </w:tcPr>
          <w:p w14:paraId="5FD113B7" w14:textId="77777777" w:rsidR="006E49A0" w:rsidRPr="00FD2D90" w:rsidRDefault="006E49A0" w:rsidP="00D8311E">
            <w:pPr>
              <w:spacing w:before="120" w:after="120" w:line="360" w:lineRule="auto"/>
              <w:ind w:left="230" w:right="490"/>
              <w:jc w:val="both"/>
              <w:rPr>
                <w:rFonts w:eastAsia="Open Sans" w:cs="Open Sans"/>
                <w:szCs w:val="24"/>
              </w:rPr>
            </w:pPr>
            <w:r w:rsidRPr="00FD2D90">
              <w:rPr>
                <w:rFonts w:eastAsia="Open Sans" w:cs="Open Sans"/>
                <w:szCs w:val="24"/>
              </w:rPr>
              <w:t>Non-exclusive list of examples of not suitable outputs</w:t>
            </w:r>
          </w:p>
        </w:tc>
        <w:tc>
          <w:tcPr>
            <w:tcW w:w="6030" w:type="dxa"/>
          </w:tcPr>
          <w:p w14:paraId="72EE3256" w14:textId="77777777" w:rsidR="006E49A0" w:rsidRPr="00FD2D90" w:rsidRDefault="006E49A0" w:rsidP="00A31FBC">
            <w:pPr>
              <w:pStyle w:val="ListParagraph"/>
              <w:numPr>
                <w:ilvl w:val="0"/>
                <w:numId w:val="28"/>
              </w:numPr>
              <w:spacing w:before="120" w:after="120" w:line="360" w:lineRule="auto"/>
              <w:ind w:right="346"/>
              <w:rPr>
                <w:szCs w:val="24"/>
              </w:rPr>
            </w:pPr>
            <w:r w:rsidRPr="00FD2D90">
              <w:rPr>
                <w:rFonts w:eastAsia="Open Sans" w:cs="Open Sans"/>
                <w:szCs w:val="24"/>
              </w:rPr>
              <w:t>Project partner enterprises that withdraw from the project before receiving reimbursement.</w:t>
            </w:r>
          </w:p>
        </w:tc>
      </w:tr>
    </w:tbl>
    <w:p w14:paraId="470C5FF0" w14:textId="77777777" w:rsidR="006E49A0" w:rsidRPr="00FD2D90" w:rsidRDefault="006E49A0" w:rsidP="00D8311E">
      <w:pPr>
        <w:tabs>
          <w:tab w:val="left" w:pos="918"/>
          <w:tab w:val="left" w:pos="920"/>
        </w:tabs>
        <w:spacing w:before="62" w:line="360" w:lineRule="auto"/>
        <w:rPr>
          <w:szCs w:val="24"/>
          <w:lang w:val="en-US"/>
        </w:rPr>
      </w:pPr>
    </w:p>
    <w:tbl>
      <w:tblPr>
        <w:tblStyle w:val="TableNormal1"/>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6030"/>
      </w:tblGrid>
      <w:tr w:rsidR="00FD2D90" w:rsidRPr="00FD2D90" w14:paraId="207E7FE7" w14:textId="77777777" w:rsidTr="00375CBD">
        <w:trPr>
          <w:trHeight w:val="448"/>
        </w:trPr>
        <w:tc>
          <w:tcPr>
            <w:tcW w:w="3150" w:type="dxa"/>
          </w:tcPr>
          <w:p w14:paraId="512340EC" w14:textId="77777777" w:rsidR="007A2E2A" w:rsidRPr="00FD2D90" w:rsidRDefault="007A2E2A" w:rsidP="00D8311E">
            <w:pPr>
              <w:spacing w:before="120" w:after="120" w:line="360" w:lineRule="auto"/>
              <w:ind w:left="230"/>
              <w:rPr>
                <w:rFonts w:eastAsia="Open Sans" w:cs="Open Sans"/>
                <w:b/>
                <w:szCs w:val="24"/>
              </w:rPr>
            </w:pPr>
            <w:r w:rsidRPr="00FD2D90">
              <w:rPr>
                <w:rFonts w:eastAsia="Open Sans" w:cs="Open Sans"/>
                <w:b/>
                <w:szCs w:val="24"/>
              </w:rPr>
              <w:t>Field</w:t>
            </w:r>
          </w:p>
        </w:tc>
        <w:tc>
          <w:tcPr>
            <w:tcW w:w="6030" w:type="dxa"/>
          </w:tcPr>
          <w:p w14:paraId="507E8343" w14:textId="77777777" w:rsidR="007A2E2A" w:rsidRPr="00FD2D90" w:rsidRDefault="007A2E2A" w:rsidP="00D8311E">
            <w:pPr>
              <w:spacing w:before="120" w:after="120" w:line="360" w:lineRule="auto"/>
              <w:ind w:left="230"/>
              <w:rPr>
                <w:rFonts w:eastAsia="Open Sans" w:cs="Open Sans"/>
                <w:b/>
                <w:szCs w:val="24"/>
              </w:rPr>
            </w:pPr>
            <w:r w:rsidRPr="00FD2D90">
              <w:rPr>
                <w:rFonts w:eastAsia="Open Sans" w:cs="Open Sans"/>
                <w:b/>
                <w:szCs w:val="24"/>
              </w:rPr>
              <w:t>Indicator metadata</w:t>
            </w:r>
          </w:p>
        </w:tc>
      </w:tr>
      <w:tr w:rsidR="00FD2D90" w:rsidRPr="00FD2D90" w14:paraId="47935046" w14:textId="77777777" w:rsidTr="00375CBD">
        <w:trPr>
          <w:trHeight w:val="448"/>
        </w:trPr>
        <w:tc>
          <w:tcPr>
            <w:tcW w:w="3150" w:type="dxa"/>
          </w:tcPr>
          <w:p w14:paraId="2FFD7D3D" w14:textId="77777777" w:rsidR="007A2E2A" w:rsidRPr="00FD2D90" w:rsidRDefault="007A2E2A" w:rsidP="00D8311E">
            <w:pPr>
              <w:spacing w:before="120" w:after="120" w:line="360" w:lineRule="auto"/>
              <w:ind w:left="228" w:right="418"/>
              <w:jc w:val="both"/>
              <w:rPr>
                <w:szCs w:val="24"/>
              </w:rPr>
            </w:pPr>
            <w:r w:rsidRPr="00FD2D90">
              <w:rPr>
                <w:rFonts w:eastAsia="Open Sans" w:cs="Open Sans"/>
                <w:szCs w:val="24"/>
              </w:rPr>
              <w:t>Indicator code</w:t>
            </w:r>
          </w:p>
        </w:tc>
        <w:tc>
          <w:tcPr>
            <w:tcW w:w="6030" w:type="dxa"/>
          </w:tcPr>
          <w:p w14:paraId="2ABA491B" w14:textId="77777777" w:rsidR="007A2E2A" w:rsidRPr="00FD2D90" w:rsidRDefault="007A2E2A" w:rsidP="00D8311E">
            <w:pPr>
              <w:spacing w:before="120" w:after="120" w:line="360" w:lineRule="auto"/>
              <w:ind w:left="233"/>
              <w:rPr>
                <w:b/>
                <w:szCs w:val="24"/>
              </w:rPr>
            </w:pPr>
            <w:r w:rsidRPr="00FD2D90">
              <w:rPr>
                <w:rFonts w:eastAsia="Open Sans" w:cs="Open Sans"/>
                <w:b/>
                <w:szCs w:val="24"/>
              </w:rPr>
              <w:t>RCO04</w:t>
            </w:r>
          </w:p>
        </w:tc>
      </w:tr>
      <w:tr w:rsidR="00FD2D90" w:rsidRPr="00D95705" w14:paraId="0D43B98C" w14:textId="77777777" w:rsidTr="00375CBD">
        <w:trPr>
          <w:trHeight w:val="457"/>
        </w:trPr>
        <w:tc>
          <w:tcPr>
            <w:tcW w:w="3150" w:type="dxa"/>
          </w:tcPr>
          <w:p w14:paraId="797B617F" w14:textId="77777777" w:rsidR="007A2E2A" w:rsidRPr="00FD2D90" w:rsidRDefault="007A2E2A" w:rsidP="00D8311E">
            <w:pPr>
              <w:spacing w:before="120" w:after="120" w:line="360" w:lineRule="auto"/>
              <w:ind w:left="228" w:right="418"/>
              <w:jc w:val="both"/>
              <w:rPr>
                <w:rFonts w:eastAsia="Open Sans" w:cs="Open Sans"/>
                <w:szCs w:val="24"/>
              </w:rPr>
            </w:pPr>
            <w:r w:rsidRPr="00FD2D90">
              <w:rPr>
                <w:rFonts w:eastAsia="Open Sans" w:cs="Open Sans"/>
                <w:szCs w:val="24"/>
              </w:rPr>
              <w:t>Indicator name</w:t>
            </w:r>
          </w:p>
        </w:tc>
        <w:tc>
          <w:tcPr>
            <w:tcW w:w="6030" w:type="dxa"/>
          </w:tcPr>
          <w:p w14:paraId="0D583DB3" w14:textId="77777777" w:rsidR="007A2E2A" w:rsidRPr="00FD2D90" w:rsidRDefault="007A2E2A" w:rsidP="00D8311E">
            <w:pPr>
              <w:spacing w:before="120" w:after="120" w:line="360" w:lineRule="auto"/>
              <w:ind w:left="226" w:right="346"/>
              <w:jc w:val="both"/>
              <w:rPr>
                <w:rFonts w:eastAsia="Open Sans" w:cs="Open Sans"/>
                <w:bCs/>
                <w:szCs w:val="24"/>
              </w:rPr>
            </w:pPr>
            <w:r w:rsidRPr="00FD2D90">
              <w:rPr>
                <w:rFonts w:eastAsia="Open Sans" w:cs="Open Sans"/>
                <w:bCs/>
                <w:szCs w:val="24"/>
              </w:rPr>
              <w:t>Enterprises with non-ﬁnancial support</w:t>
            </w:r>
          </w:p>
        </w:tc>
      </w:tr>
      <w:tr w:rsidR="00FD2D90" w:rsidRPr="00FD2D90" w14:paraId="66E16C5D" w14:textId="77777777" w:rsidTr="00375CBD">
        <w:trPr>
          <w:trHeight w:val="430"/>
        </w:trPr>
        <w:tc>
          <w:tcPr>
            <w:tcW w:w="3150" w:type="dxa"/>
          </w:tcPr>
          <w:p w14:paraId="7A31E834" w14:textId="77777777" w:rsidR="007A2E2A" w:rsidRPr="00FD2D90" w:rsidRDefault="007A2E2A" w:rsidP="00D8311E">
            <w:pPr>
              <w:spacing w:before="120" w:after="120" w:line="360" w:lineRule="auto"/>
              <w:ind w:left="228" w:right="418"/>
              <w:jc w:val="both"/>
              <w:rPr>
                <w:rFonts w:eastAsia="Open Sans" w:cs="Open Sans"/>
                <w:szCs w:val="24"/>
              </w:rPr>
            </w:pPr>
            <w:r w:rsidRPr="00FD2D90">
              <w:rPr>
                <w:rFonts w:eastAsia="Open Sans" w:cs="Open Sans"/>
                <w:szCs w:val="24"/>
              </w:rPr>
              <w:t>Measurement unit</w:t>
            </w:r>
          </w:p>
        </w:tc>
        <w:tc>
          <w:tcPr>
            <w:tcW w:w="6030" w:type="dxa"/>
          </w:tcPr>
          <w:p w14:paraId="67A60381" w14:textId="77777777" w:rsidR="007A2E2A" w:rsidRPr="00FD2D90" w:rsidRDefault="007A2E2A" w:rsidP="00D8311E">
            <w:pPr>
              <w:spacing w:before="120" w:after="120" w:line="360" w:lineRule="auto"/>
              <w:ind w:left="233"/>
              <w:rPr>
                <w:rFonts w:eastAsia="Open Sans" w:cs="Open Sans"/>
                <w:szCs w:val="24"/>
              </w:rPr>
            </w:pPr>
            <w:r w:rsidRPr="00FD2D90">
              <w:rPr>
                <w:rFonts w:eastAsia="Open Sans" w:cs="Open Sans"/>
                <w:szCs w:val="24"/>
              </w:rPr>
              <w:t>Number of enterprises</w:t>
            </w:r>
          </w:p>
        </w:tc>
      </w:tr>
      <w:tr w:rsidR="00FD2D90" w:rsidRPr="00FD2D90" w14:paraId="6035E0D1" w14:textId="77777777" w:rsidTr="00375CBD">
        <w:trPr>
          <w:trHeight w:val="430"/>
        </w:trPr>
        <w:tc>
          <w:tcPr>
            <w:tcW w:w="3150" w:type="dxa"/>
          </w:tcPr>
          <w:p w14:paraId="71071954" w14:textId="77777777" w:rsidR="007A2E2A" w:rsidRPr="00FD2D90" w:rsidRDefault="007A2E2A" w:rsidP="00D8311E">
            <w:pPr>
              <w:spacing w:before="120" w:after="120" w:line="360" w:lineRule="auto"/>
              <w:ind w:left="228" w:right="418"/>
              <w:jc w:val="both"/>
              <w:rPr>
                <w:rFonts w:eastAsia="Open Sans" w:cs="Open Sans"/>
                <w:szCs w:val="24"/>
              </w:rPr>
            </w:pPr>
            <w:r w:rsidRPr="00FD2D90">
              <w:rPr>
                <w:rFonts w:eastAsia="Open Sans" w:cs="Open Sans"/>
                <w:szCs w:val="24"/>
              </w:rPr>
              <w:t>Type of indicator</w:t>
            </w:r>
          </w:p>
        </w:tc>
        <w:tc>
          <w:tcPr>
            <w:tcW w:w="6030" w:type="dxa"/>
          </w:tcPr>
          <w:p w14:paraId="38639AC9" w14:textId="77777777" w:rsidR="007A2E2A" w:rsidRPr="00FD2D90" w:rsidRDefault="007A2E2A" w:rsidP="00D8311E">
            <w:pPr>
              <w:spacing w:before="120" w:after="120" w:line="360" w:lineRule="auto"/>
              <w:ind w:left="233"/>
              <w:rPr>
                <w:rFonts w:eastAsia="Open Sans" w:cs="Open Sans"/>
                <w:szCs w:val="24"/>
              </w:rPr>
            </w:pPr>
            <w:r w:rsidRPr="00FD2D90">
              <w:rPr>
                <w:rFonts w:eastAsia="Open Sans" w:cs="Open Sans"/>
                <w:szCs w:val="24"/>
              </w:rPr>
              <w:t>Output</w:t>
            </w:r>
          </w:p>
        </w:tc>
      </w:tr>
      <w:tr w:rsidR="00FD2D90" w:rsidRPr="00FD2D90" w14:paraId="0018B6BB" w14:textId="77777777" w:rsidTr="00375CBD">
        <w:trPr>
          <w:trHeight w:val="691"/>
        </w:trPr>
        <w:tc>
          <w:tcPr>
            <w:tcW w:w="3150" w:type="dxa"/>
          </w:tcPr>
          <w:p w14:paraId="0DFE9CED" w14:textId="77777777" w:rsidR="007A2E2A" w:rsidRPr="00FD2D90" w:rsidRDefault="007A2E2A" w:rsidP="00D8311E">
            <w:pPr>
              <w:tabs>
                <w:tab w:val="left" w:pos="2680"/>
              </w:tabs>
              <w:spacing w:before="120" w:after="120" w:line="360" w:lineRule="auto"/>
              <w:ind w:left="228" w:right="418"/>
              <w:jc w:val="both"/>
              <w:rPr>
                <w:rFonts w:eastAsia="Open Sans" w:cs="Open Sans"/>
                <w:szCs w:val="24"/>
              </w:rPr>
            </w:pPr>
            <w:proofErr w:type="spellStart"/>
            <w:r w:rsidRPr="00FD2D90">
              <w:rPr>
                <w:rFonts w:eastAsia="Open Sans" w:cs="Open Sans"/>
                <w:szCs w:val="24"/>
              </w:rPr>
              <w:t>Programme</w:t>
            </w:r>
            <w:proofErr w:type="spellEnd"/>
            <w:r w:rsidRPr="00FD2D90">
              <w:rPr>
                <w:rFonts w:eastAsia="Open Sans" w:cs="Open Sans"/>
                <w:szCs w:val="24"/>
              </w:rPr>
              <w:t xml:space="preserve"> Measure in which the indicator is used</w:t>
            </w:r>
          </w:p>
        </w:tc>
        <w:tc>
          <w:tcPr>
            <w:tcW w:w="6030" w:type="dxa"/>
          </w:tcPr>
          <w:p w14:paraId="7BD6F242" w14:textId="77777777" w:rsidR="007A2E2A" w:rsidRPr="00FD2D90" w:rsidRDefault="007A2E2A" w:rsidP="00D8311E">
            <w:pPr>
              <w:spacing w:before="120" w:after="120" w:line="360" w:lineRule="auto"/>
              <w:ind w:left="233"/>
              <w:rPr>
                <w:rFonts w:eastAsia="Open Sans" w:cs="Open Sans"/>
                <w:szCs w:val="24"/>
              </w:rPr>
            </w:pPr>
            <w:r w:rsidRPr="00FD2D90">
              <w:rPr>
                <w:rFonts w:eastAsia="Open Sans" w:cs="Open Sans"/>
                <w:szCs w:val="24"/>
              </w:rPr>
              <w:t>Measure 1.1, Measure 1.2, and Measure 2.3</w:t>
            </w:r>
          </w:p>
        </w:tc>
      </w:tr>
      <w:tr w:rsidR="00FD2D90" w:rsidRPr="00D95705" w14:paraId="23E60474" w14:textId="77777777" w:rsidTr="00375CBD">
        <w:trPr>
          <w:trHeight w:val="889"/>
        </w:trPr>
        <w:tc>
          <w:tcPr>
            <w:tcW w:w="3150" w:type="dxa"/>
          </w:tcPr>
          <w:p w14:paraId="4F26D503" w14:textId="77777777" w:rsidR="007A2E2A" w:rsidRPr="00FD2D90" w:rsidRDefault="007A2E2A" w:rsidP="00D8311E">
            <w:pPr>
              <w:spacing w:before="120" w:after="120" w:line="360" w:lineRule="auto"/>
              <w:ind w:left="228" w:right="418"/>
              <w:jc w:val="both"/>
              <w:rPr>
                <w:rFonts w:eastAsia="Open Sans" w:cs="Open Sans"/>
                <w:szCs w:val="24"/>
              </w:rPr>
            </w:pPr>
            <w:r w:rsidRPr="00FD2D90">
              <w:rPr>
                <w:rFonts w:eastAsia="Open Sans" w:cs="Open Sans"/>
                <w:szCs w:val="24"/>
              </w:rPr>
              <w:lastRenderedPageBreak/>
              <w:t>Obligatory use</w:t>
            </w:r>
          </w:p>
        </w:tc>
        <w:tc>
          <w:tcPr>
            <w:tcW w:w="6030" w:type="dxa"/>
          </w:tcPr>
          <w:p w14:paraId="1FC6ACF5" w14:textId="77777777" w:rsidR="007A2E2A" w:rsidRPr="00FD2D90" w:rsidRDefault="007A2E2A" w:rsidP="00B14D24">
            <w:pPr>
              <w:spacing w:before="120" w:after="120" w:line="360" w:lineRule="auto"/>
              <w:ind w:left="233" w:right="357"/>
              <w:rPr>
                <w:rFonts w:eastAsia="Open Sans" w:cs="Open Sans"/>
                <w:szCs w:val="24"/>
              </w:rPr>
            </w:pPr>
            <w:r w:rsidRPr="00FD2D90">
              <w:rPr>
                <w:rFonts w:eastAsia="Open Sans" w:cs="Open Sans"/>
                <w:szCs w:val="24"/>
              </w:rPr>
              <w:t>No, optional. To be used in the above-listed Measures only when relevant, i.e., if the project provides non-ﬁnancial support to enterprises.</w:t>
            </w:r>
          </w:p>
        </w:tc>
      </w:tr>
      <w:tr w:rsidR="00FD2D90" w:rsidRPr="00D95705" w14:paraId="0ADDB80B" w14:textId="77777777" w:rsidTr="00375CBD">
        <w:trPr>
          <w:trHeight w:val="3704"/>
        </w:trPr>
        <w:tc>
          <w:tcPr>
            <w:tcW w:w="3150" w:type="dxa"/>
          </w:tcPr>
          <w:p w14:paraId="4A459AA0" w14:textId="77777777" w:rsidR="007A2E2A" w:rsidRPr="00FD2D90" w:rsidRDefault="007A2E2A" w:rsidP="00D8311E">
            <w:pPr>
              <w:spacing w:before="120" w:after="120" w:line="360" w:lineRule="auto"/>
              <w:ind w:left="228" w:right="418"/>
              <w:jc w:val="both"/>
              <w:rPr>
                <w:rFonts w:eastAsia="Open Sans" w:cs="Open Sans"/>
                <w:szCs w:val="24"/>
              </w:rPr>
            </w:pPr>
            <w:r w:rsidRPr="00FD2D90">
              <w:rPr>
                <w:rFonts w:eastAsia="Open Sans" w:cs="Open Sans"/>
                <w:szCs w:val="24"/>
              </w:rPr>
              <w:t>Deﬁnition and concepts</w:t>
            </w:r>
          </w:p>
        </w:tc>
        <w:tc>
          <w:tcPr>
            <w:tcW w:w="6030" w:type="dxa"/>
          </w:tcPr>
          <w:p w14:paraId="0859251D" w14:textId="4B5A22D8" w:rsidR="007A2E2A" w:rsidRPr="00FD2D90" w:rsidRDefault="007A2E2A" w:rsidP="00B14D24">
            <w:pPr>
              <w:spacing w:before="120" w:after="120" w:line="360" w:lineRule="auto"/>
              <w:ind w:left="233" w:right="267"/>
              <w:rPr>
                <w:rFonts w:eastAsia="Open Sans" w:cs="Open Sans"/>
                <w:szCs w:val="24"/>
              </w:rPr>
            </w:pPr>
            <w:r w:rsidRPr="00FD2D90">
              <w:rPr>
                <w:rFonts w:eastAsia="Open Sans" w:cs="Open Sans"/>
                <w:szCs w:val="24"/>
              </w:rPr>
              <w:t>Enterprises are counted in the indicator if they receive the</w:t>
            </w:r>
            <w:r w:rsidR="00F651C8" w:rsidRPr="00FD2D90">
              <w:rPr>
                <w:rFonts w:eastAsia="Open Sans" w:cs="Open Sans"/>
                <w:szCs w:val="24"/>
              </w:rPr>
              <w:t xml:space="preserve"> </w:t>
            </w:r>
            <w:r w:rsidRPr="00FD2D90">
              <w:rPr>
                <w:rFonts w:eastAsia="Open Sans" w:cs="Open Sans"/>
                <w:szCs w:val="24"/>
              </w:rPr>
              <w:t>non-ﬁnancial support in a structured manner.</w:t>
            </w:r>
          </w:p>
          <w:p w14:paraId="5EF179B6" w14:textId="77777777" w:rsidR="007A2E2A" w:rsidRPr="00FD2D90" w:rsidRDefault="007A2E2A" w:rsidP="00B14D24">
            <w:pPr>
              <w:spacing w:before="120" w:after="120" w:line="360" w:lineRule="auto"/>
              <w:ind w:left="233" w:right="267"/>
              <w:rPr>
                <w:rFonts w:eastAsia="Open Sans" w:cs="Open Sans"/>
                <w:szCs w:val="24"/>
              </w:rPr>
            </w:pPr>
            <w:r w:rsidRPr="00FD2D90">
              <w:rPr>
                <w:rFonts w:eastAsia="Open Sans" w:cs="Open Sans"/>
                <w:szCs w:val="24"/>
              </w:rPr>
              <w:t>The support provided needs to be documented. One-oﬀ interactions (e.g., phone calls for information requests) are not included. Examples of non-ﬁnancial support include services such as (non-exclusive list): advisory services (consulting assistance and training for the exchange of knowledge and experience, etc.) or support services (provision of oﬃce space, websites, data banks, libraries, market research, handbooks, working and model documents, etc.).</w:t>
            </w:r>
          </w:p>
          <w:p w14:paraId="70D73373" w14:textId="77777777" w:rsidR="007A2E2A" w:rsidRPr="00FD2D90" w:rsidRDefault="007A2E2A" w:rsidP="00B14D24">
            <w:pPr>
              <w:spacing w:before="120" w:after="120" w:line="360" w:lineRule="auto"/>
              <w:ind w:left="233" w:right="267"/>
              <w:rPr>
                <w:rFonts w:eastAsia="Open Sans" w:cs="Open Sans"/>
                <w:szCs w:val="24"/>
              </w:rPr>
            </w:pPr>
            <w:r w:rsidRPr="00FD2D90">
              <w:rPr>
                <w:rFonts w:eastAsia="Open Sans" w:cs="Open Sans"/>
                <w:szCs w:val="24"/>
              </w:rPr>
              <w:t>Enterprises that are project or associated partners or subcontracted by project partners to provide external services are not to be counted under RCO04. In the Application Form, information shall be provided on the form of support the project plans to provide to enterprises that are counted under RCO04 and on the type of the source of veriﬁcation that will be used.</w:t>
            </w:r>
          </w:p>
        </w:tc>
      </w:tr>
      <w:tr w:rsidR="00FD2D90" w:rsidRPr="00D95705" w14:paraId="5277CECA" w14:textId="77777777" w:rsidTr="00375CBD">
        <w:trPr>
          <w:trHeight w:val="700"/>
        </w:trPr>
        <w:tc>
          <w:tcPr>
            <w:tcW w:w="3150" w:type="dxa"/>
          </w:tcPr>
          <w:p w14:paraId="76EA3BCF" w14:textId="77777777" w:rsidR="007A2E2A" w:rsidRPr="00FD2D90" w:rsidRDefault="007A2E2A" w:rsidP="00D8311E">
            <w:pPr>
              <w:spacing w:before="120" w:after="120" w:line="360" w:lineRule="auto"/>
              <w:ind w:left="228" w:right="418"/>
              <w:jc w:val="both"/>
              <w:rPr>
                <w:rFonts w:eastAsia="Open Sans" w:cs="Open Sans"/>
                <w:szCs w:val="24"/>
              </w:rPr>
            </w:pPr>
            <w:r w:rsidRPr="00FD2D90">
              <w:rPr>
                <w:rFonts w:eastAsia="Open Sans" w:cs="Open Sans"/>
                <w:szCs w:val="24"/>
              </w:rPr>
              <w:lastRenderedPageBreak/>
              <w:t>Linked indicators</w:t>
            </w:r>
          </w:p>
        </w:tc>
        <w:tc>
          <w:tcPr>
            <w:tcW w:w="6030" w:type="dxa"/>
          </w:tcPr>
          <w:p w14:paraId="13056EC9" w14:textId="77777777" w:rsidR="007A2E2A" w:rsidRPr="00FD2D90" w:rsidRDefault="007A2E2A" w:rsidP="00B14D24">
            <w:pPr>
              <w:spacing w:before="120" w:after="120" w:line="360" w:lineRule="auto"/>
              <w:ind w:left="233" w:right="455"/>
              <w:rPr>
                <w:rFonts w:eastAsia="Open Sans" w:cs="Open Sans"/>
                <w:szCs w:val="24"/>
              </w:rPr>
            </w:pPr>
            <w:r w:rsidRPr="00FD2D90">
              <w:rPr>
                <w:rFonts w:eastAsia="Open Sans" w:cs="Open Sans"/>
                <w:szCs w:val="24"/>
              </w:rPr>
              <w:t>RCO04 is linked to the RCO01 (umbrella) output indicator. RCO04 is not linked directly to any result indicator.</w:t>
            </w:r>
          </w:p>
        </w:tc>
      </w:tr>
      <w:tr w:rsidR="00FD2D90" w:rsidRPr="00D95705" w14:paraId="09F0C261" w14:textId="77777777" w:rsidTr="00375CBD">
        <w:trPr>
          <w:trHeight w:val="2599"/>
        </w:trPr>
        <w:tc>
          <w:tcPr>
            <w:tcW w:w="3150" w:type="dxa"/>
          </w:tcPr>
          <w:p w14:paraId="5944F6F2" w14:textId="77777777" w:rsidR="007A2E2A" w:rsidRPr="00FD2D90" w:rsidRDefault="007A2E2A" w:rsidP="00D8311E">
            <w:pPr>
              <w:tabs>
                <w:tab w:val="left" w:pos="2250"/>
              </w:tabs>
              <w:spacing w:before="120" w:after="120" w:line="360" w:lineRule="auto"/>
              <w:ind w:left="228" w:right="398"/>
              <w:jc w:val="both"/>
              <w:rPr>
                <w:rFonts w:eastAsia="Open Sans" w:cs="Open Sans"/>
                <w:szCs w:val="24"/>
              </w:rPr>
            </w:pPr>
            <w:r w:rsidRPr="00FD2D90">
              <w:rPr>
                <w:rFonts w:eastAsia="Open Sans" w:cs="Open Sans"/>
                <w:szCs w:val="24"/>
              </w:rPr>
              <w:t>Data collection and aggregation</w:t>
            </w:r>
          </w:p>
        </w:tc>
        <w:tc>
          <w:tcPr>
            <w:tcW w:w="6030" w:type="dxa"/>
          </w:tcPr>
          <w:p w14:paraId="45C27A68" w14:textId="77777777" w:rsidR="007A2E2A" w:rsidRPr="00FD2D90" w:rsidRDefault="007A2E2A" w:rsidP="00B14D24">
            <w:pPr>
              <w:spacing w:before="120" w:after="120" w:line="360" w:lineRule="auto"/>
              <w:ind w:left="233" w:right="357"/>
              <w:rPr>
                <w:rFonts w:eastAsia="Open Sans" w:cs="Open Sans"/>
                <w:szCs w:val="24"/>
              </w:rPr>
            </w:pPr>
            <w:r w:rsidRPr="00FD2D90">
              <w:rPr>
                <w:rFonts w:eastAsia="Open Sans" w:cs="Open Sans"/>
                <w:szCs w:val="24"/>
              </w:rPr>
              <w:t>Data on the achievement level is collected and veriﬁed by the JS in the project progress reports. The project must provide supporting documentation (e.g., training report, attendance sheets, proof of consultations, etc.) for each enterprise that received support in the project.</w:t>
            </w:r>
          </w:p>
          <w:p w14:paraId="50DEAF1D" w14:textId="77777777" w:rsidR="007A2E2A" w:rsidRPr="00FD2D90" w:rsidRDefault="007A2E2A" w:rsidP="00B14D24">
            <w:pPr>
              <w:spacing w:before="120" w:after="120" w:line="360" w:lineRule="auto"/>
              <w:ind w:left="233" w:right="357"/>
              <w:rPr>
                <w:rFonts w:eastAsia="Open Sans" w:cs="Open Sans"/>
                <w:szCs w:val="24"/>
              </w:rPr>
            </w:pPr>
            <w:r w:rsidRPr="00FD2D90">
              <w:rPr>
                <w:rFonts w:eastAsia="Open Sans" w:cs="Open Sans"/>
                <w:szCs w:val="24"/>
              </w:rPr>
              <w:t xml:space="preserve">Double counting is removed at the level of the </w:t>
            </w:r>
            <w:proofErr w:type="spellStart"/>
            <w:r w:rsidRPr="00FD2D90">
              <w:rPr>
                <w:rFonts w:eastAsia="Open Sans" w:cs="Open Sans"/>
                <w:szCs w:val="24"/>
              </w:rPr>
              <w:t>Programme</w:t>
            </w:r>
            <w:proofErr w:type="spellEnd"/>
            <w:r w:rsidRPr="00FD2D90">
              <w:rPr>
                <w:rFonts w:eastAsia="Open Sans" w:cs="Open Sans"/>
                <w:szCs w:val="24"/>
              </w:rPr>
              <w:t xml:space="preserve"> Measure by the JS. An enterprise is counted once regardless of how many times it receives support from projects in the same </w:t>
            </w:r>
            <w:proofErr w:type="spellStart"/>
            <w:r w:rsidRPr="00FD2D90">
              <w:rPr>
                <w:rFonts w:eastAsia="Open Sans" w:cs="Open Sans"/>
                <w:szCs w:val="24"/>
              </w:rPr>
              <w:t>Programme</w:t>
            </w:r>
            <w:proofErr w:type="spellEnd"/>
            <w:r w:rsidRPr="00FD2D90">
              <w:rPr>
                <w:rFonts w:eastAsia="Open Sans" w:cs="Open Sans"/>
                <w:szCs w:val="24"/>
              </w:rPr>
              <w:t xml:space="preserve"> Measure.</w:t>
            </w:r>
          </w:p>
        </w:tc>
      </w:tr>
      <w:tr w:rsidR="00FD2D90" w:rsidRPr="00D95705" w14:paraId="07C12484" w14:textId="77777777" w:rsidTr="006C3C93">
        <w:trPr>
          <w:trHeight w:val="582"/>
        </w:trPr>
        <w:tc>
          <w:tcPr>
            <w:tcW w:w="3150" w:type="dxa"/>
          </w:tcPr>
          <w:p w14:paraId="745DCAB8" w14:textId="77777777" w:rsidR="007A2E2A" w:rsidRPr="00FD2D90" w:rsidRDefault="007A2E2A" w:rsidP="00D8311E">
            <w:pPr>
              <w:tabs>
                <w:tab w:val="left" w:pos="2250"/>
              </w:tabs>
              <w:spacing w:before="120" w:after="120" w:line="360" w:lineRule="auto"/>
              <w:ind w:left="228" w:right="398"/>
              <w:jc w:val="both"/>
              <w:rPr>
                <w:rFonts w:eastAsia="Open Sans" w:cs="Open Sans"/>
                <w:szCs w:val="24"/>
              </w:rPr>
            </w:pPr>
            <w:r w:rsidRPr="00FD2D90">
              <w:rPr>
                <w:rFonts w:eastAsia="Open Sans" w:cs="Open Sans"/>
                <w:szCs w:val="24"/>
              </w:rPr>
              <w:t>Examples of suitable outputs (non-exclusive list)</w:t>
            </w:r>
          </w:p>
        </w:tc>
        <w:tc>
          <w:tcPr>
            <w:tcW w:w="6030" w:type="dxa"/>
          </w:tcPr>
          <w:p w14:paraId="4D36D99F" w14:textId="77777777" w:rsidR="007A2E2A" w:rsidRPr="00FD2D90" w:rsidRDefault="007A2E2A" w:rsidP="00A31FBC">
            <w:pPr>
              <w:pStyle w:val="ListParagraph"/>
              <w:numPr>
                <w:ilvl w:val="0"/>
                <w:numId w:val="29"/>
              </w:numPr>
              <w:spacing w:before="120" w:after="120" w:line="360" w:lineRule="auto"/>
              <w:ind w:right="357"/>
              <w:rPr>
                <w:rFonts w:eastAsia="Open Sans" w:cs="Open Sans"/>
                <w:szCs w:val="24"/>
              </w:rPr>
            </w:pPr>
            <w:r w:rsidRPr="00FD2D90">
              <w:rPr>
                <w:rFonts w:eastAsia="Open Sans" w:cs="Open Sans"/>
                <w:szCs w:val="24"/>
              </w:rPr>
              <w:t xml:space="preserve">SMEs participating in a complex training </w:t>
            </w:r>
            <w:proofErr w:type="spellStart"/>
            <w:r w:rsidRPr="00FD2D90">
              <w:rPr>
                <w:rFonts w:eastAsia="Open Sans" w:cs="Open Sans"/>
                <w:szCs w:val="24"/>
              </w:rPr>
              <w:t>programme</w:t>
            </w:r>
            <w:proofErr w:type="spellEnd"/>
            <w:r w:rsidRPr="00FD2D90">
              <w:rPr>
                <w:rFonts w:eastAsia="Open Sans" w:cs="Open Sans"/>
                <w:szCs w:val="24"/>
              </w:rPr>
              <w:t xml:space="preserve"> focusing on increasing their innovation capacity.</w:t>
            </w:r>
          </w:p>
          <w:p w14:paraId="4C478E70" w14:textId="77777777" w:rsidR="007A2E2A" w:rsidRPr="00FD2D90" w:rsidRDefault="007A2E2A" w:rsidP="00A31FBC">
            <w:pPr>
              <w:pStyle w:val="ListParagraph"/>
              <w:numPr>
                <w:ilvl w:val="0"/>
                <w:numId w:val="29"/>
              </w:numPr>
              <w:spacing w:before="120" w:after="120" w:line="360" w:lineRule="auto"/>
              <w:ind w:right="357"/>
              <w:rPr>
                <w:rFonts w:eastAsia="Open Sans" w:cs="Open Sans"/>
                <w:szCs w:val="24"/>
              </w:rPr>
            </w:pPr>
            <w:r w:rsidRPr="00FD2D90">
              <w:rPr>
                <w:rFonts w:eastAsia="Open Sans" w:cs="Open Sans"/>
                <w:szCs w:val="24"/>
              </w:rPr>
              <w:t xml:space="preserve">Enterprises </w:t>
            </w:r>
            <w:proofErr w:type="gramStart"/>
            <w:r w:rsidRPr="00FD2D90">
              <w:rPr>
                <w:rFonts w:eastAsia="Open Sans" w:cs="Open Sans"/>
                <w:szCs w:val="24"/>
              </w:rPr>
              <w:t>participating</w:t>
            </w:r>
            <w:proofErr w:type="gramEnd"/>
            <w:r w:rsidRPr="00FD2D90">
              <w:rPr>
                <w:rFonts w:eastAsia="Open Sans" w:cs="Open Sans"/>
                <w:szCs w:val="24"/>
              </w:rPr>
              <w:t xml:space="preserve"> in a </w:t>
            </w:r>
            <w:proofErr w:type="spellStart"/>
            <w:r w:rsidRPr="00FD2D90">
              <w:rPr>
                <w:rFonts w:eastAsia="Open Sans" w:cs="Open Sans"/>
                <w:szCs w:val="24"/>
              </w:rPr>
              <w:t>programme</w:t>
            </w:r>
            <w:proofErr w:type="spellEnd"/>
            <w:r w:rsidRPr="00FD2D90">
              <w:rPr>
                <w:rFonts w:eastAsia="Open Sans" w:cs="Open Sans"/>
                <w:szCs w:val="24"/>
              </w:rPr>
              <w:t xml:space="preserve"> developed by the project, focusing on increasing their capacity in technology transfer.</w:t>
            </w:r>
          </w:p>
          <w:p w14:paraId="70304B2E" w14:textId="77777777" w:rsidR="007A2E2A" w:rsidRPr="00FD2D90" w:rsidRDefault="007A2E2A" w:rsidP="00A31FBC">
            <w:pPr>
              <w:pStyle w:val="ListParagraph"/>
              <w:numPr>
                <w:ilvl w:val="0"/>
                <w:numId w:val="29"/>
              </w:numPr>
              <w:spacing w:before="120" w:after="120" w:line="360" w:lineRule="auto"/>
              <w:ind w:right="357"/>
              <w:rPr>
                <w:rFonts w:eastAsia="Open Sans" w:cs="Open Sans"/>
                <w:szCs w:val="24"/>
              </w:rPr>
            </w:pPr>
            <w:r w:rsidRPr="00FD2D90">
              <w:rPr>
                <w:rFonts w:eastAsia="Open Sans" w:cs="Open Sans"/>
                <w:szCs w:val="24"/>
              </w:rPr>
              <w:t xml:space="preserve">SMEs for which tailor-made feasibility studies in a related ﬁeld are developed by the project. The SME shall take part actively in the development process of the feasibility </w:t>
            </w:r>
            <w:r w:rsidRPr="00FD2D90">
              <w:rPr>
                <w:rFonts w:eastAsia="Open Sans" w:cs="Open Sans"/>
                <w:szCs w:val="24"/>
              </w:rPr>
              <w:lastRenderedPageBreak/>
              <w:t xml:space="preserve">study (i.e., by providing information or data </w:t>
            </w:r>
            <w:proofErr w:type="gramStart"/>
            <w:r w:rsidRPr="00FD2D90">
              <w:rPr>
                <w:rFonts w:eastAsia="Open Sans" w:cs="Open Sans"/>
                <w:szCs w:val="24"/>
              </w:rPr>
              <w:t>to</w:t>
            </w:r>
            <w:proofErr w:type="gramEnd"/>
            <w:r w:rsidRPr="00FD2D90">
              <w:rPr>
                <w:rFonts w:eastAsia="Open Sans" w:cs="Open Sans"/>
                <w:szCs w:val="24"/>
              </w:rPr>
              <w:t xml:space="preserve"> the project).</w:t>
            </w:r>
          </w:p>
        </w:tc>
      </w:tr>
      <w:tr w:rsidR="00FD2D90" w:rsidRPr="00D95705" w14:paraId="4508D1E4" w14:textId="77777777" w:rsidTr="00375CBD">
        <w:trPr>
          <w:trHeight w:val="2079"/>
        </w:trPr>
        <w:tc>
          <w:tcPr>
            <w:tcW w:w="3150" w:type="dxa"/>
          </w:tcPr>
          <w:p w14:paraId="17A298B9" w14:textId="77777777" w:rsidR="007A2E2A" w:rsidRPr="00FD2D90" w:rsidRDefault="007A2E2A" w:rsidP="00D8311E">
            <w:pPr>
              <w:tabs>
                <w:tab w:val="left" w:pos="2250"/>
              </w:tabs>
              <w:spacing w:before="120" w:after="120" w:line="360" w:lineRule="auto"/>
              <w:ind w:left="228" w:right="398"/>
              <w:jc w:val="both"/>
              <w:rPr>
                <w:rFonts w:eastAsia="Open Sans" w:cs="Open Sans"/>
                <w:szCs w:val="24"/>
              </w:rPr>
            </w:pPr>
            <w:r w:rsidRPr="00FD2D90">
              <w:rPr>
                <w:rFonts w:eastAsia="Open Sans" w:cs="Open Sans"/>
                <w:szCs w:val="24"/>
              </w:rPr>
              <w:lastRenderedPageBreak/>
              <w:t>Examples of not suitable outputs (non-exclusive list)</w:t>
            </w:r>
          </w:p>
        </w:tc>
        <w:tc>
          <w:tcPr>
            <w:tcW w:w="6030" w:type="dxa"/>
          </w:tcPr>
          <w:p w14:paraId="53C9B098" w14:textId="77777777" w:rsidR="007A2E2A" w:rsidRPr="00FD2D90" w:rsidRDefault="007A2E2A" w:rsidP="00A31FBC">
            <w:pPr>
              <w:pStyle w:val="ListParagraph"/>
              <w:numPr>
                <w:ilvl w:val="0"/>
                <w:numId w:val="30"/>
              </w:numPr>
              <w:tabs>
                <w:tab w:val="left" w:pos="5626"/>
              </w:tabs>
              <w:spacing w:before="120" w:after="120" w:line="360" w:lineRule="auto"/>
              <w:ind w:left="619" w:right="360" w:hanging="245"/>
              <w:rPr>
                <w:rFonts w:eastAsia="Open Sans" w:cs="Open Sans"/>
                <w:szCs w:val="24"/>
              </w:rPr>
            </w:pPr>
            <w:r w:rsidRPr="00FD2D90">
              <w:rPr>
                <w:rFonts w:eastAsia="Open Sans" w:cs="Open Sans"/>
                <w:szCs w:val="24"/>
              </w:rPr>
              <w:t xml:space="preserve">SMEs whose only interaction with the project is participation in a conference </w:t>
            </w:r>
            <w:proofErr w:type="spellStart"/>
            <w:r w:rsidRPr="00FD2D90">
              <w:rPr>
                <w:rFonts w:eastAsia="Open Sans" w:cs="Open Sans"/>
                <w:szCs w:val="24"/>
              </w:rPr>
              <w:t>organised</w:t>
            </w:r>
            <w:proofErr w:type="spellEnd"/>
            <w:r w:rsidRPr="00FD2D90">
              <w:rPr>
                <w:rFonts w:eastAsia="Open Sans" w:cs="Open Sans"/>
                <w:szCs w:val="24"/>
              </w:rPr>
              <w:t xml:space="preserve"> by the project. (This is considered a one-oﬀ interaction.</w:t>
            </w:r>
          </w:p>
          <w:p w14:paraId="7B88AAAE" w14:textId="77777777" w:rsidR="007A2E2A" w:rsidRPr="00FD2D90" w:rsidRDefault="007A2E2A" w:rsidP="00A31FBC">
            <w:pPr>
              <w:pStyle w:val="ListParagraph"/>
              <w:numPr>
                <w:ilvl w:val="0"/>
                <w:numId w:val="30"/>
              </w:numPr>
              <w:tabs>
                <w:tab w:val="left" w:pos="5626"/>
              </w:tabs>
              <w:spacing w:before="120" w:after="120" w:line="360" w:lineRule="auto"/>
              <w:ind w:left="619" w:right="360" w:hanging="245"/>
              <w:rPr>
                <w:rFonts w:eastAsia="Open Sans" w:cs="Open Sans"/>
                <w:szCs w:val="24"/>
              </w:rPr>
            </w:pPr>
            <w:r w:rsidRPr="00FD2D90">
              <w:rPr>
                <w:rFonts w:eastAsia="Open Sans" w:cs="Open Sans"/>
                <w:szCs w:val="24"/>
              </w:rPr>
              <w:t>SMEs added to a database developed by the project, but without further interactions between the respective SME and the project. (In this case, the SME does not receive support in a structured manner.)</w:t>
            </w:r>
          </w:p>
        </w:tc>
      </w:tr>
    </w:tbl>
    <w:p w14:paraId="1E0B7338" w14:textId="77777777" w:rsidR="007A2E2A" w:rsidRPr="00FD2D90" w:rsidRDefault="007A2E2A" w:rsidP="00D8311E">
      <w:pPr>
        <w:tabs>
          <w:tab w:val="left" w:pos="918"/>
          <w:tab w:val="left" w:pos="920"/>
        </w:tabs>
        <w:spacing w:before="120" w:after="120" w:line="360" w:lineRule="auto"/>
        <w:rPr>
          <w:szCs w:val="24"/>
          <w:lang w:val="en-US"/>
        </w:rPr>
      </w:pPr>
    </w:p>
    <w:tbl>
      <w:tblPr>
        <w:tblStyle w:val="TableNormal1"/>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9"/>
        <w:gridCol w:w="6081"/>
      </w:tblGrid>
      <w:tr w:rsidR="00FD2D90" w:rsidRPr="00FD2D90" w14:paraId="7A472B98" w14:textId="77777777" w:rsidTr="00375CBD">
        <w:trPr>
          <w:trHeight w:val="439"/>
        </w:trPr>
        <w:tc>
          <w:tcPr>
            <w:tcW w:w="3099" w:type="dxa"/>
          </w:tcPr>
          <w:p w14:paraId="40C9462A" w14:textId="77777777" w:rsidR="006E49A0" w:rsidRPr="00FD2D90" w:rsidRDefault="006E49A0" w:rsidP="00D8311E">
            <w:pPr>
              <w:spacing w:before="120" w:after="120" w:line="360" w:lineRule="auto"/>
              <w:ind w:left="232"/>
              <w:rPr>
                <w:rFonts w:eastAsia="Open Sans" w:cs="Open Sans"/>
                <w:b/>
                <w:szCs w:val="24"/>
              </w:rPr>
            </w:pPr>
            <w:r w:rsidRPr="00FD2D90">
              <w:rPr>
                <w:rFonts w:eastAsia="Open Sans" w:cs="Open Sans"/>
                <w:b/>
                <w:szCs w:val="24"/>
              </w:rPr>
              <w:t>Field</w:t>
            </w:r>
          </w:p>
        </w:tc>
        <w:tc>
          <w:tcPr>
            <w:tcW w:w="6081" w:type="dxa"/>
          </w:tcPr>
          <w:p w14:paraId="04959A25" w14:textId="114564CE" w:rsidR="006E49A0" w:rsidRPr="00FD2D90" w:rsidRDefault="006E49A0" w:rsidP="00D8311E">
            <w:pPr>
              <w:spacing w:before="120" w:after="120" w:line="360" w:lineRule="auto"/>
              <w:ind w:left="232"/>
              <w:rPr>
                <w:rFonts w:eastAsia="Open Sans" w:cs="Open Sans"/>
                <w:b/>
                <w:szCs w:val="24"/>
              </w:rPr>
            </w:pPr>
            <w:r w:rsidRPr="00FD2D90">
              <w:rPr>
                <w:rFonts w:eastAsia="Open Sans" w:cs="Open Sans"/>
                <w:b/>
                <w:szCs w:val="24"/>
              </w:rPr>
              <w:t>Indicator metadata</w:t>
            </w:r>
          </w:p>
        </w:tc>
      </w:tr>
      <w:tr w:rsidR="00FD2D90" w:rsidRPr="00FD2D90" w14:paraId="435269AA" w14:textId="77777777" w:rsidTr="00375CBD">
        <w:trPr>
          <w:trHeight w:val="439"/>
        </w:trPr>
        <w:tc>
          <w:tcPr>
            <w:tcW w:w="3099" w:type="dxa"/>
          </w:tcPr>
          <w:p w14:paraId="1760623A" w14:textId="77777777" w:rsidR="006E49A0" w:rsidRPr="00FD2D90" w:rsidRDefault="006E49A0" w:rsidP="00D8311E">
            <w:pPr>
              <w:pStyle w:val="TableParagraph"/>
              <w:spacing w:before="120" w:after="120" w:line="360" w:lineRule="auto"/>
              <w:ind w:left="236" w:right="381"/>
              <w:rPr>
                <w:szCs w:val="24"/>
              </w:rPr>
            </w:pPr>
            <w:r w:rsidRPr="00FD2D90">
              <w:rPr>
                <w:szCs w:val="24"/>
              </w:rPr>
              <w:t>Indicator</w:t>
            </w:r>
            <w:r w:rsidRPr="00FD2D90">
              <w:rPr>
                <w:spacing w:val="-8"/>
                <w:szCs w:val="24"/>
              </w:rPr>
              <w:t xml:space="preserve"> </w:t>
            </w:r>
            <w:r w:rsidRPr="00FD2D90">
              <w:rPr>
                <w:spacing w:val="-4"/>
                <w:szCs w:val="24"/>
              </w:rPr>
              <w:t>code</w:t>
            </w:r>
          </w:p>
        </w:tc>
        <w:tc>
          <w:tcPr>
            <w:tcW w:w="6081" w:type="dxa"/>
          </w:tcPr>
          <w:p w14:paraId="67A51639" w14:textId="77777777" w:rsidR="006E49A0" w:rsidRPr="00FD2D90" w:rsidRDefault="006E49A0" w:rsidP="00D8311E">
            <w:pPr>
              <w:pStyle w:val="TableParagraph"/>
              <w:spacing w:before="120" w:after="120" w:line="360" w:lineRule="auto"/>
              <w:ind w:left="234" w:right="357"/>
              <w:jc w:val="both"/>
              <w:rPr>
                <w:b/>
                <w:szCs w:val="24"/>
              </w:rPr>
            </w:pPr>
            <w:bookmarkStart w:id="263" w:name="RCO14"/>
            <w:r w:rsidRPr="00FD2D90">
              <w:rPr>
                <w:b/>
                <w:szCs w:val="24"/>
              </w:rPr>
              <w:t>RCO14</w:t>
            </w:r>
            <w:bookmarkEnd w:id="263"/>
          </w:p>
        </w:tc>
      </w:tr>
      <w:tr w:rsidR="00FD2D90" w:rsidRPr="00D95705" w14:paraId="067C4B9A" w14:textId="77777777" w:rsidTr="00375CBD">
        <w:trPr>
          <w:trHeight w:val="691"/>
        </w:trPr>
        <w:tc>
          <w:tcPr>
            <w:tcW w:w="3099" w:type="dxa"/>
          </w:tcPr>
          <w:p w14:paraId="4BAC7A3F" w14:textId="77777777" w:rsidR="006E49A0" w:rsidRPr="00FD2D90" w:rsidRDefault="006E49A0" w:rsidP="00D8311E">
            <w:pPr>
              <w:pStyle w:val="TableParagraph"/>
              <w:spacing w:before="120" w:after="120" w:line="360" w:lineRule="auto"/>
              <w:ind w:left="236" w:right="381"/>
              <w:rPr>
                <w:szCs w:val="24"/>
              </w:rPr>
            </w:pPr>
            <w:r w:rsidRPr="00FD2D90">
              <w:rPr>
                <w:szCs w:val="24"/>
              </w:rPr>
              <w:t>Indicator</w:t>
            </w:r>
            <w:r w:rsidRPr="00FD2D90">
              <w:rPr>
                <w:spacing w:val="-8"/>
                <w:szCs w:val="24"/>
              </w:rPr>
              <w:t xml:space="preserve"> </w:t>
            </w:r>
            <w:r w:rsidRPr="00FD2D90">
              <w:rPr>
                <w:spacing w:val="-4"/>
                <w:szCs w:val="24"/>
              </w:rPr>
              <w:t>name</w:t>
            </w:r>
          </w:p>
        </w:tc>
        <w:tc>
          <w:tcPr>
            <w:tcW w:w="6081" w:type="dxa"/>
          </w:tcPr>
          <w:p w14:paraId="32DA9469" w14:textId="77777777" w:rsidR="006E49A0" w:rsidRPr="00FD2D90" w:rsidRDefault="006E49A0" w:rsidP="00D8311E">
            <w:pPr>
              <w:spacing w:before="120" w:after="120" w:line="360" w:lineRule="auto"/>
              <w:ind w:left="226" w:right="346"/>
              <w:jc w:val="both"/>
              <w:rPr>
                <w:szCs w:val="24"/>
              </w:rPr>
            </w:pPr>
            <w:r w:rsidRPr="00FD2D90">
              <w:rPr>
                <w:rFonts w:eastAsia="Open Sans" w:cs="Open Sans"/>
                <w:bCs/>
                <w:szCs w:val="24"/>
              </w:rPr>
              <w:t>Public institutions supported to develop digital services, products, and processes</w:t>
            </w:r>
          </w:p>
        </w:tc>
      </w:tr>
      <w:tr w:rsidR="00FD2D90" w:rsidRPr="00FD2D90" w14:paraId="1E5FB698" w14:textId="77777777" w:rsidTr="00375CBD">
        <w:trPr>
          <w:trHeight w:val="430"/>
        </w:trPr>
        <w:tc>
          <w:tcPr>
            <w:tcW w:w="3099" w:type="dxa"/>
          </w:tcPr>
          <w:p w14:paraId="696D030C" w14:textId="77777777" w:rsidR="006E49A0" w:rsidRPr="00FD2D90" w:rsidRDefault="006E49A0" w:rsidP="00D8311E">
            <w:pPr>
              <w:pStyle w:val="TableParagraph"/>
              <w:spacing w:before="120" w:after="120" w:line="360" w:lineRule="auto"/>
              <w:ind w:left="242" w:right="381"/>
              <w:rPr>
                <w:szCs w:val="24"/>
              </w:rPr>
            </w:pPr>
            <w:r w:rsidRPr="00FD2D90">
              <w:rPr>
                <w:szCs w:val="24"/>
              </w:rPr>
              <w:t xml:space="preserve">Measurement </w:t>
            </w:r>
            <w:r w:rsidRPr="00FD2D90">
              <w:rPr>
                <w:spacing w:val="-4"/>
                <w:szCs w:val="24"/>
              </w:rPr>
              <w:t>unit</w:t>
            </w:r>
          </w:p>
        </w:tc>
        <w:tc>
          <w:tcPr>
            <w:tcW w:w="6081" w:type="dxa"/>
          </w:tcPr>
          <w:p w14:paraId="161AD4BB" w14:textId="77777777" w:rsidR="006E49A0" w:rsidRPr="00FD2D90" w:rsidRDefault="006E49A0" w:rsidP="00D8311E">
            <w:pPr>
              <w:pStyle w:val="TableParagraph"/>
              <w:spacing w:before="120" w:after="120" w:line="360" w:lineRule="auto"/>
              <w:ind w:left="234" w:right="357"/>
              <w:jc w:val="both"/>
              <w:rPr>
                <w:szCs w:val="24"/>
              </w:rPr>
            </w:pPr>
            <w:r w:rsidRPr="00FD2D90">
              <w:rPr>
                <w:szCs w:val="24"/>
              </w:rPr>
              <w:t>Number of public institutions</w:t>
            </w:r>
          </w:p>
        </w:tc>
      </w:tr>
      <w:tr w:rsidR="00FD2D90" w:rsidRPr="00FD2D90" w14:paraId="17707434" w14:textId="77777777" w:rsidTr="00375CBD">
        <w:trPr>
          <w:trHeight w:val="430"/>
        </w:trPr>
        <w:tc>
          <w:tcPr>
            <w:tcW w:w="3099" w:type="dxa"/>
          </w:tcPr>
          <w:p w14:paraId="58ECA295" w14:textId="77777777" w:rsidR="006E49A0" w:rsidRPr="00FD2D90" w:rsidRDefault="006E49A0" w:rsidP="00D8311E">
            <w:pPr>
              <w:pStyle w:val="TableParagraph"/>
              <w:spacing w:before="120" w:after="120" w:line="360" w:lineRule="auto"/>
              <w:ind w:left="229" w:right="381"/>
              <w:rPr>
                <w:szCs w:val="24"/>
              </w:rPr>
            </w:pPr>
            <w:r w:rsidRPr="00FD2D90">
              <w:rPr>
                <w:szCs w:val="24"/>
              </w:rPr>
              <w:t xml:space="preserve">Type of </w:t>
            </w:r>
            <w:r w:rsidRPr="00FD2D90">
              <w:rPr>
                <w:spacing w:val="-2"/>
                <w:szCs w:val="24"/>
              </w:rPr>
              <w:t>indicator</w:t>
            </w:r>
          </w:p>
        </w:tc>
        <w:tc>
          <w:tcPr>
            <w:tcW w:w="6081" w:type="dxa"/>
          </w:tcPr>
          <w:p w14:paraId="09262545" w14:textId="77777777" w:rsidR="006E49A0" w:rsidRPr="00FD2D90" w:rsidRDefault="006E49A0" w:rsidP="00D8311E">
            <w:pPr>
              <w:pStyle w:val="TableParagraph"/>
              <w:spacing w:before="120" w:after="120" w:line="360" w:lineRule="auto"/>
              <w:ind w:left="234" w:right="357"/>
              <w:jc w:val="both"/>
              <w:rPr>
                <w:szCs w:val="24"/>
              </w:rPr>
            </w:pPr>
            <w:r w:rsidRPr="00FD2D90">
              <w:rPr>
                <w:szCs w:val="24"/>
              </w:rPr>
              <w:t>Output</w:t>
            </w:r>
          </w:p>
        </w:tc>
      </w:tr>
      <w:tr w:rsidR="00FD2D90" w:rsidRPr="00FD2D90" w14:paraId="403E8972" w14:textId="77777777" w:rsidTr="00375CBD">
        <w:trPr>
          <w:trHeight w:val="790"/>
        </w:trPr>
        <w:tc>
          <w:tcPr>
            <w:tcW w:w="3099" w:type="dxa"/>
          </w:tcPr>
          <w:p w14:paraId="5026A1D7" w14:textId="77777777" w:rsidR="006E49A0" w:rsidRPr="00FD2D90" w:rsidRDefault="006E49A0" w:rsidP="00D8311E">
            <w:pPr>
              <w:pStyle w:val="TableParagraph"/>
              <w:spacing w:before="120" w:after="120" w:line="360" w:lineRule="auto"/>
              <w:ind w:left="236" w:right="381"/>
              <w:jc w:val="both"/>
              <w:rPr>
                <w:szCs w:val="24"/>
              </w:rPr>
            </w:pPr>
            <w:proofErr w:type="spellStart"/>
            <w:r w:rsidRPr="00FD2D90">
              <w:rPr>
                <w:szCs w:val="24"/>
              </w:rPr>
              <w:t>Programme</w:t>
            </w:r>
            <w:proofErr w:type="spellEnd"/>
            <w:r w:rsidRPr="00FD2D90">
              <w:rPr>
                <w:spacing w:val="-8"/>
                <w:szCs w:val="24"/>
              </w:rPr>
              <w:t xml:space="preserve"> </w:t>
            </w:r>
            <w:r w:rsidRPr="00FD2D90">
              <w:rPr>
                <w:szCs w:val="24"/>
              </w:rPr>
              <w:t>Measure in</w:t>
            </w:r>
            <w:r w:rsidRPr="00FD2D90">
              <w:rPr>
                <w:spacing w:val="-13"/>
                <w:szCs w:val="24"/>
              </w:rPr>
              <w:t xml:space="preserve"> </w:t>
            </w:r>
            <w:r w:rsidRPr="00FD2D90">
              <w:rPr>
                <w:szCs w:val="24"/>
              </w:rPr>
              <w:t>which</w:t>
            </w:r>
            <w:r w:rsidRPr="00FD2D90">
              <w:rPr>
                <w:spacing w:val="-13"/>
                <w:szCs w:val="24"/>
              </w:rPr>
              <w:t xml:space="preserve"> </w:t>
            </w:r>
            <w:r w:rsidRPr="00FD2D90">
              <w:rPr>
                <w:szCs w:val="24"/>
              </w:rPr>
              <w:t>the</w:t>
            </w:r>
            <w:r w:rsidRPr="00FD2D90">
              <w:rPr>
                <w:spacing w:val="-13"/>
                <w:szCs w:val="24"/>
              </w:rPr>
              <w:t xml:space="preserve"> </w:t>
            </w:r>
            <w:r w:rsidRPr="00FD2D90">
              <w:rPr>
                <w:szCs w:val="24"/>
              </w:rPr>
              <w:t>indicator is used</w:t>
            </w:r>
          </w:p>
        </w:tc>
        <w:tc>
          <w:tcPr>
            <w:tcW w:w="6081" w:type="dxa"/>
          </w:tcPr>
          <w:p w14:paraId="751BA2B9" w14:textId="77777777" w:rsidR="006E49A0" w:rsidRPr="00FD2D90" w:rsidRDefault="006E49A0" w:rsidP="00D8311E">
            <w:pPr>
              <w:pStyle w:val="TableParagraph"/>
              <w:spacing w:before="120" w:after="120" w:line="360" w:lineRule="auto"/>
              <w:ind w:left="233" w:right="357"/>
              <w:jc w:val="both"/>
              <w:rPr>
                <w:szCs w:val="24"/>
              </w:rPr>
            </w:pPr>
            <w:r w:rsidRPr="00FD2D90">
              <w:rPr>
                <w:szCs w:val="24"/>
              </w:rPr>
              <w:t>Measure 1.1</w:t>
            </w:r>
          </w:p>
        </w:tc>
      </w:tr>
      <w:tr w:rsidR="00FD2D90" w:rsidRPr="00D95705" w14:paraId="0C024D78" w14:textId="77777777" w:rsidTr="00375CBD">
        <w:trPr>
          <w:trHeight w:val="979"/>
        </w:trPr>
        <w:tc>
          <w:tcPr>
            <w:tcW w:w="3099" w:type="dxa"/>
          </w:tcPr>
          <w:p w14:paraId="3A2BA62B" w14:textId="77777777" w:rsidR="006E49A0" w:rsidRPr="00FD2D90" w:rsidRDefault="006E49A0" w:rsidP="00D8311E">
            <w:pPr>
              <w:pStyle w:val="TableParagraph"/>
              <w:spacing w:before="120" w:after="120" w:line="360" w:lineRule="auto"/>
              <w:ind w:left="236" w:right="381"/>
              <w:rPr>
                <w:szCs w:val="24"/>
              </w:rPr>
            </w:pPr>
            <w:r w:rsidRPr="00FD2D90">
              <w:rPr>
                <w:szCs w:val="24"/>
              </w:rPr>
              <w:lastRenderedPageBreak/>
              <w:t xml:space="preserve">Obligatory </w:t>
            </w:r>
            <w:r w:rsidRPr="00FD2D90">
              <w:rPr>
                <w:spacing w:val="-5"/>
                <w:szCs w:val="24"/>
              </w:rPr>
              <w:t>use</w:t>
            </w:r>
          </w:p>
        </w:tc>
        <w:tc>
          <w:tcPr>
            <w:tcW w:w="6081" w:type="dxa"/>
          </w:tcPr>
          <w:p w14:paraId="37928B99" w14:textId="77777777" w:rsidR="006E49A0" w:rsidRPr="00FD2D90" w:rsidRDefault="006E49A0" w:rsidP="00B14D24">
            <w:pPr>
              <w:pStyle w:val="TableParagraph"/>
              <w:spacing w:before="120" w:after="120" w:line="360" w:lineRule="auto"/>
              <w:ind w:left="254" w:right="357"/>
              <w:rPr>
                <w:szCs w:val="24"/>
              </w:rPr>
            </w:pPr>
            <w:r w:rsidRPr="00FD2D90">
              <w:rPr>
                <w:szCs w:val="24"/>
              </w:rPr>
              <w:t>No, optional. To be used in the above-listed Measure only when relevant,</w:t>
            </w:r>
            <w:r w:rsidRPr="00FD2D90">
              <w:rPr>
                <w:spacing w:val="-5"/>
                <w:szCs w:val="24"/>
              </w:rPr>
              <w:t xml:space="preserve"> </w:t>
            </w:r>
            <w:r w:rsidRPr="00FD2D90">
              <w:rPr>
                <w:szCs w:val="24"/>
              </w:rPr>
              <w:t>i.e.,</w:t>
            </w:r>
            <w:r w:rsidRPr="00FD2D90">
              <w:rPr>
                <w:spacing w:val="-5"/>
                <w:szCs w:val="24"/>
              </w:rPr>
              <w:t xml:space="preserve"> </w:t>
            </w:r>
            <w:r w:rsidRPr="00FD2D90">
              <w:rPr>
                <w:szCs w:val="24"/>
              </w:rPr>
              <w:t>if</w:t>
            </w:r>
            <w:r w:rsidRPr="00FD2D90">
              <w:rPr>
                <w:spacing w:val="-5"/>
                <w:szCs w:val="24"/>
              </w:rPr>
              <w:t xml:space="preserve"> </w:t>
            </w:r>
            <w:r w:rsidRPr="00FD2D90">
              <w:rPr>
                <w:szCs w:val="24"/>
              </w:rPr>
              <w:t>the</w:t>
            </w:r>
            <w:r w:rsidRPr="00FD2D90">
              <w:rPr>
                <w:spacing w:val="-5"/>
                <w:szCs w:val="24"/>
              </w:rPr>
              <w:t xml:space="preserve"> </w:t>
            </w:r>
            <w:r w:rsidRPr="00FD2D90">
              <w:rPr>
                <w:szCs w:val="24"/>
              </w:rPr>
              <w:t>project</w:t>
            </w:r>
            <w:r w:rsidRPr="00FD2D90">
              <w:rPr>
                <w:spacing w:val="-5"/>
                <w:szCs w:val="24"/>
              </w:rPr>
              <w:t xml:space="preserve"> </w:t>
            </w:r>
            <w:r w:rsidRPr="00FD2D90">
              <w:rPr>
                <w:szCs w:val="24"/>
              </w:rPr>
              <w:t>provides</w:t>
            </w:r>
            <w:r w:rsidRPr="00FD2D90">
              <w:rPr>
                <w:spacing w:val="-5"/>
                <w:szCs w:val="24"/>
              </w:rPr>
              <w:t xml:space="preserve"> </w:t>
            </w:r>
            <w:r w:rsidRPr="00FD2D90">
              <w:rPr>
                <w:szCs w:val="24"/>
              </w:rPr>
              <w:t>support</w:t>
            </w:r>
            <w:r w:rsidRPr="00FD2D90">
              <w:rPr>
                <w:spacing w:val="-5"/>
                <w:szCs w:val="24"/>
              </w:rPr>
              <w:t xml:space="preserve"> </w:t>
            </w:r>
            <w:r w:rsidRPr="00FD2D90">
              <w:rPr>
                <w:szCs w:val="24"/>
              </w:rPr>
              <w:t>to</w:t>
            </w:r>
            <w:r w:rsidRPr="00FD2D90">
              <w:rPr>
                <w:spacing w:val="-5"/>
                <w:szCs w:val="24"/>
              </w:rPr>
              <w:t xml:space="preserve"> </w:t>
            </w:r>
            <w:r w:rsidRPr="00FD2D90">
              <w:rPr>
                <w:szCs w:val="24"/>
              </w:rPr>
              <w:t>public</w:t>
            </w:r>
            <w:r w:rsidRPr="00FD2D90">
              <w:rPr>
                <w:spacing w:val="-5"/>
                <w:szCs w:val="24"/>
              </w:rPr>
              <w:t xml:space="preserve"> </w:t>
            </w:r>
            <w:r w:rsidRPr="00FD2D90">
              <w:rPr>
                <w:szCs w:val="24"/>
              </w:rPr>
              <w:t>institutions to develop digital solutions.</w:t>
            </w:r>
          </w:p>
        </w:tc>
      </w:tr>
      <w:tr w:rsidR="00FD2D90" w:rsidRPr="00D95705" w14:paraId="688C8F57" w14:textId="77777777" w:rsidTr="00375CBD">
        <w:trPr>
          <w:trHeight w:val="2903"/>
        </w:trPr>
        <w:tc>
          <w:tcPr>
            <w:tcW w:w="3099" w:type="dxa"/>
          </w:tcPr>
          <w:p w14:paraId="160A7565" w14:textId="4E097CF1" w:rsidR="006E49A0" w:rsidRPr="00FD2D90" w:rsidRDefault="006E49A0" w:rsidP="00D8311E">
            <w:pPr>
              <w:pStyle w:val="TableParagraph"/>
              <w:spacing w:before="120" w:after="120" w:line="360" w:lineRule="auto"/>
              <w:ind w:left="236" w:right="381"/>
              <w:rPr>
                <w:szCs w:val="24"/>
              </w:rPr>
            </w:pPr>
            <w:r w:rsidRPr="00FD2D90">
              <w:rPr>
                <w:szCs w:val="24"/>
              </w:rPr>
              <w:t xml:space="preserve">Deﬁnition </w:t>
            </w:r>
            <w:r w:rsidRPr="00FD2D90">
              <w:rPr>
                <w:spacing w:val="-5"/>
                <w:szCs w:val="24"/>
              </w:rPr>
              <w:t>and</w:t>
            </w:r>
            <w:r w:rsidR="00887FFC" w:rsidRPr="00FD2D90">
              <w:rPr>
                <w:szCs w:val="24"/>
              </w:rPr>
              <w:t xml:space="preserve"> </w:t>
            </w:r>
            <w:r w:rsidRPr="00FD2D90">
              <w:rPr>
                <w:spacing w:val="-2"/>
                <w:szCs w:val="24"/>
              </w:rPr>
              <w:t>concepts</w:t>
            </w:r>
          </w:p>
        </w:tc>
        <w:tc>
          <w:tcPr>
            <w:tcW w:w="6081" w:type="dxa"/>
          </w:tcPr>
          <w:p w14:paraId="2A466EC5" w14:textId="6E6E1AC0" w:rsidR="006E49A0" w:rsidRPr="00FD2D90" w:rsidRDefault="006E49A0" w:rsidP="00B14D24">
            <w:pPr>
              <w:pStyle w:val="TableParagraph"/>
              <w:spacing w:before="120" w:after="120" w:line="360" w:lineRule="auto"/>
              <w:ind w:left="234" w:right="357"/>
              <w:rPr>
                <w:szCs w:val="24"/>
              </w:rPr>
            </w:pPr>
            <w:r w:rsidRPr="00FD2D90">
              <w:rPr>
                <w:szCs w:val="24"/>
              </w:rPr>
              <w:t xml:space="preserve">Number of public institutions supported </w:t>
            </w:r>
            <w:proofErr w:type="gramStart"/>
            <w:r w:rsidRPr="00FD2D90">
              <w:rPr>
                <w:szCs w:val="24"/>
              </w:rPr>
              <w:t>to develop</w:t>
            </w:r>
            <w:proofErr w:type="gramEnd"/>
            <w:r w:rsidRPr="00FD2D90">
              <w:rPr>
                <w:szCs w:val="24"/>
              </w:rPr>
              <w:t xml:space="preserve"> or signiﬁca</w:t>
            </w:r>
            <w:r w:rsidR="003D4F3F" w:rsidRPr="00FD2D90">
              <w:rPr>
                <w:szCs w:val="24"/>
              </w:rPr>
              <w:t>n</w:t>
            </w:r>
            <w:r w:rsidRPr="00FD2D90">
              <w:rPr>
                <w:szCs w:val="24"/>
              </w:rPr>
              <w:t>tly upgrade digital services, products, and processes, for instance, in</w:t>
            </w:r>
            <w:r w:rsidRPr="00FD2D90">
              <w:rPr>
                <w:spacing w:val="-5"/>
                <w:szCs w:val="24"/>
              </w:rPr>
              <w:t xml:space="preserve"> </w:t>
            </w:r>
            <w:r w:rsidRPr="00FD2D90">
              <w:rPr>
                <w:szCs w:val="24"/>
              </w:rPr>
              <w:t>the</w:t>
            </w:r>
            <w:r w:rsidRPr="00FD2D90">
              <w:rPr>
                <w:spacing w:val="-5"/>
                <w:szCs w:val="24"/>
              </w:rPr>
              <w:t xml:space="preserve"> </w:t>
            </w:r>
            <w:r w:rsidRPr="00FD2D90">
              <w:rPr>
                <w:szCs w:val="24"/>
              </w:rPr>
              <w:t>context</w:t>
            </w:r>
            <w:r w:rsidRPr="00FD2D90">
              <w:rPr>
                <w:spacing w:val="-5"/>
                <w:szCs w:val="24"/>
              </w:rPr>
              <w:t xml:space="preserve"> </w:t>
            </w:r>
            <w:r w:rsidRPr="00FD2D90">
              <w:rPr>
                <w:szCs w:val="24"/>
              </w:rPr>
              <w:t>of</w:t>
            </w:r>
            <w:r w:rsidRPr="00FD2D90">
              <w:rPr>
                <w:spacing w:val="-5"/>
                <w:szCs w:val="24"/>
              </w:rPr>
              <w:t xml:space="preserve"> </w:t>
            </w:r>
            <w:r w:rsidRPr="00FD2D90">
              <w:rPr>
                <w:szCs w:val="24"/>
              </w:rPr>
              <w:t>e-government</w:t>
            </w:r>
            <w:r w:rsidRPr="00FD2D90">
              <w:rPr>
                <w:spacing w:val="-5"/>
                <w:szCs w:val="24"/>
              </w:rPr>
              <w:t xml:space="preserve"> </w:t>
            </w:r>
            <w:r w:rsidRPr="00FD2D90">
              <w:rPr>
                <w:szCs w:val="24"/>
              </w:rPr>
              <w:t>actions.</w:t>
            </w:r>
            <w:r w:rsidRPr="00FD2D90">
              <w:rPr>
                <w:spacing w:val="-5"/>
                <w:szCs w:val="24"/>
              </w:rPr>
              <w:t xml:space="preserve"> </w:t>
            </w:r>
            <w:r w:rsidRPr="00FD2D90">
              <w:rPr>
                <w:szCs w:val="24"/>
              </w:rPr>
              <w:t>Signiﬁcant</w:t>
            </w:r>
            <w:r w:rsidRPr="00FD2D90">
              <w:rPr>
                <w:spacing w:val="-5"/>
                <w:szCs w:val="24"/>
              </w:rPr>
              <w:t xml:space="preserve"> </w:t>
            </w:r>
            <w:r w:rsidRPr="00FD2D90">
              <w:rPr>
                <w:szCs w:val="24"/>
              </w:rPr>
              <w:t>upgrades</w:t>
            </w:r>
            <w:r w:rsidRPr="00FD2D90">
              <w:rPr>
                <w:spacing w:val="-5"/>
                <w:szCs w:val="24"/>
              </w:rPr>
              <w:t xml:space="preserve"> </w:t>
            </w:r>
            <w:r w:rsidRPr="00FD2D90">
              <w:rPr>
                <w:szCs w:val="24"/>
              </w:rPr>
              <w:t>cover only new functionalities.</w:t>
            </w:r>
          </w:p>
          <w:p w14:paraId="6B14558E" w14:textId="77777777" w:rsidR="006E49A0" w:rsidRPr="00FD2D90" w:rsidRDefault="006E49A0" w:rsidP="00B14D24">
            <w:pPr>
              <w:pStyle w:val="TableParagraph"/>
              <w:spacing w:before="120" w:after="120" w:line="360" w:lineRule="auto"/>
              <w:ind w:left="234" w:right="357"/>
              <w:rPr>
                <w:szCs w:val="24"/>
              </w:rPr>
            </w:pPr>
            <w:r w:rsidRPr="00FD2D90">
              <w:rPr>
                <w:szCs w:val="24"/>
              </w:rPr>
              <w:t>Public institutions include local public authorities, sub-national authorities,</w:t>
            </w:r>
            <w:r w:rsidRPr="00FD2D90">
              <w:rPr>
                <w:spacing w:val="-2"/>
                <w:szCs w:val="24"/>
              </w:rPr>
              <w:t xml:space="preserve"> </w:t>
            </w:r>
            <w:r w:rsidRPr="00FD2D90">
              <w:rPr>
                <w:szCs w:val="24"/>
              </w:rPr>
              <w:t>and</w:t>
            </w:r>
            <w:r w:rsidRPr="00FD2D90">
              <w:rPr>
                <w:spacing w:val="-2"/>
                <w:szCs w:val="24"/>
              </w:rPr>
              <w:t xml:space="preserve"> </w:t>
            </w:r>
            <w:r w:rsidRPr="00FD2D90">
              <w:rPr>
                <w:szCs w:val="24"/>
              </w:rPr>
              <w:t>other</w:t>
            </w:r>
            <w:r w:rsidRPr="00FD2D90">
              <w:rPr>
                <w:spacing w:val="-2"/>
                <w:szCs w:val="24"/>
              </w:rPr>
              <w:t xml:space="preserve"> </w:t>
            </w:r>
            <w:r w:rsidRPr="00FD2D90">
              <w:rPr>
                <w:szCs w:val="24"/>
              </w:rPr>
              <w:t>types</w:t>
            </w:r>
            <w:r w:rsidRPr="00FD2D90">
              <w:rPr>
                <w:spacing w:val="-2"/>
                <w:szCs w:val="24"/>
              </w:rPr>
              <w:t xml:space="preserve"> </w:t>
            </w:r>
            <w:r w:rsidRPr="00FD2D90">
              <w:rPr>
                <w:szCs w:val="24"/>
              </w:rPr>
              <w:t>of</w:t>
            </w:r>
            <w:r w:rsidRPr="00FD2D90">
              <w:rPr>
                <w:spacing w:val="-2"/>
                <w:szCs w:val="24"/>
              </w:rPr>
              <w:t xml:space="preserve"> </w:t>
            </w:r>
            <w:r w:rsidRPr="00FD2D90">
              <w:rPr>
                <w:szCs w:val="24"/>
              </w:rPr>
              <w:t>public</w:t>
            </w:r>
            <w:r w:rsidRPr="00FD2D90">
              <w:rPr>
                <w:spacing w:val="-2"/>
                <w:szCs w:val="24"/>
              </w:rPr>
              <w:t xml:space="preserve"> </w:t>
            </w:r>
            <w:r w:rsidRPr="00FD2D90">
              <w:rPr>
                <w:szCs w:val="24"/>
              </w:rPr>
              <w:t>authorities.</w:t>
            </w:r>
            <w:r w:rsidRPr="00FD2D90">
              <w:rPr>
                <w:spacing w:val="-2"/>
                <w:szCs w:val="24"/>
              </w:rPr>
              <w:t xml:space="preserve"> </w:t>
            </w:r>
            <w:r w:rsidRPr="00FD2D90">
              <w:rPr>
                <w:szCs w:val="24"/>
              </w:rPr>
              <w:t>The</w:t>
            </w:r>
            <w:r w:rsidRPr="00FD2D90">
              <w:rPr>
                <w:spacing w:val="-2"/>
                <w:szCs w:val="24"/>
              </w:rPr>
              <w:t xml:space="preserve"> </w:t>
            </w:r>
            <w:r w:rsidRPr="00FD2D90">
              <w:rPr>
                <w:szCs w:val="24"/>
              </w:rPr>
              <w:t>indicator does</w:t>
            </w:r>
            <w:r w:rsidRPr="00FD2D90">
              <w:rPr>
                <w:spacing w:val="-5"/>
                <w:szCs w:val="24"/>
              </w:rPr>
              <w:t xml:space="preserve"> </w:t>
            </w:r>
            <w:r w:rsidRPr="00FD2D90">
              <w:rPr>
                <w:szCs w:val="24"/>
              </w:rPr>
              <w:t>not</w:t>
            </w:r>
            <w:r w:rsidRPr="00FD2D90">
              <w:rPr>
                <w:spacing w:val="-5"/>
                <w:szCs w:val="24"/>
              </w:rPr>
              <w:t xml:space="preserve"> </w:t>
            </w:r>
            <w:r w:rsidRPr="00FD2D90">
              <w:rPr>
                <w:szCs w:val="24"/>
              </w:rPr>
              <w:t>cover</w:t>
            </w:r>
            <w:r w:rsidRPr="00FD2D90">
              <w:rPr>
                <w:spacing w:val="-5"/>
                <w:szCs w:val="24"/>
              </w:rPr>
              <w:t xml:space="preserve"> </w:t>
            </w:r>
            <w:r w:rsidRPr="00FD2D90">
              <w:rPr>
                <w:szCs w:val="24"/>
              </w:rPr>
              <w:t>municipal</w:t>
            </w:r>
            <w:r w:rsidRPr="00FD2D90">
              <w:rPr>
                <w:spacing w:val="-5"/>
                <w:szCs w:val="24"/>
              </w:rPr>
              <w:t xml:space="preserve"> </w:t>
            </w:r>
            <w:r w:rsidRPr="00FD2D90">
              <w:rPr>
                <w:szCs w:val="24"/>
              </w:rPr>
              <w:t>enterprises</w:t>
            </w:r>
            <w:r w:rsidRPr="00FD2D90">
              <w:rPr>
                <w:spacing w:val="-5"/>
                <w:szCs w:val="24"/>
              </w:rPr>
              <w:t xml:space="preserve"> </w:t>
            </w:r>
            <w:r w:rsidRPr="00FD2D90">
              <w:rPr>
                <w:szCs w:val="24"/>
              </w:rPr>
              <w:t>and</w:t>
            </w:r>
            <w:r w:rsidRPr="00FD2D90">
              <w:rPr>
                <w:spacing w:val="-5"/>
                <w:szCs w:val="24"/>
              </w:rPr>
              <w:t xml:space="preserve"> </w:t>
            </w:r>
            <w:r w:rsidRPr="00FD2D90">
              <w:rPr>
                <w:szCs w:val="24"/>
              </w:rPr>
              <w:t>public</w:t>
            </w:r>
            <w:r w:rsidRPr="00FD2D90">
              <w:rPr>
                <w:spacing w:val="-5"/>
                <w:szCs w:val="24"/>
              </w:rPr>
              <w:t xml:space="preserve"> </w:t>
            </w:r>
            <w:r w:rsidRPr="00FD2D90">
              <w:rPr>
                <w:szCs w:val="24"/>
              </w:rPr>
              <w:t>universities</w:t>
            </w:r>
            <w:r w:rsidRPr="00FD2D90">
              <w:rPr>
                <w:spacing w:val="-5"/>
                <w:szCs w:val="24"/>
              </w:rPr>
              <w:t xml:space="preserve"> </w:t>
            </w:r>
            <w:r w:rsidRPr="00FD2D90">
              <w:rPr>
                <w:szCs w:val="24"/>
              </w:rPr>
              <w:t>or research institutes.</w:t>
            </w:r>
          </w:p>
          <w:p w14:paraId="06230833" w14:textId="77777777" w:rsidR="006E49A0" w:rsidRPr="00FD2D90" w:rsidRDefault="006E49A0" w:rsidP="00B14D24">
            <w:pPr>
              <w:pStyle w:val="TableParagraph"/>
              <w:spacing w:before="120" w:after="120" w:line="360" w:lineRule="auto"/>
              <w:ind w:left="234" w:right="357"/>
              <w:rPr>
                <w:szCs w:val="24"/>
              </w:rPr>
            </w:pPr>
            <w:r w:rsidRPr="00FD2D90">
              <w:rPr>
                <w:szCs w:val="24"/>
              </w:rPr>
              <w:t>To be counted under RCO14, the public institution must be a project</w:t>
            </w:r>
            <w:r w:rsidRPr="00FD2D90">
              <w:rPr>
                <w:spacing w:val="-5"/>
                <w:szCs w:val="24"/>
              </w:rPr>
              <w:t xml:space="preserve"> </w:t>
            </w:r>
            <w:r w:rsidRPr="00FD2D90">
              <w:rPr>
                <w:szCs w:val="24"/>
              </w:rPr>
              <w:t>partner</w:t>
            </w:r>
            <w:r w:rsidRPr="00FD2D90">
              <w:rPr>
                <w:spacing w:val="-5"/>
                <w:szCs w:val="24"/>
              </w:rPr>
              <w:t xml:space="preserve"> </w:t>
            </w:r>
            <w:r w:rsidRPr="00FD2D90">
              <w:rPr>
                <w:szCs w:val="24"/>
              </w:rPr>
              <w:t>and</w:t>
            </w:r>
            <w:r w:rsidRPr="00FD2D90">
              <w:rPr>
                <w:spacing w:val="-5"/>
                <w:szCs w:val="24"/>
              </w:rPr>
              <w:t xml:space="preserve"> </w:t>
            </w:r>
            <w:r w:rsidRPr="00FD2D90">
              <w:rPr>
                <w:szCs w:val="24"/>
              </w:rPr>
              <w:t>must</w:t>
            </w:r>
            <w:r w:rsidRPr="00FD2D90">
              <w:rPr>
                <w:spacing w:val="-5"/>
                <w:szCs w:val="24"/>
              </w:rPr>
              <w:t xml:space="preserve"> </w:t>
            </w:r>
            <w:r w:rsidRPr="00FD2D90">
              <w:rPr>
                <w:szCs w:val="24"/>
              </w:rPr>
              <w:t>receive</w:t>
            </w:r>
            <w:r w:rsidRPr="00FD2D90">
              <w:rPr>
                <w:spacing w:val="-5"/>
                <w:szCs w:val="24"/>
              </w:rPr>
              <w:t xml:space="preserve"> </w:t>
            </w:r>
            <w:r w:rsidRPr="00FD2D90">
              <w:rPr>
                <w:szCs w:val="24"/>
              </w:rPr>
              <w:t>support</w:t>
            </w:r>
            <w:r w:rsidRPr="00FD2D90">
              <w:rPr>
                <w:spacing w:val="-5"/>
                <w:szCs w:val="24"/>
              </w:rPr>
              <w:t xml:space="preserve"> </w:t>
            </w:r>
            <w:r w:rsidRPr="00FD2D90">
              <w:rPr>
                <w:szCs w:val="24"/>
              </w:rPr>
              <w:t>to</w:t>
            </w:r>
            <w:r w:rsidRPr="00FD2D90">
              <w:rPr>
                <w:spacing w:val="-5"/>
                <w:szCs w:val="24"/>
              </w:rPr>
              <w:t xml:space="preserve"> </w:t>
            </w:r>
            <w:r w:rsidRPr="00FD2D90">
              <w:rPr>
                <w:szCs w:val="24"/>
              </w:rPr>
              <w:t>upgrade</w:t>
            </w:r>
            <w:r w:rsidRPr="00FD2D90">
              <w:rPr>
                <w:spacing w:val="-5"/>
                <w:szCs w:val="24"/>
              </w:rPr>
              <w:t xml:space="preserve"> </w:t>
            </w:r>
            <w:r w:rsidRPr="00FD2D90">
              <w:rPr>
                <w:szCs w:val="24"/>
              </w:rPr>
              <w:t>or</w:t>
            </w:r>
            <w:r w:rsidRPr="00FD2D90">
              <w:rPr>
                <w:spacing w:val="-5"/>
                <w:szCs w:val="24"/>
              </w:rPr>
              <w:t xml:space="preserve"> </w:t>
            </w:r>
            <w:r w:rsidRPr="00FD2D90">
              <w:rPr>
                <w:szCs w:val="24"/>
              </w:rPr>
              <w:t>develop digital services, products, or processes (i.e., digital solutions) within the project.</w:t>
            </w:r>
          </w:p>
          <w:p w14:paraId="08FE3751" w14:textId="77777777" w:rsidR="006E49A0" w:rsidRPr="00FD2D90" w:rsidRDefault="006E49A0" w:rsidP="00B14D24">
            <w:pPr>
              <w:pStyle w:val="TableParagraph"/>
              <w:spacing w:before="120" w:after="120" w:line="360" w:lineRule="auto"/>
              <w:ind w:left="234" w:right="357"/>
              <w:rPr>
                <w:szCs w:val="24"/>
              </w:rPr>
            </w:pPr>
            <w:r w:rsidRPr="00FD2D90">
              <w:rPr>
                <w:szCs w:val="24"/>
              </w:rPr>
              <w:t xml:space="preserve">To contribute to RCO14, the respective public </w:t>
            </w:r>
            <w:proofErr w:type="gramStart"/>
            <w:r w:rsidRPr="00FD2D90">
              <w:rPr>
                <w:szCs w:val="24"/>
              </w:rPr>
              <w:t>institution</w:t>
            </w:r>
            <w:proofErr w:type="gramEnd"/>
            <w:r w:rsidRPr="00FD2D90">
              <w:rPr>
                <w:szCs w:val="24"/>
              </w:rPr>
              <w:t xml:space="preserve"> must be located within the </w:t>
            </w:r>
            <w:proofErr w:type="spellStart"/>
            <w:r w:rsidRPr="00FD2D90">
              <w:rPr>
                <w:szCs w:val="24"/>
              </w:rPr>
              <w:t>Programme</w:t>
            </w:r>
            <w:proofErr w:type="spellEnd"/>
            <w:r w:rsidRPr="00FD2D90">
              <w:rPr>
                <w:szCs w:val="24"/>
              </w:rPr>
              <w:t xml:space="preserve"> area or must be responsible for digital</w:t>
            </w:r>
            <w:r w:rsidRPr="00FD2D90">
              <w:rPr>
                <w:spacing w:val="-5"/>
                <w:szCs w:val="24"/>
              </w:rPr>
              <w:t xml:space="preserve"> </w:t>
            </w:r>
            <w:r w:rsidRPr="00FD2D90">
              <w:rPr>
                <w:szCs w:val="24"/>
              </w:rPr>
              <w:t>services</w:t>
            </w:r>
            <w:r w:rsidRPr="00FD2D90">
              <w:rPr>
                <w:spacing w:val="-5"/>
                <w:szCs w:val="24"/>
              </w:rPr>
              <w:t xml:space="preserve"> </w:t>
            </w:r>
            <w:r w:rsidRPr="00FD2D90">
              <w:rPr>
                <w:szCs w:val="24"/>
              </w:rPr>
              <w:t>within</w:t>
            </w:r>
            <w:r w:rsidRPr="00FD2D90">
              <w:rPr>
                <w:spacing w:val="-5"/>
                <w:szCs w:val="24"/>
              </w:rPr>
              <w:t xml:space="preserve"> </w:t>
            </w:r>
            <w:r w:rsidRPr="00FD2D90">
              <w:rPr>
                <w:szCs w:val="24"/>
              </w:rPr>
              <w:t>the</w:t>
            </w:r>
            <w:r w:rsidRPr="00FD2D90">
              <w:rPr>
                <w:spacing w:val="-5"/>
                <w:szCs w:val="24"/>
              </w:rPr>
              <w:t xml:space="preserve"> </w:t>
            </w:r>
            <w:proofErr w:type="spellStart"/>
            <w:r w:rsidRPr="00FD2D90">
              <w:rPr>
                <w:szCs w:val="24"/>
              </w:rPr>
              <w:t>Programme</w:t>
            </w:r>
            <w:proofErr w:type="spellEnd"/>
            <w:r w:rsidRPr="00FD2D90">
              <w:rPr>
                <w:spacing w:val="-5"/>
                <w:szCs w:val="24"/>
              </w:rPr>
              <w:t xml:space="preserve"> </w:t>
            </w:r>
            <w:r w:rsidRPr="00FD2D90">
              <w:rPr>
                <w:szCs w:val="24"/>
              </w:rPr>
              <w:t>area</w:t>
            </w:r>
            <w:r w:rsidRPr="00FD2D90">
              <w:rPr>
                <w:spacing w:val="-5"/>
                <w:szCs w:val="24"/>
              </w:rPr>
              <w:t xml:space="preserve"> </w:t>
            </w:r>
            <w:r w:rsidRPr="00FD2D90">
              <w:rPr>
                <w:szCs w:val="24"/>
              </w:rPr>
              <w:t>(e.g.,</w:t>
            </w:r>
            <w:r w:rsidRPr="00FD2D90">
              <w:rPr>
                <w:spacing w:val="-5"/>
                <w:szCs w:val="24"/>
              </w:rPr>
              <w:t xml:space="preserve"> </w:t>
            </w:r>
            <w:r w:rsidRPr="00FD2D90">
              <w:rPr>
                <w:szCs w:val="24"/>
              </w:rPr>
              <w:t>national</w:t>
            </w:r>
            <w:r w:rsidRPr="00FD2D90">
              <w:rPr>
                <w:spacing w:val="-5"/>
                <w:szCs w:val="24"/>
              </w:rPr>
              <w:t xml:space="preserve"> </w:t>
            </w:r>
            <w:r w:rsidRPr="00FD2D90">
              <w:rPr>
                <w:szCs w:val="24"/>
              </w:rPr>
              <w:t xml:space="preserve">authority located in the capital city or regional authority located in the regional </w:t>
            </w:r>
            <w:proofErr w:type="spellStart"/>
            <w:r w:rsidRPr="00FD2D90">
              <w:rPr>
                <w:szCs w:val="24"/>
              </w:rPr>
              <w:t>centre</w:t>
            </w:r>
            <w:proofErr w:type="spellEnd"/>
            <w:r w:rsidRPr="00FD2D90">
              <w:rPr>
                <w:szCs w:val="24"/>
              </w:rPr>
              <w:t>).</w:t>
            </w:r>
          </w:p>
          <w:p w14:paraId="1B9CC70A" w14:textId="0FB94365" w:rsidR="006E49A0" w:rsidRPr="00FD2D90" w:rsidRDefault="006E49A0" w:rsidP="00B14D24">
            <w:pPr>
              <w:pStyle w:val="TableParagraph"/>
              <w:spacing w:before="120" w:after="120" w:line="360" w:lineRule="auto"/>
              <w:ind w:left="234" w:right="357"/>
              <w:rPr>
                <w:szCs w:val="24"/>
              </w:rPr>
            </w:pPr>
            <w:r w:rsidRPr="00FD2D90">
              <w:rPr>
                <w:szCs w:val="24"/>
              </w:rPr>
              <w:lastRenderedPageBreak/>
              <w:t xml:space="preserve">The support is to be </w:t>
            </w:r>
            <w:proofErr w:type="spellStart"/>
            <w:r w:rsidRPr="00FD2D90">
              <w:rPr>
                <w:szCs w:val="24"/>
              </w:rPr>
              <w:t>materialised</w:t>
            </w:r>
            <w:proofErr w:type="spellEnd"/>
            <w:r w:rsidRPr="00FD2D90">
              <w:rPr>
                <w:szCs w:val="24"/>
              </w:rPr>
              <w:t xml:space="preserve"> in new or upgraded practical digital</w:t>
            </w:r>
            <w:r w:rsidRPr="00FD2D90">
              <w:rPr>
                <w:spacing w:val="-5"/>
                <w:szCs w:val="24"/>
              </w:rPr>
              <w:t xml:space="preserve"> </w:t>
            </w:r>
            <w:r w:rsidRPr="00FD2D90">
              <w:rPr>
                <w:szCs w:val="24"/>
              </w:rPr>
              <w:t>solutions.</w:t>
            </w:r>
            <w:r w:rsidRPr="00FD2D90">
              <w:rPr>
                <w:spacing w:val="-5"/>
                <w:szCs w:val="24"/>
              </w:rPr>
              <w:t xml:space="preserve"> </w:t>
            </w:r>
            <w:r w:rsidRPr="00FD2D90">
              <w:rPr>
                <w:szCs w:val="24"/>
              </w:rPr>
              <w:t>Therefore,</w:t>
            </w:r>
            <w:r w:rsidRPr="00FD2D90">
              <w:rPr>
                <w:spacing w:val="-5"/>
                <w:szCs w:val="24"/>
              </w:rPr>
              <w:t xml:space="preserve"> </w:t>
            </w:r>
            <w:r w:rsidRPr="00FD2D90">
              <w:rPr>
                <w:szCs w:val="24"/>
              </w:rPr>
              <w:t>public</w:t>
            </w:r>
            <w:r w:rsidRPr="00FD2D90">
              <w:rPr>
                <w:spacing w:val="-5"/>
                <w:szCs w:val="24"/>
              </w:rPr>
              <w:t xml:space="preserve"> </w:t>
            </w:r>
            <w:r w:rsidRPr="00FD2D90">
              <w:rPr>
                <w:szCs w:val="24"/>
              </w:rPr>
              <w:t>institutions</w:t>
            </w:r>
            <w:r w:rsidRPr="00FD2D90">
              <w:rPr>
                <w:spacing w:val="-5"/>
                <w:szCs w:val="24"/>
              </w:rPr>
              <w:t xml:space="preserve"> </w:t>
            </w:r>
            <w:r w:rsidRPr="00FD2D90">
              <w:rPr>
                <w:szCs w:val="24"/>
              </w:rPr>
              <w:t>that</w:t>
            </w:r>
            <w:r w:rsidRPr="00FD2D90">
              <w:rPr>
                <w:spacing w:val="-5"/>
                <w:szCs w:val="24"/>
              </w:rPr>
              <w:t xml:space="preserve"> </w:t>
            </w:r>
            <w:r w:rsidRPr="00FD2D90">
              <w:rPr>
                <w:szCs w:val="24"/>
              </w:rPr>
              <w:t>are</w:t>
            </w:r>
            <w:r w:rsidRPr="00FD2D90">
              <w:rPr>
                <w:spacing w:val="-5"/>
                <w:szCs w:val="24"/>
              </w:rPr>
              <w:t xml:space="preserve"> </w:t>
            </w:r>
            <w:r w:rsidRPr="00FD2D90">
              <w:rPr>
                <w:szCs w:val="24"/>
              </w:rPr>
              <w:t>part</w:t>
            </w:r>
            <w:r w:rsidRPr="00FD2D90">
              <w:rPr>
                <w:spacing w:val="-5"/>
                <w:szCs w:val="24"/>
              </w:rPr>
              <w:t xml:space="preserve"> </w:t>
            </w:r>
            <w:r w:rsidRPr="00FD2D90">
              <w:rPr>
                <w:szCs w:val="24"/>
              </w:rPr>
              <w:t>of</w:t>
            </w:r>
            <w:r w:rsidRPr="00FD2D90">
              <w:rPr>
                <w:spacing w:val="-5"/>
                <w:szCs w:val="24"/>
              </w:rPr>
              <w:t xml:space="preserve"> </w:t>
            </w:r>
            <w:r w:rsidRPr="00FD2D90">
              <w:rPr>
                <w:szCs w:val="24"/>
              </w:rPr>
              <w:t>the project partnership, but do not develop or upgrade digital solutions, are not to be counted. In line with this, public institutions that</w:t>
            </w:r>
            <w:r w:rsidRPr="00FD2D90">
              <w:rPr>
                <w:spacing w:val="-2"/>
                <w:szCs w:val="24"/>
              </w:rPr>
              <w:t xml:space="preserve"> </w:t>
            </w:r>
            <w:r w:rsidRPr="00FD2D90">
              <w:rPr>
                <w:szCs w:val="24"/>
              </w:rPr>
              <w:t>withdraw</w:t>
            </w:r>
            <w:r w:rsidRPr="00FD2D90">
              <w:rPr>
                <w:spacing w:val="-2"/>
                <w:szCs w:val="24"/>
              </w:rPr>
              <w:t xml:space="preserve"> </w:t>
            </w:r>
            <w:r w:rsidRPr="00FD2D90">
              <w:rPr>
                <w:szCs w:val="24"/>
              </w:rPr>
              <w:t>during</w:t>
            </w:r>
            <w:r w:rsidRPr="00FD2D90">
              <w:rPr>
                <w:spacing w:val="-2"/>
                <w:szCs w:val="24"/>
              </w:rPr>
              <w:t xml:space="preserve"> </w:t>
            </w:r>
            <w:r w:rsidRPr="00FD2D90">
              <w:rPr>
                <w:szCs w:val="24"/>
              </w:rPr>
              <w:t>project</w:t>
            </w:r>
            <w:r w:rsidRPr="00FD2D90">
              <w:rPr>
                <w:spacing w:val="-2"/>
                <w:szCs w:val="24"/>
              </w:rPr>
              <w:t xml:space="preserve"> </w:t>
            </w:r>
            <w:r w:rsidRPr="00FD2D90">
              <w:rPr>
                <w:szCs w:val="24"/>
              </w:rPr>
              <w:t>implementation</w:t>
            </w:r>
            <w:r w:rsidRPr="00FD2D90">
              <w:rPr>
                <w:spacing w:val="-2"/>
                <w:szCs w:val="24"/>
              </w:rPr>
              <w:t xml:space="preserve"> </w:t>
            </w:r>
            <w:r w:rsidRPr="00FD2D90">
              <w:rPr>
                <w:szCs w:val="24"/>
              </w:rPr>
              <w:t>before</w:t>
            </w:r>
            <w:r w:rsidRPr="00FD2D90">
              <w:rPr>
                <w:spacing w:val="-2"/>
                <w:szCs w:val="24"/>
              </w:rPr>
              <w:t xml:space="preserve"> </w:t>
            </w:r>
            <w:r w:rsidRPr="00FD2D90">
              <w:rPr>
                <w:szCs w:val="24"/>
              </w:rPr>
              <w:t>the</w:t>
            </w:r>
            <w:r w:rsidRPr="00FD2D90">
              <w:rPr>
                <w:spacing w:val="-2"/>
                <w:szCs w:val="24"/>
              </w:rPr>
              <w:t xml:space="preserve"> </w:t>
            </w:r>
            <w:r w:rsidRPr="00FD2D90">
              <w:rPr>
                <w:szCs w:val="24"/>
              </w:rPr>
              <w:t xml:space="preserve">planned digital solution is developed are also not to be counted under </w:t>
            </w:r>
            <w:r w:rsidRPr="00FD2D90">
              <w:rPr>
                <w:spacing w:val="-2"/>
                <w:szCs w:val="24"/>
              </w:rPr>
              <w:t>RCO14.</w:t>
            </w:r>
          </w:p>
        </w:tc>
      </w:tr>
      <w:tr w:rsidR="00FD2D90" w:rsidRPr="00D95705" w14:paraId="5B15A0DB" w14:textId="77777777" w:rsidTr="00375CBD">
        <w:trPr>
          <w:trHeight w:val="988"/>
        </w:trPr>
        <w:tc>
          <w:tcPr>
            <w:tcW w:w="3099" w:type="dxa"/>
          </w:tcPr>
          <w:p w14:paraId="7363EC19" w14:textId="77777777" w:rsidR="006E49A0" w:rsidRPr="00FD2D90" w:rsidRDefault="006E49A0" w:rsidP="00D8311E">
            <w:pPr>
              <w:pStyle w:val="TableParagraph"/>
              <w:spacing w:before="120" w:after="120" w:line="360" w:lineRule="auto"/>
              <w:ind w:left="236" w:right="381"/>
              <w:rPr>
                <w:szCs w:val="24"/>
              </w:rPr>
            </w:pPr>
            <w:r w:rsidRPr="00FD2D90">
              <w:rPr>
                <w:szCs w:val="24"/>
              </w:rPr>
              <w:lastRenderedPageBreak/>
              <w:t xml:space="preserve">Linked </w:t>
            </w:r>
            <w:r w:rsidRPr="00FD2D90">
              <w:rPr>
                <w:spacing w:val="-2"/>
                <w:szCs w:val="24"/>
              </w:rPr>
              <w:t>indicators</w:t>
            </w:r>
          </w:p>
        </w:tc>
        <w:tc>
          <w:tcPr>
            <w:tcW w:w="6081" w:type="dxa"/>
          </w:tcPr>
          <w:p w14:paraId="5B655FB6" w14:textId="77777777" w:rsidR="006E49A0" w:rsidRPr="00FD2D90" w:rsidRDefault="006E49A0" w:rsidP="00B14D24">
            <w:pPr>
              <w:pStyle w:val="TableParagraph"/>
              <w:spacing w:before="120" w:after="120" w:line="360" w:lineRule="auto"/>
              <w:ind w:left="234" w:right="357"/>
              <w:rPr>
                <w:szCs w:val="24"/>
              </w:rPr>
            </w:pPr>
            <w:r w:rsidRPr="00FD2D90">
              <w:rPr>
                <w:szCs w:val="24"/>
              </w:rPr>
              <w:t>Result</w:t>
            </w:r>
            <w:r w:rsidRPr="00FD2D90">
              <w:rPr>
                <w:spacing w:val="-4"/>
                <w:szCs w:val="24"/>
              </w:rPr>
              <w:t xml:space="preserve"> </w:t>
            </w:r>
            <w:r w:rsidRPr="00FD2D90">
              <w:rPr>
                <w:szCs w:val="24"/>
              </w:rPr>
              <w:t>indicator:</w:t>
            </w:r>
            <w:r w:rsidRPr="00FD2D90">
              <w:rPr>
                <w:spacing w:val="-4"/>
                <w:szCs w:val="24"/>
              </w:rPr>
              <w:t xml:space="preserve"> </w:t>
            </w:r>
            <w:r w:rsidRPr="00FD2D90">
              <w:rPr>
                <w:szCs w:val="24"/>
              </w:rPr>
              <w:t>RCR11</w:t>
            </w:r>
            <w:r w:rsidRPr="00FD2D90">
              <w:rPr>
                <w:spacing w:val="-4"/>
                <w:szCs w:val="24"/>
              </w:rPr>
              <w:t xml:space="preserve"> </w:t>
            </w:r>
            <w:r w:rsidRPr="00FD2D90">
              <w:rPr>
                <w:szCs w:val="24"/>
              </w:rPr>
              <w:t>–</w:t>
            </w:r>
            <w:r w:rsidRPr="00FD2D90">
              <w:rPr>
                <w:spacing w:val="-4"/>
                <w:szCs w:val="24"/>
              </w:rPr>
              <w:t xml:space="preserve"> </w:t>
            </w:r>
            <w:r w:rsidRPr="00FD2D90">
              <w:rPr>
                <w:szCs w:val="24"/>
              </w:rPr>
              <w:t>Users</w:t>
            </w:r>
            <w:r w:rsidRPr="00FD2D90">
              <w:rPr>
                <w:spacing w:val="-4"/>
                <w:szCs w:val="24"/>
              </w:rPr>
              <w:t xml:space="preserve"> </w:t>
            </w:r>
            <w:r w:rsidRPr="00FD2D90">
              <w:rPr>
                <w:szCs w:val="24"/>
              </w:rPr>
              <w:t>of</w:t>
            </w:r>
            <w:r w:rsidRPr="00FD2D90">
              <w:rPr>
                <w:spacing w:val="-4"/>
                <w:szCs w:val="24"/>
              </w:rPr>
              <w:t xml:space="preserve"> </w:t>
            </w:r>
            <w:r w:rsidRPr="00FD2D90">
              <w:rPr>
                <w:szCs w:val="24"/>
              </w:rPr>
              <w:t>new</w:t>
            </w:r>
            <w:r w:rsidRPr="00FD2D90">
              <w:rPr>
                <w:spacing w:val="-4"/>
                <w:szCs w:val="24"/>
              </w:rPr>
              <w:t xml:space="preserve"> </w:t>
            </w:r>
            <w:r w:rsidRPr="00FD2D90">
              <w:rPr>
                <w:szCs w:val="24"/>
              </w:rPr>
              <w:t>and</w:t>
            </w:r>
            <w:r w:rsidRPr="00FD2D90">
              <w:rPr>
                <w:spacing w:val="-4"/>
                <w:szCs w:val="24"/>
              </w:rPr>
              <w:t xml:space="preserve"> </w:t>
            </w:r>
            <w:r w:rsidRPr="00FD2D90">
              <w:rPr>
                <w:szCs w:val="24"/>
              </w:rPr>
              <w:t>upgraded</w:t>
            </w:r>
            <w:r w:rsidRPr="00FD2D90">
              <w:rPr>
                <w:spacing w:val="-4"/>
                <w:szCs w:val="24"/>
              </w:rPr>
              <w:t xml:space="preserve"> </w:t>
            </w:r>
            <w:r w:rsidRPr="00FD2D90">
              <w:rPr>
                <w:szCs w:val="24"/>
              </w:rPr>
              <w:t>public</w:t>
            </w:r>
            <w:r w:rsidRPr="00FD2D90">
              <w:rPr>
                <w:spacing w:val="-4"/>
                <w:szCs w:val="24"/>
              </w:rPr>
              <w:t xml:space="preserve"> </w:t>
            </w:r>
            <w:r w:rsidRPr="00FD2D90">
              <w:rPr>
                <w:szCs w:val="24"/>
              </w:rPr>
              <w:t>digital services, products, and processes (obligatory if RCO14 is used).</w:t>
            </w:r>
          </w:p>
        </w:tc>
      </w:tr>
      <w:tr w:rsidR="00FD2D90" w:rsidRPr="00D95705" w14:paraId="20666C85" w14:textId="77777777" w:rsidTr="00375CBD">
        <w:trPr>
          <w:trHeight w:val="482"/>
        </w:trPr>
        <w:tc>
          <w:tcPr>
            <w:tcW w:w="3099" w:type="dxa"/>
          </w:tcPr>
          <w:p w14:paraId="67C8E64B" w14:textId="77777777" w:rsidR="006E49A0" w:rsidRPr="00FD2D90" w:rsidRDefault="006E49A0" w:rsidP="00D8311E">
            <w:pPr>
              <w:pStyle w:val="TableParagraph"/>
              <w:spacing w:before="120" w:after="120" w:line="360" w:lineRule="auto"/>
              <w:ind w:left="236" w:right="381"/>
              <w:rPr>
                <w:szCs w:val="24"/>
              </w:rPr>
            </w:pPr>
            <w:r w:rsidRPr="00FD2D90">
              <w:rPr>
                <w:szCs w:val="24"/>
              </w:rPr>
              <w:t>Data</w:t>
            </w:r>
            <w:r w:rsidRPr="00FD2D90">
              <w:rPr>
                <w:spacing w:val="-13"/>
                <w:szCs w:val="24"/>
              </w:rPr>
              <w:t xml:space="preserve"> </w:t>
            </w:r>
            <w:r w:rsidRPr="00FD2D90">
              <w:rPr>
                <w:szCs w:val="24"/>
              </w:rPr>
              <w:t>collection</w:t>
            </w:r>
            <w:r w:rsidRPr="00FD2D90">
              <w:rPr>
                <w:spacing w:val="-13"/>
                <w:szCs w:val="24"/>
              </w:rPr>
              <w:t xml:space="preserve"> </w:t>
            </w:r>
            <w:r w:rsidRPr="00FD2D90">
              <w:rPr>
                <w:szCs w:val="24"/>
              </w:rPr>
              <w:t xml:space="preserve">and </w:t>
            </w:r>
            <w:r w:rsidRPr="00FD2D90">
              <w:rPr>
                <w:spacing w:val="-2"/>
                <w:szCs w:val="24"/>
              </w:rPr>
              <w:t>aggregation</w:t>
            </w:r>
          </w:p>
        </w:tc>
        <w:tc>
          <w:tcPr>
            <w:tcW w:w="6081" w:type="dxa"/>
          </w:tcPr>
          <w:p w14:paraId="2137CB4D" w14:textId="77777777" w:rsidR="006E49A0" w:rsidRPr="00FD2D90" w:rsidRDefault="006E49A0" w:rsidP="00B14D24">
            <w:pPr>
              <w:pStyle w:val="TableParagraph"/>
              <w:spacing w:before="120" w:after="120" w:line="360" w:lineRule="auto"/>
              <w:ind w:left="234" w:right="357"/>
              <w:rPr>
                <w:szCs w:val="24"/>
              </w:rPr>
            </w:pPr>
            <w:r w:rsidRPr="00FD2D90">
              <w:rPr>
                <w:szCs w:val="24"/>
              </w:rPr>
              <w:t>If</w:t>
            </w:r>
            <w:r w:rsidRPr="00FD2D90">
              <w:rPr>
                <w:spacing w:val="-5"/>
                <w:szCs w:val="24"/>
              </w:rPr>
              <w:t xml:space="preserve"> </w:t>
            </w:r>
            <w:r w:rsidRPr="00FD2D90">
              <w:rPr>
                <w:szCs w:val="24"/>
              </w:rPr>
              <w:t>the</w:t>
            </w:r>
            <w:r w:rsidRPr="00FD2D90">
              <w:rPr>
                <w:spacing w:val="-5"/>
                <w:szCs w:val="24"/>
              </w:rPr>
              <w:t xml:space="preserve"> </w:t>
            </w:r>
            <w:r w:rsidRPr="00FD2D90">
              <w:rPr>
                <w:szCs w:val="24"/>
              </w:rPr>
              <w:t>project</w:t>
            </w:r>
            <w:r w:rsidRPr="00FD2D90">
              <w:rPr>
                <w:spacing w:val="-5"/>
                <w:szCs w:val="24"/>
              </w:rPr>
              <w:t xml:space="preserve"> </w:t>
            </w:r>
            <w:r w:rsidRPr="00FD2D90">
              <w:rPr>
                <w:szCs w:val="24"/>
              </w:rPr>
              <w:t>uses</w:t>
            </w:r>
            <w:r w:rsidRPr="00FD2D90">
              <w:rPr>
                <w:spacing w:val="-5"/>
                <w:szCs w:val="24"/>
              </w:rPr>
              <w:t xml:space="preserve"> </w:t>
            </w:r>
            <w:r w:rsidRPr="00FD2D90">
              <w:rPr>
                <w:szCs w:val="24"/>
              </w:rPr>
              <w:t>RCO14,</w:t>
            </w:r>
            <w:r w:rsidRPr="00FD2D90">
              <w:rPr>
                <w:spacing w:val="-5"/>
                <w:szCs w:val="24"/>
              </w:rPr>
              <w:t xml:space="preserve"> </w:t>
            </w:r>
            <w:r w:rsidRPr="00FD2D90">
              <w:rPr>
                <w:szCs w:val="24"/>
              </w:rPr>
              <w:t>whether</w:t>
            </w:r>
            <w:r w:rsidRPr="00FD2D90">
              <w:rPr>
                <w:spacing w:val="-5"/>
                <w:szCs w:val="24"/>
              </w:rPr>
              <w:t xml:space="preserve"> </w:t>
            </w:r>
            <w:r w:rsidRPr="00FD2D90">
              <w:rPr>
                <w:szCs w:val="24"/>
              </w:rPr>
              <w:t>the</w:t>
            </w:r>
            <w:r w:rsidRPr="00FD2D90">
              <w:rPr>
                <w:spacing w:val="-5"/>
                <w:szCs w:val="24"/>
              </w:rPr>
              <w:t xml:space="preserve"> </w:t>
            </w:r>
            <w:r w:rsidRPr="00FD2D90">
              <w:rPr>
                <w:szCs w:val="24"/>
              </w:rPr>
              <w:t>planned</w:t>
            </w:r>
            <w:r w:rsidRPr="00FD2D90">
              <w:rPr>
                <w:spacing w:val="-5"/>
                <w:szCs w:val="24"/>
              </w:rPr>
              <w:t xml:space="preserve"> </w:t>
            </w:r>
            <w:r w:rsidRPr="00FD2D90">
              <w:rPr>
                <w:szCs w:val="24"/>
              </w:rPr>
              <w:t>project</w:t>
            </w:r>
            <w:r w:rsidRPr="00FD2D90">
              <w:rPr>
                <w:spacing w:val="-5"/>
                <w:szCs w:val="24"/>
              </w:rPr>
              <w:t xml:space="preserve"> </w:t>
            </w:r>
            <w:r w:rsidRPr="00FD2D90">
              <w:rPr>
                <w:szCs w:val="24"/>
              </w:rPr>
              <w:t>activities lead to developed or upgraded digital services is veriﬁed during the assessment of the project application.</w:t>
            </w:r>
          </w:p>
          <w:p w14:paraId="747F0CB4" w14:textId="651B237E" w:rsidR="006E49A0" w:rsidRPr="00FD2D90" w:rsidRDefault="006E49A0" w:rsidP="00B14D24">
            <w:pPr>
              <w:pStyle w:val="TableParagraph"/>
              <w:spacing w:before="120" w:after="120" w:line="360" w:lineRule="auto"/>
              <w:ind w:left="234" w:right="357"/>
              <w:rPr>
                <w:szCs w:val="24"/>
              </w:rPr>
            </w:pPr>
            <w:r w:rsidRPr="00FD2D90">
              <w:rPr>
                <w:szCs w:val="24"/>
              </w:rPr>
              <w:t xml:space="preserve">The </w:t>
            </w:r>
            <w:proofErr w:type="gramStart"/>
            <w:r w:rsidRPr="00FD2D90">
              <w:rPr>
                <w:szCs w:val="24"/>
              </w:rPr>
              <w:t>achieved value of</w:t>
            </w:r>
            <w:proofErr w:type="gramEnd"/>
            <w:r w:rsidRPr="00FD2D90">
              <w:rPr>
                <w:szCs w:val="24"/>
              </w:rPr>
              <w:t xml:space="preserve"> RCO14 is counted at the </w:t>
            </w:r>
            <w:proofErr w:type="spellStart"/>
            <w:r w:rsidRPr="00FD2D90">
              <w:rPr>
                <w:szCs w:val="24"/>
              </w:rPr>
              <w:t>Programme</w:t>
            </w:r>
            <w:proofErr w:type="spellEnd"/>
            <w:r w:rsidRPr="00FD2D90">
              <w:rPr>
                <w:szCs w:val="24"/>
              </w:rPr>
              <w:t xml:space="preserve"> level. The</w:t>
            </w:r>
            <w:r w:rsidRPr="00FD2D90">
              <w:rPr>
                <w:spacing w:val="-1"/>
                <w:szCs w:val="24"/>
              </w:rPr>
              <w:t xml:space="preserve"> </w:t>
            </w:r>
            <w:r w:rsidRPr="00FD2D90">
              <w:rPr>
                <w:szCs w:val="24"/>
              </w:rPr>
              <w:t>total</w:t>
            </w:r>
            <w:r w:rsidRPr="00FD2D90">
              <w:rPr>
                <w:spacing w:val="-1"/>
                <w:szCs w:val="24"/>
              </w:rPr>
              <w:t xml:space="preserve"> </w:t>
            </w:r>
            <w:r w:rsidRPr="00FD2D90">
              <w:rPr>
                <w:szCs w:val="24"/>
              </w:rPr>
              <w:t>achieved</w:t>
            </w:r>
            <w:r w:rsidRPr="00FD2D90">
              <w:rPr>
                <w:spacing w:val="-2"/>
                <w:szCs w:val="24"/>
              </w:rPr>
              <w:t xml:space="preserve"> </w:t>
            </w:r>
            <w:r w:rsidRPr="00FD2D90">
              <w:rPr>
                <w:szCs w:val="24"/>
              </w:rPr>
              <w:t>value</w:t>
            </w:r>
            <w:r w:rsidRPr="00FD2D90">
              <w:rPr>
                <w:spacing w:val="-1"/>
                <w:szCs w:val="24"/>
              </w:rPr>
              <w:t xml:space="preserve"> </w:t>
            </w:r>
            <w:r w:rsidRPr="00FD2D90">
              <w:rPr>
                <w:szCs w:val="24"/>
              </w:rPr>
              <w:t>is</w:t>
            </w:r>
            <w:r w:rsidRPr="00FD2D90">
              <w:rPr>
                <w:spacing w:val="-1"/>
                <w:szCs w:val="24"/>
              </w:rPr>
              <w:t xml:space="preserve"> </w:t>
            </w:r>
            <w:r w:rsidRPr="00FD2D90">
              <w:rPr>
                <w:szCs w:val="24"/>
              </w:rPr>
              <w:t>veriﬁed</w:t>
            </w:r>
            <w:r w:rsidRPr="00FD2D90">
              <w:rPr>
                <w:spacing w:val="-1"/>
                <w:szCs w:val="24"/>
              </w:rPr>
              <w:t xml:space="preserve"> </w:t>
            </w:r>
            <w:r w:rsidRPr="00FD2D90">
              <w:rPr>
                <w:szCs w:val="24"/>
              </w:rPr>
              <w:t>in</w:t>
            </w:r>
            <w:r w:rsidRPr="00FD2D90">
              <w:rPr>
                <w:spacing w:val="-1"/>
                <w:szCs w:val="24"/>
              </w:rPr>
              <w:t xml:space="preserve"> </w:t>
            </w:r>
            <w:r w:rsidRPr="00FD2D90">
              <w:rPr>
                <w:szCs w:val="24"/>
              </w:rPr>
              <w:t>the</w:t>
            </w:r>
            <w:r w:rsidRPr="00FD2D90">
              <w:rPr>
                <w:spacing w:val="-1"/>
                <w:szCs w:val="24"/>
              </w:rPr>
              <w:t xml:space="preserve"> </w:t>
            </w:r>
            <w:r w:rsidRPr="00FD2D90">
              <w:rPr>
                <w:szCs w:val="24"/>
              </w:rPr>
              <w:t>ﬁnal</w:t>
            </w:r>
            <w:r w:rsidRPr="00FD2D90">
              <w:rPr>
                <w:spacing w:val="-1"/>
                <w:szCs w:val="24"/>
              </w:rPr>
              <w:t xml:space="preserve"> </w:t>
            </w:r>
            <w:r w:rsidRPr="00FD2D90">
              <w:rPr>
                <w:szCs w:val="24"/>
              </w:rPr>
              <w:t>progress</w:t>
            </w:r>
            <w:r w:rsidRPr="00FD2D90">
              <w:rPr>
                <w:spacing w:val="-1"/>
                <w:szCs w:val="24"/>
              </w:rPr>
              <w:t xml:space="preserve"> </w:t>
            </w:r>
            <w:r w:rsidRPr="00FD2D90">
              <w:rPr>
                <w:szCs w:val="24"/>
              </w:rPr>
              <w:t>report</w:t>
            </w:r>
            <w:r w:rsidRPr="00FD2D90">
              <w:rPr>
                <w:spacing w:val="-1"/>
                <w:szCs w:val="24"/>
              </w:rPr>
              <w:t xml:space="preserve"> </w:t>
            </w:r>
            <w:r w:rsidRPr="00FD2D90">
              <w:rPr>
                <w:szCs w:val="24"/>
              </w:rPr>
              <w:t>by the</w:t>
            </w:r>
            <w:r w:rsidRPr="00FD2D90">
              <w:rPr>
                <w:spacing w:val="-4"/>
                <w:szCs w:val="24"/>
              </w:rPr>
              <w:t xml:space="preserve"> </w:t>
            </w:r>
            <w:r w:rsidRPr="00FD2D90">
              <w:rPr>
                <w:szCs w:val="24"/>
              </w:rPr>
              <w:t>JS.</w:t>
            </w:r>
            <w:r w:rsidRPr="00FD2D90">
              <w:rPr>
                <w:spacing w:val="-4"/>
                <w:szCs w:val="24"/>
              </w:rPr>
              <w:t xml:space="preserve"> </w:t>
            </w:r>
            <w:r w:rsidRPr="00FD2D90">
              <w:rPr>
                <w:szCs w:val="24"/>
              </w:rPr>
              <w:t>No</w:t>
            </w:r>
            <w:r w:rsidRPr="00FD2D90">
              <w:rPr>
                <w:spacing w:val="-4"/>
                <w:szCs w:val="24"/>
              </w:rPr>
              <w:t xml:space="preserve"> </w:t>
            </w:r>
            <w:r w:rsidRPr="00FD2D90">
              <w:rPr>
                <w:szCs w:val="24"/>
              </w:rPr>
              <w:t>documentation</w:t>
            </w:r>
            <w:r w:rsidRPr="00FD2D90">
              <w:rPr>
                <w:spacing w:val="-4"/>
                <w:szCs w:val="24"/>
              </w:rPr>
              <w:t xml:space="preserve"> </w:t>
            </w:r>
            <w:r w:rsidRPr="00FD2D90">
              <w:rPr>
                <w:szCs w:val="24"/>
              </w:rPr>
              <w:t>needs</w:t>
            </w:r>
            <w:r w:rsidRPr="00FD2D90">
              <w:rPr>
                <w:spacing w:val="-4"/>
                <w:szCs w:val="24"/>
              </w:rPr>
              <w:t xml:space="preserve"> </w:t>
            </w:r>
            <w:r w:rsidRPr="00FD2D90">
              <w:rPr>
                <w:szCs w:val="24"/>
              </w:rPr>
              <w:t>to</w:t>
            </w:r>
            <w:r w:rsidRPr="00FD2D90">
              <w:rPr>
                <w:spacing w:val="-4"/>
                <w:szCs w:val="24"/>
              </w:rPr>
              <w:t xml:space="preserve"> </w:t>
            </w:r>
            <w:r w:rsidRPr="00FD2D90">
              <w:rPr>
                <w:szCs w:val="24"/>
              </w:rPr>
              <w:t>be</w:t>
            </w:r>
            <w:r w:rsidRPr="00FD2D90">
              <w:rPr>
                <w:spacing w:val="-4"/>
                <w:szCs w:val="24"/>
              </w:rPr>
              <w:t xml:space="preserve"> </w:t>
            </w:r>
            <w:r w:rsidRPr="00FD2D90">
              <w:rPr>
                <w:szCs w:val="24"/>
              </w:rPr>
              <w:t>provided</w:t>
            </w:r>
            <w:r w:rsidRPr="00FD2D90">
              <w:rPr>
                <w:spacing w:val="-4"/>
                <w:szCs w:val="24"/>
              </w:rPr>
              <w:t xml:space="preserve"> </w:t>
            </w:r>
            <w:r w:rsidRPr="00FD2D90">
              <w:rPr>
                <w:szCs w:val="24"/>
              </w:rPr>
              <w:t>by</w:t>
            </w:r>
            <w:r w:rsidRPr="00FD2D90">
              <w:rPr>
                <w:spacing w:val="-4"/>
                <w:szCs w:val="24"/>
              </w:rPr>
              <w:t xml:space="preserve"> </w:t>
            </w:r>
            <w:r w:rsidRPr="00FD2D90">
              <w:rPr>
                <w:szCs w:val="24"/>
              </w:rPr>
              <w:t>the</w:t>
            </w:r>
            <w:r w:rsidRPr="00FD2D90">
              <w:rPr>
                <w:spacing w:val="-4"/>
                <w:szCs w:val="24"/>
              </w:rPr>
              <w:t xml:space="preserve"> </w:t>
            </w:r>
            <w:r w:rsidRPr="00FD2D90">
              <w:rPr>
                <w:szCs w:val="24"/>
              </w:rPr>
              <w:t>project,</w:t>
            </w:r>
            <w:r w:rsidRPr="00FD2D90">
              <w:rPr>
                <w:spacing w:val="-4"/>
                <w:szCs w:val="24"/>
              </w:rPr>
              <w:t xml:space="preserve"> </w:t>
            </w:r>
            <w:r w:rsidRPr="00FD2D90">
              <w:rPr>
                <w:szCs w:val="24"/>
              </w:rPr>
              <w:t xml:space="preserve">as the achieved value of the output is based on the public institutions in the project partnership. Partner changes in the project related to public institutions are </w:t>
            </w:r>
            <w:proofErr w:type="gramStart"/>
            <w:r w:rsidRPr="00FD2D90">
              <w:rPr>
                <w:szCs w:val="24"/>
              </w:rPr>
              <w:t>taken into account</w:t>
            </w:r>
            <w:proofErr w:type="gramEnd"/>
            <w:r w:rsidRPr="00FD2D90">
              <w:rPr>
                <w:szCs w:val="24"/>
              </w:rPr>
              <w:t xml:space="preserve"> when </w:t>
            </w:r>
            <w:r w:rsidR="003D4F3F" w:rsidRPr="00FD2D90">
              <w:rPr>
                <w:szCs w:val="24"/>
              </w:rPr>
              <w:t>verifying</w:t>
            </w:r>
            <w:r w:rsidRPr="00FD2D90">
              <w:rPr>
                <w:szCs w:val="24"/>
              </w:rPr>
              <w:t xml:space="preserve"> the total achieved value </w:t>
            </w:r>
            <w:r w:rsidRPr="00FD2D90">
              <w:rPr>
                <w:szCs w:val="24"/>
              </w:rPr>
              <w:lastRenderedPageBreak/>
              <w:t>of RCO14.</w:t>
            </w:r>
          </w:p>
          <w:p w14:paraId="49175D63" w14:textId="059A2F60" w:rsidR="002840AC" w:rsidRPr="00FD2D90" w:rsidRDefault="006E49A0" w:rsidP="00B14D24">
            <w:pPr>
              <w:pStyle w:val="TableParagraph"/>
              <w:spacing w:before="120" w:after="120" w:line="360" w:lineRule="auto"/>
              <w:ind w:left="234" w:right="357"/>
              <w:rPr>
                <w:szCs w:val="24"/>
              </w:rPr>
            </w:pPr>
            <w:r w:rsidRPr="00FD2D90">
              <w:rPr>
                <w:szCs w:val="24"/>
              </w:rPr>
              <w:t xml:space="preserve">Double counting is removed at the level of the </w:t>
            </w:r>
            <w:proofErr w:type="spellStart"/>
            <w:r w:rsidRPr="00FD2D90">
              <w:rPr>
                <w:szCs w:val="24"/>
              </w:rPr>
              <w:t>Programme</w:t>
            </w:r>
            <w:proofErr w:type="spellEnd"/>
            <w:r w:rsidRPr="00FD2D90">
              <w:rPr>
                <w:szCs w:val="24"/>
              </w:rPr>
              <w:t xml:space="preserve"> Measure</w:t>
            </w:r>
            <w:r w:rsidRPr="00FD2D90">
              <w:rPr>
                <w:spacing w:val="-4"/>
                <w:szCs w:val="24"/>
              </w:rPr>
              <w:t xml:space="preserve"> </w:t>
            </w:r>
            <w:r w:rsidRPr="00FD2D90">
              <w:rPr>
                <w:szCs w:val="24"/>
              </w:rPr>
              <w:t>by</w:t>
            </w:r>
            <w:r w:rsidRPr="00FD2D90">
              <w:rPr>
                <w:spacing w:val="-4"/>
                <w:szCs w:val="24"/>
              </w:rPr>
              <w:t xml:space="preserve"> </w:t>
            </w:r>
            <w:r w:rsidRPr="00FD2D90">
              <w:rPr>
                <w:szCs w:val="24"/>
              </w:rPr>
              <w:t>the</w:t>
            </w:r>
            <w:r w:rsidRPr="00FD2D90">
              <w:rPr>
                <w:spacing w:val="-4"/>
                <w:szCs w:val="24"/>
              </w:rPr>
              <w:t xml:space="preserve"> </w:t>
            </w:r>
            <w:r w:rsidRPr="00FD2D90">
              <w:rPr>
                <w:szCs w:val="24"/>
              </w:rPr>
              <w:t>JS.</w:t>
            </w:r>
            <w:r w:rsidRPr="00FD2D90">
              <w:rPr>
                <w:spacing w:val="-5"/>
                <w:szCs w:val="24"/>
              </w:rPr>
              <w:t xml:space="preserve"> </w:t>
            </w:r>
            <w:r w:rsidRPr="00FD2D90">
              <w:rPr>
                <w:szCs w:val="24"/>
              </w:rPr>
              <w:t>A</w:t>
            </w:r>
            <w:r w:rsidRPr="00FD2D90">
              <w:rPr>
                <w:spacing w:val="-4"/>
                <w:szCs w:val="24"/>
              </w:rPr>
              <w:t xml:space="preserve"> </w:t>
            </w:r>
            <w:r w:rsidRPr="00FD2D90">
              <w:rPr>
                <w:szCs w:val="24"/>
              </w:rPr>
              <w:t>public</w:t>
            </w:r>
            <w:r w:rsidRPr="00FD2D90">
              <w:rPr>
                <w:spacing w:val="-4"/>
                <w:szCs w:val="24"/>
              </w:rPr>
              <w:t xml:space="preserve"> </w:t>
            </w:r>
            <w:r w:rsidRPr="00FD2D90">
              <w:rPr>
                <w:szCs w:val="24"/>
              </w:rPr>
              <w:t>institution</w:t>
            </w:r>
            <w:r w:rsidRPr="00FD2D90">
              <w:rPr>
                <w:spacing w:val="-4"/>
                <w:szCs w:val="24"/>
              </w:rPr>
              <w:t xml:space="preserve"> </w:t>
            </w:r>
            <w:r w:rsidRPr="00FD2D90">
              <w:rPr>
                <w:szCs w:val="24"/>
              </w:rPr>
              <w:t>is</w:t>
            </w:r>
            <w:r w:rsidRPr="00FD2D90">
              <w:rPr>
                <w:spacing w:val="-4"/>
                <w:szCs w:val="24"/>
              </w:rPr>
              <w:t xml:space="preserve"> </w:t>
            </w:r>
            <w:r w:rsidRPr="00FD2D90">
              <w:rPr>
                <w:szCs w:val="24"/>
              </w:rPr>
              <w:t>counted</w:t>
            </w:r>
            <w:r w:rsidRPr="00FD2D90">
              <w:rPr>
                <w:spacing w:val="-4"/>
                <w:szCs w:val="24"/>
              </w:rPr>
              <w:t xml:space="preserve"> </w:t>
            </w:r>
            <w:r w:rsidRPr="00FD2D90">
              <w:rPr>
                <w:szCs w:val="24"/>
              </w:rPr>
              <w:t>once</w:t>
            </w:r>
            <w:r w:rsidRPr="00FD2D90">
              <w:rPr>
                <w:spacing w:val="-4"/>
                <w:szCs w:val="24"/>
              </w:rPr>
              <w:t xml:space="preserve"> </w:t>
            </w:r>
            <w:r w:rsidRPr="00FD2D90">
              <w:rPr>
                <w:szCs w:val="24"/>
              </w:rPr>
              <w:t xml:space="preserve">regardless of how many times it receives support from projects in the same </w:t>
            </w:r>
            <w:proofErr w:type="spellStart"/>
            <w:r w:rsidRPr="00FD2D90">
              <w:rPr>
                <w:szCs w:val="24"/>
              </w:rPr>
              <w:t>Programme</w:t>
            </w:r>
            <w:proofErr w:type="spellEnd"/>
            <w:r w:rsidRPr="00FD2D90">
              <w:rPr>
                <w:szCs w:val="24"/>
              </w:rPr>
              <w:t xml:space="preserve"> Measure.</w:t>
            </w:r>
          </w:p>
        </w:tc>
      </w:tr>
      <w:tr w:rsidR="00FD2D90" w:rsidRPr="00D95705" w14:paraId="604DD85C" w14:textId="77777777" w:rsidTr="00375CBD">
        <w:trPr>
          <w:trHeight w:val="1258"/>
        </w:trPr>
        <w:tc>
          <w:tcPr>
            <w:tcW w:w="3099" w:type="dxa"/>
          </w:tcPr>
          <w:p w14:paraId="145DDDB8" w14:textId="6DBC4CF9" w:rsidR="006E49A0" w:rsidRPr="00FD2D90" w:rsidRDefault="003D4F3F" w:rsidP="00D8311E">
            <w:pPr>
              <w:pStyle w:val="TableParagraph"/>
              <w:spacing w:before="120" w:after="120" w:line="360" w:lineRule="auto"/>
              <w:ind w:left="236" w:right="333"/>
              <w:jc w:val="both"/>
              <w:rPr>
                <w:szCs w:val="24"/>
              </w:rPr>
            </w:pPr>
            <w:r w:rsidRPr="00FD2D90">
              <w:rPr>
                <w:szCs w:val="24"/>
              </w:rPr>
              <w:lastRenderedPageBreak/>
              <w:t>Examples of suitable outputs (non-exclusive list)</w:t>
            </w:r>
          </w:p>
        </w:tc>
        <w:tc>
          <w:tcPr>
            <w:tcW w:w="6081" w:type="dxa"/>
          </w:tcPr>
          <w:p w14:paraId="47CE6FC2" w14:textId="77777777" w:rsidR="00244671" w:rsidRPr="00FD2D90" w:rsidRDefault="006E49A0" w:rsidP="00A31FBC">
            <w:pPr>
              <w:pStyle w:val="ListParagraph"/>
              <w:numPr>
                <w:ilvl w:val="0"/>
                <w:numId w:val="49"/>
              </w:numPr>
              <w:tabs>
                <w:tab w:val="left" w:pos="5626"/>
              </w:tabs>
              <w:spacing w:before="120" w:after="120" w:line="360" w:lineRule="auto"/>
              <w:ind w:right="360"/>
              <w:rPr>
                <w:rFonts w:eastAsia="Open Sans" w:cs="Open Sans"/>
                <w:szCs w:val="24"/>
              </w:rPr>
            </w:pPr>
            <w:r w:rsidRPr="00FD2D90">
              <w:rPr>
                <w:rFonts w:eastAsia="Open Sans" w:cs="Open Sans"/>
                <w:szCs w:val="24"/>
              </w:rPr>
              <w:t xml:space="preserve">Public authorities </w:t>
            </w:r>
            <w:r w:rsidR="003D4F3F" w:rsidRPr="00FD2D90">
              <w:rPr>
                <w:rFonts w:eastAsia="Open Sans" w:cs="Open Sans"/>
                <w:szCs w:val="24"/>
              </w:rPr>
              <w:t>are developing</w:t>
            </w:r>
            <w:r w:rsidRPr="00FD2D90">
              <w:rPr>
                <w:rFonts w:eastAsia="Open Sans" w:cs="Open Sans"/>
                <w:szCs w:val="24"/>
              </w:rPr>
              <w:t xml:space="preserve"> an open-data IT system within the project.</w:t>
            </w:r>
          </w:p>
          <w:p w14:paraId="2375265F" w14:textId="4C35D237" w:rsidR="006E49A0" w:rsidRPr="00FD2D90" w:rsidRDefault="006E49A0" w:rsidP="00A31FBC">
            <w:pPr>
              <w:pStyle w:val="ListParagraph"/>
              <w:numPr>
                <w:ilvl w:val="0"/>
                <w:numId w:val="49"/>
              </w:numPr>
              <w:tabs>
                <w:tab w:val="left" w:pos="5626"/>
              </w:tabs>
              <w:spacing w:before="120" w:after="120" w:line="360" w:lineRule="auto"/>
              <w:ind w:right="360"/>
              <w:rPr>
                <w:rFonts w:eastAsia="Open Sans" w:cs="Open Sans"/>
                <w:szCs w:val="24"/>
              </w:rPr>
            </w:pPr>
            <w:r w:rsidRPr="00FD2D90">
              <w:rPr>
                <w:rFonts w:eastAsia="Open Sans" w:cs="Open Sans"/>
                <w:szCs w:val="24"/>
              </w:rPr>
              <w:t xml:space="preserve">Project partner municipalities </w:t>
            </w:r>
            <w:proofErr w:type="gramStart"/>
            <w:r w:rsidRPr="00FD2D90">
              <w:rPr>
                <w:rFonts w:eastAsia="Open Sans" w:cs="Open Sans"/>
                <w:szCs w:val="24"/>
              </w:rPr>
              <w:t>developing</w:t>
            </w:r>
            <w:proofErr w:type="gramEnd"/>
            <w:r w:rsidRPr="00FD2D90">
              <w:rPr>
                <w:rFonts w:eastAsia="Open Sans" w:cs="Open Sans"/>
                <w:szCs w:val="24"/>
              </w:rPr>
              <w:t xml:space="preserve"> joint digital solutions in transport.</w:t>
            </w:r>
          </w:p>
        </w:tc>
      </w:tr>
      <w:tr w:rsidR="00FD2D90" w:rsidRPr="00D95705" w14:paraId="1A855723" w14:textId="77777777" w:rsidTr="00375CBD">
        <w:trPr>
          <w:trHeight w:val="2059"/>
        </w:trPr>
        <w:tc>
          <w:tcPr>
            <w:tcW w:w="3099" w:type="dxa"/>
          </w:tcPr>
          <w:p w14:paraId="25723710" w14:textId="02467C7F" w:rsidR="006E49A0" w:rsidRPr="00FD2D90" w:rsidRDefault="003D4F3F" w:rsidP="00D8311E">
            <w:pPr>
              <w:pStyle w:val="TableParagraph"/>
              <w:spacing w:before="120" w:after="120" w:line="360" w:lineRule="auto"/>
              <w:ind w:left="236" w:right="333"/>
              <w:jc w:val="both"/>
              <w:rPr>
                <w:szCs w:val="24"/>
              </w:rPr>
            </w:pPr>
            <w:r w:rsidRPr="00FD2D90">
              <w:rPr>
                <w:szCs w:val="24"/>
              </w:rPr>
              <w:t>Examples of not suitable outputs (non- exclusive list)</w:t>
            </w:r>
          </w:p>
        </w:tc>
        <w:tc>
          <w:tcPr>
            <w:tcW w:w="6081" w:type="dxa"/>
          </w:tcPr>
          <w:p w14:paraId="6736AD33" w14:textId="77777777" w:rsidR="00244671" w:rsidRPr="00FD2D90" w:rsidRDefault="006E49A0" w:rsidP="00A31FBC">
            <w:pPr>
              <w:pStyle w:val="ListParagraph"/>
              <w:numPr>
                <w:ilvl w:val="0"/>
                <w:numId w:val="50"/>
              </w:numPr>
              <w:tabs>
                <w:tab w:val="left" w:pos="5626"/>
              </w:tabs>
              <w:spacing w:before="120" w:after="120" w:line="360" w:lineRule="auto"/>
              <w:ind w:right="360"/>
              <w:rPr>
                <w:rFonts w:eastAsia="Open Sans" w:cs="Open Sans"/>
                <w:szCs w:val="24"/>
              </w:rPr>
            </w:pPr>
            <w:proofErr w:type="spellStart"/>
            <w:r w:rsidRPr="00FD2D90">
              <w:rPr>
                <w:rFonts w:eastAsia="Open Sans" w:cs="Open Sans"/>
                <w:szCs w:val="24"/>
              </w:rPr>
              <w:t>Organisations</w:t>
            </w:r>
            <w:proofErr w:type="spellEnd"/>
            <w:r w:rsidRPr="00FD2D90">
              <w:rPr>
                <w:rFonts w:eastAsia="Open Sans" w:cs="Open Sans"/>
                <w:szCs w:val="24"/>
              </w:rPr>
              <w:t xml:space="preserve"> introducing jointly developed digital solutions that are not public authorities (e.g., universities, public comp</w:t>
            </w:r>
            <w:r w:rsidR="002840AC" w:rsidRPr="00FD2D90">
              <w:rPr>
                <w:rFonts w:eastAsia="Open Sans" w:cs="Open Sans"/>
                <w:szCs w:val="24"/>
              </w:rPr>
              <w:t>a</w:t>
            </w:r>
            <w:r w:rsidRPr="00FD2D90">
              <w:rPr>
                <w:rFonts w:eastAsia="Open Sans" w:cs="Open Sans"/>
                <w:szCs w:val="24"/>
              </w:rPr>
              <w:t>nies).</w:t>
            </w:r>
          </w:p>
          <w:p w14:paraId="7094E0EA" w14:textId="70EDA097" w:rsidR="006E49A0" w:rsidRPr="00FD2D90" w:rsidRDefault="006E49A0" w:rsidP="00A31FBC">
            <w:pPr>
              <w:pStyle w:val="ListParagraph"/>
              <w:numPr>
                <w:ilvl w:val="0"/>
                <w:numId w:val="50"/>
              </w:numPr>
              <w:tabs>
                <w:tab w:val="left" w:pos="5626"/>
              </w:tabs>
              <w:spacing w:before="120" w:after="120" w:line="360" w:lineRule="auto"/>
              <w:ind w:right="360"/>
              <w:rPr>
                <w:rFonts w:eastAsia="Open Sans" w:cs="Open Sans"/>
                <w:szCs w:val="24"/>
              </w:rPr>
            </w:pPr>
            <w:r w:rsidRPr="00FD2D90">
              <w:rPr>
                <w:rFonts w:eastAsia="Open Sans" w:cs="Open Sans"/>
                <w:szCs w:val="24"/>
              </w:rPr>
              <w:t>Regional authorities in which the employees receive training on digital smart city solutions. (The training itself is not considered as developing or upgrading digital solutions.)</w:t>
            </w:r>
          </w:p>
        </w:tc>
      </w:tr>
    </w:tbl>
    <w:p w14:paraId="2EAF7A6E" w14:textId="77777777" w:rsidR="00DB47A1" w:rsidRPr="00FD2D90" w:rsidRDefault="00DB47A1" w:rsidP="00D8311E">
      <w:pPr>
        <w:pStyle w:val="BodyText"/>
        <w:spacing w:line="360" w:lineRule="auto"/>
        <w:rPr>
          <w:b/>
          <w:color w:val="auto"/>
          <w:sz w:val="24"/>
        </w:rPr>
      </w:pPr>
    </w:p>
    <w:tbl>
      <w:tblPr>
        <w:tblStyle w:val="TableNormal1"/>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8"/>
        <w:gridCol w:w="6072"/>
      </w:tblGrid>
      <w:tr w:rsidR="00FD2D90" w:rsidRPr="00FD2D90" w14:paraId="2E5B4FED" w14:textId="77777777" w:rsidTr="00375CBD">
        <w:trPr>
          <w:trHeight w:val="448"/>
        </w:trPr>
        <w:tc>
          <w:tcPr>
            <w:tcW w:w="3108" w:type="dxa"/>
          </w:tcPr>
          <w:p w14:paraId="654604FB" w14:textId="77777777" w:rsidR="006E49A0" w:rsidRPr="00FD2D90" w:rsidRDefault="006E49A0" w:rsidP="00D8311E">
            <w:pPr>
              <w:spacing w:before="120" w:after="120" w:line="360" w:lineRule="auto"/>
              <w:ind w:left="232"/>
              <w:rPr>
                <w:rFonts w:eastAsia="Open Sans" w:cs="Open Sans"/>
                <w:b/>
                <w:szCs w:val="24"/>
              </w:rPr>
            </w:pPr>
            <w:r w:rsidRPr="00FD2D90">
              <w:rPr>
                <w:rFonts w:eastAsia="Open Sans" w:cs="Open Sans"/>
                <w:b/>
                <w:szCs w:val="24"/>
              </w:rPr>
              <w:t>Field</w:t>
            </w:r>
          </w:p>
        </w:tc>
        <w:tc>
          <w:tcPr>
            <w:tcW w:w="6072" w:type="dxa"/>
          </w:tcPr>
          <w:p w14:paraId="4A3A0193" w14:textId="77777777" w:rsidR="006E49A0" w:rsidRPr="00FD2D90" w:rsidRDefault="006E49A0" w:rsidP="00D8311E">
            <w:pPr>
              <w:spacing w:before="120" w:after="120" w:line="360" w:lineRule="auto"/>
              <w:ind w:left="232"/>
              <w:rPr>
                <w:rFonts w:eastAsia="Open Sans" w:cs="Open Sans"/>
                <w:b/>
                <w:szCs w:val="24"/>
              </w:rPr>
            </w:pPr>
            <w:r w:rsidRPr="00FD2D90">
              <w:rPr>
                <w:rFonts w:eastAsia="Open Sans" w:cs="Open Sans"/>
                <w:b/>
                <w:szCs w:val="24"/>
              </w:rPr>
              <w:t>Indicator metadata</w:t>
            </w:r>
          </w:p>
        </w:tc>
      </w:tr>
      <w:tr w:rsidR="00FD2D90" w:rsidRPr="00FD2D90" w14:paraId="4609D2AA" w14:textId="77777777" w:rsidTr="00375CBD">
        <w:trPr>
          <w:trHeight w:val="439"/>
        </w:trPr>
        <w:tc>
          <w:tcPr>
            <w:tcW w:w="3108" w:type="dxa"/>
          </w:tcPr>
          <w:p w14:paraId="001603AE" w14:textId="77777777" w:rsidR="006E49A0" w:rsidRPr="00FD2D90" w:rsidRDefault="006E49A0" w:rsidP="00D8311E">
            <w:pPr>
              <w:pStyle w:val="TableParagraph"/>
              <w:spacing w:before="120" w:after="120" w:line="360" w:lineRule="auto"/>
              <w:ind w:left="236"/>
              <w:rPr>
                <w:szCs w:val="24"/>
              </w:rPr>
            </w:pPr>
            <w:r w:rsidRPr="00FD2D90">
              <w:rPr>
                <w:szCs w:val="24"/>
              </w:rPr>
              <w:t>Indicator</w:t>
            </w:r>
            <w:r w:rsidRPr="00FD2D90">
              <w:rPr>
                <w:spacing w:val="-8"/>
                <w:szCs w:val="24"/>
              </w:rPr>
              <w:t xml:space="preserve"> </w:t>
            </w:r>
            <w:r w:rsidRPr="00FD2D90">
              <w:rPr>
                <w:spacing w:val="-4"/>
                <w:szCs w:val="24"/>
              </w:rPr>
              <w:t>code</w:t>
            </w:r>
          </w:p>
        </w:tc>
        <w:tc>
          <w:tcPr>
            <w:tcW w:w="6072" w:type="dxa"/>
          </w:tcPr>
          <w:p w14:paraId="6797CFBF" w14:textId="77777777" w:rsidR="006E49A0" w:rsidRPr="00FD2D90" w:rsidRDefault="006E49A0" w:rsidP="00D8311E">
            <w:pPr>
              <w:pStyle w:val="TableParagraph"/>
              <w:spacing w:before="120" w:after="120" w:line="360" w:lineRule="auto"/>
              <w:ind w:left="234" w:right="357"/>
              <w:jc w:val="both"/>
              <w:rPr>
                <w:b/>
                <w:szCs w:val="24"/>
              </w:rPr>
            </w:pPr>
            <w:bookmarkStart w:id="264" w:name="RCO77"/>
            <w:r w:rsidRPr="00FD2D90">
              <w:rPr>
                <w:b/>
                <w:szCs w:val="24"/>
              </w:rPr>
              <w:t>RCO77</w:t>
            </w:r>
            <w:bookmarkEnd w:id="264"/>
          </w:p>
        </w:tc>
      </w:tr>
      <w:tr w:rsidR="00FD2D90" w:rsidRPr="00D95705" w14:paraId="70B4E8DA" w14:textId="77777777" w:rsidTr="00375CBD">
        <w:trPr>
          <w:trHeight w:val="475"/>
        </w:trPr>
        <w:tc>
          <w:tcPr>
            <w:tcW w:w="3108" w:type="dxa"/>
          </w:tcPr>
          <w:p w14:paraId="01E3AA0A" w14:textId="77777777" w:rsidR="006E49A0" w:rsidRPr="00FD2D90" w:rsidRDefault="006E49A0" w:rsidP="00D8311E">
            <w:pPr>
              <w:pStyle w:val="TableParagraph"/>
              <w:tabs>
                <w:tab w:val="left" w:pos="2610"/>
              </w:tabs>
              <w:spacing w:before="120" w:after="120" w:line="360" w:lineRule="auto"/>
              <w:ind w:left="229" w:right="314"/>
              <w:rPr>
                <w:szCs w:val="24"/>
              </w:rPr>
            </w:pPr>
            <w:r w:rsidRPr="00FD2D90">
              <w:rPr>
                <w:szCs w:val="24"/>
              </w:rPr>
              <w:t>Indicator</w:t>
            </w:r>
            <w:r w:rsidRPr="00FD2D90">
              <w:rPr>
                <w:spacing w:val="-8"/>
                <w:szCs w:val="24"/>
              </w:rPr>
              <w:t xml:space="preserve"> </w:t>
            </w:r>
            <w:r w:rsidRPr="00FD2D90">
              <w:rPr>
                <w:spacing w:val="-4"/>
                <w:szCs w:val="24"/>
              </w:rPr>
              <w:t>name</w:t>
            </w:r>
          </w:p>
        </w:tc>
        <w:tc>
          <w:tcPr>
            <w:tcW w:w="6072" w:type="dxa"/>
          </w:tcPr>
          <w:p w14:paraId="15FEF2CA" w14:textId="77777777" w:rsidR="006E49A0" w:rsidRPr="00FD2D90" w:rsidRDefault="006E49A0" w:rsidP="00D8311E">
            <w:pPr>
              <w:pStyle w:val="TableParagraph"/>
              <w:spacing w:before="120" w:after="120" w:line="360" w:lineRule="auto"/>
              <w:ind w:left="234"/>
              <w:rPr>
                <w:i/>
                <w:szCs w:val="24"/>
              </w:rPr>
            </w:pPr>
            <w:r w:rsidRPr="00FD2D90">
              <w:rPr>
                <w:bCs/>
                <w:szCs w:val="24"/>
              </w:rPr>
              <w:t>Number of cultural and tourism sites supported</w:t>
            </w:r>
          </w:p>
        </w:tc>
      </w:tr>
      <w:tr w:rsidR="00FD2D90" w:rsidRPr="00D95705" w14:paraId="6C92766C" w14:textId="77777777" w:rsidTr="00375CBD">
        <w:trPr>
          <w:trHeight w:val="609"/>
        </w:trPr>
        <w:tc>
          <w:tcPr>
            <w:tcW w:w="3108" w:type="dxa"/>
          </w:tcPr>
          <w:p w14:paraId="6755F040" w14:textId="77777777" w:rsidR="006E49A0" w:rsidRPr="00FD2D90" w:rsidRDefault="006E49A0" w:rsidP="00D8311E">
            <w:pPr>
              <w:pStyle w:val="TableParagraph"/>
              <w:tabs>
                <w:tab w:val="left" w:pos="2610"/>
              </w:tabs>
              <w:spacing w:before="120" w:after="120" w:line="360" w:lineRule="auto"/>
              <w:ind w:left="236" w:right="314"/>
              <w:rPr>
                <w:szCs w:val="24"/>
              </w:rPr>
            </w:pPr>
            <w:r w:rsidRPr="00FD2D90">
              <w:rPr>
                <w:szCs w:val="24"/>
              </w:rPr>
              <w:lastRenderedPageBreak/>
              <w:t xml:space="preserve">Measurement </w:t>
            </w:r>
            <w:r w:rsidRPr="00FD2D90">
              <w:rPr>
                <w:spacing w:val="-4"/>
                <w:szCs w:val="24"/>
              </w:rPr>
              <w:t>unit</w:t>
            </w:r>
          </w:p>
        </w:tc>
        <w:tc>
          <w:tcPr>
            <w:tcW w:w="6072" w:type="dxa"/>
          </w:tcPr>
          <w:p w14:paraId="66EEA73B" w14:textId="77777777" w:rsidR="006E49A0" w:rsidRPr="00FD2D90" w:rsidRDefault="006E49A0" w:rsidP="00D8311E">
            <w:pPr>
              <w:pStyle w:val="TableParagraph"/>
              <w:spacing w:before="120" w:after="120" w:line="360" w:lineRule="auto"/>
              <w:ind w:left="234"/>
              <w:rPr>
                <w:szCs w:val="24"/>
              </w:rPr>
            </w:pPr>
            <w:r w:rsidRPr="00FD2D90">
              <w:rPr>
                <w:szCs w:val="24"/>
              </w:rPr>
              <w:t>Number</w:t>
            </w:r>
            <w:r w:rsidRPr="00FD2D90">
              <w:rPr>
                <w:spacing w:val="-4"/>
                <w:szCs w:val="24"/>
              </w:rPr>
              <w:t xml:space="preserve"> </w:t>
            </w:r>
            <w:r w:rsidRPr="00FD2D90">
              <w:rPr>
                <w:szCs w:val="24"/>
              </w:rPr>
              <w:t>of</w:t>
            </w:r>
            <w:r w:rsidRPr="00FD2D90">
              <w:rPr>
                <w:spacing w:val="-4"/>
                <w:szCs w:val="24"/>
              </w:rPr>
              <w:t xml:space="preserve"> </w:t>
            </w:r>
            <w:r w:rsidRPr="00FD2D90">
              <w:rPr>
                <w:szCs w:val="24"/>
              </w:rPr>
              <w:t>cultural</w:t>
            </w:r>
            <w:r w:rsidRPr="00FD2D90">
              <w:rPr>
                <w:spacing w:val="-3"/>
                <w:szCs w:val="24"/>
              </w:rPr>
              <w:t xml:space="preserve"> </w:t>
            </w:r>
            <w:r w:rsidRPr="00FD2D90">
              <w:rPr>
                <w:szCs w:val="24"/>
              </w:rPr>
              <w:t>and</w:t>
            </w:r>
            <w:r w:rsidRPr="00FD2D90">
              <w:rPr>
                <w:spacing w:val="-4"/>
                <w:szCs w:val="24"/>
              </w:rPr>
              <w:t xml:space="preserve"> </w:t>
            </w:r>
            <w:r w:rsidRPr="00FD2D90">
              <w:rPr>
                <w:szCs w:val="24"/>
              </w:rPr>
              <w:t>tourism</w:t>
            </w:r>
            <w:r w:rsidRPr="00FD2D90">
              <w:rPr>
                <w:spacing w:val="-3"/>
                <w:szCs w:val="24"/>
              </w:rPr>
              <w:t xml:space="preserve"> </w:t>
            </w:r>
            <w:r w:rsidRPr="00FD2D90">
              <w:rPr>
                <w:spacing w:val="-2"/>
                <w:szCs w:val="24"/>
              </w:rPr>
              <w:t>sites</w:t>
            </w:r>
          </w:p>
        </w:tc>
      </w:tr>
      <w:tr w:rsidR="00FD2D90" w:rsidRPr="00FD2D90" w14:paraId="21DDEF9B" w14:textId="77777777" w:rsidTr="00375CBD">
        <w:trPr>
          <w:trHeight w:val="538"/>
        </w:trPr>
        <w:tc>
          <w:tcPr>
            <w:tcW w:w="3108" w:type="dxa"/>
          </w:tcPr>
          <w:p w14:paraId="49D5EDF7" w14:textId="77777777" w:rsidR="006E49A0" w:rsidRPr="00FD2D90" w:rsidRDefault="006E49A0" w:rsidP="00D8311E">
            <w:pPr>
              <w:pStyle w:val="TableParagraph"/>
              <w:tabs>
                <w:tab w:val="left" w:pos="2610"/>
              </w:tabs>
              <w:spacing w:before="120" w:after="120" w:line="360" w:lineRule="auto"/>
              <w:ind w:left="229" w:right="314"/>
              <w:rPr>
                <w:szCs w:val="24"/>
              </w:rPr>
            </w:pPr>
            <w:r w:rsidRPr="00FD2D90">
              <w:rPr>
                <w:szCs w:val="24"/>
              </w:rPr>
              <w:t xml:space="preserve">Type of </w:t>
            </w:r>
            <w:r w:rsidRPr="00FD2D90">
              <w:rPr>
                <w:spacing w:val="-2"/>
                <w:szCs w:val="24"/>
              </w:rPr>
              <w:t>indicator</w:t>
            </w:r>
          </w:p>
        </w:tc>
        <w:tc>
          <w:tcPr>
            <w:tcW w:w="6072" w:type="dxa"/>
          </w:tcPr>
          <w:p w14:paraId="2F1709C1" w14:textId="77777777" w:rsidR="006E49A0" w:rsidRPr="00FD2D90" w:rsidRDefault="006E49A0" w:rsidP="00D8311E">
            <w:pPr>
              <w:pStyle w:val="TableParagraph"/>
              <w:spacing w:before="120" w:after="120" w:line="360" w:lineRule="auto"/>
              <w:ind w:left="234"/>
              <w:rPr>
                <w:szCs w:val="24"/>
              </w:rPr>
            </w:pPr>
            <w:r w:rsidRPr="00FD2D90">
              <w:rPr>
                <w:spacing w:val="-2"/>
                <w:szCs w:val="24"/>
              </w:rPr>
              <w:t>Output</w:t>
            </w:r>
          </w:p>
        </w:tc>
      </w:tr>
      <w:tr w:rsidR="00FD2D90" w:rsidRPr="00FD2D90" w14:paraId="3B5FB85B" w14:textId="77777777" w:rsidTr="00375CBD">
        <w:trPr>
          <w:trHeight w:val="664"/>
        </w:trPr>
        <w:tc>
          <w:tcPr>
            <w:tcW w:w="3108" w:type="dxa"/>
          </w:tcPr>
          <w:p w14:paraId="5A3DD384" w14:textId="77777777" w:rsidR="006E49A0" w:rsidRPr="00FD2D90" w:rsidRDefault="006E49A0" w:rsidP="00D8311E">
            <w:pPr>
              <w:pStyle w:val="TableParagraph"/>
              <w:tabs>
                <w:tab w:val="left" w:pos="2610"/>
              </w:tabs>
              <w:spacing w:before="120" w:after="120" w:line="360" w:lineRule="auto"/>
              <w:ind w:left="236" w:right="314"/>
              <w:jc w:val="both"/>
              <w:rPr>
                <w:szCs w:val="24"/>
              </w:rPr>
            </w:pPr>
            <w:proofErr w:type="spellStart"/>
            <w:r w:rsidRPr="00FD2D90">
              <w:rPr>
                <w:szCs w:val="24"/>
              </w:rPr>
              <w:t>Programme</w:t>
            </w:r>
            <w:proofErr w:type="spellEnd"/>
            <w:r w:rsidRPr="00FD2D90">
              <w:rPr>
                <w:spacing w:val="-8"/>
                <w:szCs w:val="24"/>
              </w:rPr>
              <w:t xml:space="preserve"> </w:t>
            </w:r>
            <w:r w:rsidRPr="00FD2D90">
              <w:rPr>
                <w:szCs w:val="24"/>
              </w:rPr>
              <w:t>Measure in</w:t>
            </w:r>
            <w:r w:rsidRPr="00FD2D90">
              <w:rPr>
                <w:spacing w:val="-13"/>
                <w:szCs w:val="24"/>
              </w:rPr>
              <w:t xml:space="preserve"> </w:t>
            </w:r>
            <w:r w:rsidRPr="00FD2D90">
              <w:rPr>
                <w:szCs w:val="24"/>
              </w:rPr>
              <w:t>which</w:t>
            </w:r>
            <w:r w:rsidRPr="00FD2D90">
              <w:rPr>
                <w:spacing w:val="-13"/>
                <w:szCs w:val="24"/>
              </w:rPr>
              <w:t xml:space="preserve"> </w:t>
            </w:r>
            <w:r w:rsidRPr="00FD2D90">
              <w:rPr>
                <w:szCs w:val="24"/>
              </w:rPr>
              <w:t>the</w:t>
            </w:r>
            <w:r w:rsidRPr="00FD2D90">
              <w:rPr>
                <w:spacing w:val="-13"/>
                <w:szCs w:val="24"/>
              </w:rPr>
              <w:t xml:space="preserve"> </w:t>
            </w:r>
            <w:r w:rsidRPr="00FD2D90">
              <w:rPr>
                <w:szCs w:val="24"/>
              </w:rPr>
              <w:t>indicator is used</w:t>
            </w:r>
          </w:p>
        </w:tc>
        <w:tc>
          <w:tcPr>
            <w:tcW w:w="6072" w:type="dxa"/>
          </w:tcPr>
          <w:p w14:paraId="10E8505D" w14:textId="77777777" w:rsidR="006E49A0" w:rsidRPr="00FD2D90" w:rsidRDefault="006E49A0" w:rsidP="00D8311E">
            <w:pPr>
              <w:pStyle w:val="TableParagraph"/>
              <w:spacing w:before="120" w:after="120" w:line="360" w:lineRule="auto"/>
              <w:ind w:left="234"/>
              <w:rPr>
                <w:szCs w:val="24"/>
              </w:rPr>
            </w:pPr>
            <w:r w:rsidRPr="00FD2D90">
              <w:rPr>
                <w:szCs w:val="24"/>
              </w:rPr>
              <w:t xml:space="preserve">Measure </w:t>
            </w:r>
            <w:r w:rsidRPr="00FD2D90">
              <w:rPr>
                <w:spacing w:val="-5"/>
                <w:szCs w:val="24"/>
              </w:rPr>
              <w:t>3.1</w:t>
            </w:r>
          </w:p>
        </w:tc>
      </w:tr>
      <w:tr w:rsidR="00FD2D90" w:rsidRPr="00D95705" w14:paraId="079661B3" w14:textId="77777777" w:rsidTr="00375CBD">
        <w:trPr>
          <w:trHeight w:val="1104"/>
        </w:trPr>
        <w:tc>
          <w:tcPr>
            <w:tcW w:w="3108" w:type="dxa"/>
          </w:tcPr>
          <w:p w14:paraId="62305A37" w14:textId="77777777" w:rsidR="006E49A0" w:rsidRPr="00FD2D90" w:rsidRDefault="006E49A0" w:rsidP="00D8311E">
            <w:pPr>
              <w:pStyle w:val="TableParagraph"/>
              <w:tabs>
                <w:tab w:val="left" w:pos="2610"/>
              </w:tabs>
              <w:spacing w:before="120" w:after="120" w:line="360" w:lineRule="auto"/>
              <w:ind w:left="236" w:right="314"/>
              <w:rPr>
                <w:szCs w:val="24"/>
              </w:rPr>
            </w:pPr>
            <w:r w:rsidRPr="00FD2D90">
              <w:rPr>
                <w:szCs w:val="24"/>
              </w:rPr>
              <w:t xml:space="preserve">Obligatory </w:t>
            </w:r>
            <w:r w:rsidRPr="00FD2D90">
              <w:rPr>
                <w:spacing w:val="-5"/>
                <w:szCs w:val="24"/>
              </w:rPr>
              <w:t>use</w:t>
            </w:r>
          </w:p>
        </w:tc>
        <w:tc>
          <w:tcPr>
            <w:tcW w:w="6072" w:type="dxa"/>
          </w:tcPr>
          <w:p w14:paraId="7401E40B" w14:textId="77777777" w:rsidR="006E49A0" w:rsidRPr="00FD2D90" w:rsidRDefault="006E49A0" w:rsidP="00B14D24">
            <w:pPr>
              <w:pStyle w:val="TableParagraph"/>
              <w:spacing w:before="120" w:after="120" w:line="360" w:lineRule="auto"/>
              <w:ind w:left="229" w:right="434"/>
              <w:rPr>
                <w:szCs w:val="24"/>
              </w:rPr>
            </w:pPr>
            <w:r w:rsidRPr="00FD2D90">
              <w:rPr>
                <w:szCs w:val="24"/>
              </w:rPr>
              <w:t>No,</w:t>
            </w:r>
            <w:r w:rsidRPr="00FD2D90">
              <w:rPr>
                <w:spacing w:val="-4"/>
                <w:szCs w:val="24"/>
              </w:rPr>
              <w:t xml:space="preserve"> </w:t>
            </w:r>
            <w:r w:rsidRPr="00FD2D90">
              <w:rPr>
                <w:szCs w:val="24"/>
              </w:rPr>
              <w:t>optional.</w:t>
            </w:r>
            <w:r w:rsidRPr="00FD2D90">
              <w:rPr>
                <w:spacing w:val="-4"/>
                <w:szCs w:val="24"/>
              </w:rPr>
              <w:t xml:space="preserve"> </w:t>
            </w:r>
            <w:r w:rsidRPr="00FD2D90">
              <w:rPr>
                <w:szCs w:val="24"/>
              </w:rPr>
              <w:t>To</w:t>
            </w:r>
            <w:r w:rsidRPr="00FD2D90">
              <w:rPr>
                <w:spacing w:val="-4"/>
                <w:szCs w:val="24"/>
              </w:rPr>
              <w:t xml:space="preserve"> </w:t>
            </w:r>
            <w:r w:rsidRPr="00FD2D90">
              <w:rPr>
                <w:szCs w:val="24"/>
              </w:rPr>
              <w:t>be</w:t>
            </w:r>
            <w:r w:rsidRPr="00FD2D90">
              <w:rPr>
                <w:spacing w:val="-4"/>
                <w:szCs w:val="24"/>
              </w:rPr>
              <w:t xml:space="preserve"> </w:t>
            </w:r>
            <w:r w:rsidRPr="00FD2D90">
              <w:rPr>
                <w:szCs w:val="24"/>
              </w:rPr>
              <w:t>used</w:t>
            </w:r>
            <w:r w:rsidRPr="00FD2D90">
              <w:rPr>
                <w:spacing w:val="-4"/>
                <w:szCs w:val="24"/>
              </w:rPr>
              <w:t xml:space="preserve"> </w:t>
            </w:r>
            <w:r w:rsidRPr="00FD2D90">
              <w:rPr>
                <w:szCs w:val="24"/>
              </w:rPr>
              <w:t>in</w:t>
            </w:r>
            <w:r w:rsidRPr="00FD2D90">
              <w:rPr>
                <w:spacing w:val="-4"/>
                <w:szCs w:val="24"/>
              </w:rPr>
              <w:t xml:space="preserve"> </w:t>
            </w:r>
            <w:r w:rsidRPr="00FD2D90">
              <w:rPr>
                <w:szCs w:val="24"/>
              </w:rPr>
              <w:t>the</w:t>
            </w:r>
            <w:r w:rsidRPr="00FD2D90">
              <w:rPr>
                <w:spacing w:val="-4"/>
                <w:szCs w:val="24"/>
              </w:rPr>
              <w:t xml:space="preserve"> </w:t>
            </w:r>
            <w:r w:rsidRPr="00FD2D90">
              <w:rPr>
                <w:szCs w:val="24"/>
              </w:rPr>
              <w:t>above-listed</w:t>
            </w:r>
            <w:r w:rsidRPr="00FD2D90">
              <w:rPr>
                <w:spacing w:val="-4"/>
                <w:szCs w:val="24"/>
              </w:rPr>
              <w:t xml:space="preserve"> </w:t>
            </w:r>
            <w:r w:rsidRPr="00FD2D90">
              <w:rPr>
                <w:szCs w:val="24"/>
              </w:rPr>
              <w:t>Measure</w:t>
            </w:r>
            <w:r w:rsidRPr="00FD2D90">
              <w:rPr>
                <w:spacing w:val="-4"/>
                <w:szCs w:val="24"/>
              </w:rPr>
              <w:t xml:space="preserve"> </w:t>
            </w:r>
            <w:r w:rsidRPr="00FD2D90">
              <w:rPr>
                <w:szCs w:val="24"/>
              </w:rPr>
              <w:t>if</w:t>
            </w:r>
            <w:r w:rsidRPr="00FD2D90">
              <w:rPr>
                <w:spacing w:val="-4"/>
                <w:szCs w:val="24"/>
              </w:rPr>
              <w:t xml:space="preserve"> </w:t>
            </w:r>
            <w:r w:rsidRPr="00FD2D90">
              <w:rPr>
                <w:szCs w:val="24"/>
              </w:rPr>
              <w:t>relevant, i.e., in cases where cultural and tourism sites receive ﬁnancial support in projects.</w:t>
            </w:r>
          </w:p>
        </w:tc>
      </w:tr>
      <w:tr w:rsidR="00FD2D90" w:rsidRPr="00D95705" w14:paraId="67689EA7" w14:textId="77777777" w:rsidTr="00375CBD">
        <w:trPr>
          <w:trHeight w:val="1104"/>
        </w:trPr>
        <w:tc>
          <w:tcPr>
            <w:tcW w:w="3108" w:type="dxa"/>
          </w:tcPr>
          <w:p w14:paraId="33A2C196" w14:textId="5006D60B" w:rsidR="00A064E5" w:rsidRPr="00FD2D90" w:rsidRDefault="00A064E5" w:rsidP="00D8311E">
            <w:pPr>
              <w:pStyle w:val="TableParagraph"/>
              <w:spacing w:before="120" w:after="120" w:line="360" w:lineRule="auto"/>
              <w:ind w:left="236"/>
              <w:rPr>
                <w:szCs w:val="24"/>
              </w:rPr>
            </w:pPr>
            <w:r w:rsidRPr="00FD2D90">
              <w:rPr>
                <w:szCs w:val="24"/>
              </w:rPr>
              <w:t xml:space="preserve">Deﬁnition </w:t>
            </w:r>
            <w:r w:rsidRPr="00FD2D90">
              <w:rPr>
                <w:spacing w:val="-5"/>
                <w:szCs w:val="24"/>
              </w:rPr>
              <w:t>and</w:t>
            </w:r>
            <w:r w:rsidRPr="00FD2D90">
              <w:rPr>
                <w:szCs w:val="24"/>
              </w:rPr>
              <w:t xml:space="preserve"> </w:t>
            </w:r>
            <w:r w:rsidRPr="00FD2D90">
              <w:rPr>
                <w:spacing w:val="-2"/>
                <w:szCs w:val="24"/>
              </w:rPr>
              <w:t>concepts</w:t>
            </w:r>
          </w:p>
        </w:tc>
        <w:tc>
          <w:tcPr>
            <w:tcW w:w="6072" w:type="dxa"/>
          </w:tcPr>
          <w:p w14:paraId="1DA0CEB6" w14:textId="77777777" w:rsidR="00A064E5" w:rsidRPr="00FD2D90" w:rsidRDefault="00A064E5" w:rsidP="00B14D24">
            <w:pPr>
              <w:pStyle w:val="TableParagraph"/>
              <w:spacing w:before="120" w:after="120" w:line="360" w:lineRule="auto"/>
              <w:ind w:left="234" w:right="357"/>
              <w:rPr>
                <w:szCs w:val="24"/>
              </w:rPr>
            </w:pPr>
            <w:r w:rsidRPr="00FD2D90">
              <w:rPr>
                <w:szCs w:val="24"/>
              </w:rPr>
              <w:t xml:space="preserve">Number of cultural and tourism sites that receive ﬁnancial support from the </w:t>
            </w:r>
            <w:proofErr w:type="spellStart"/>
            <w:r w:rsidRPr="00FD2D90">
              <w:rPr>
                <w:szCs w:val="24"/>
              </w:rPr>
              <w:t>Programme</w:t>
            </w:r>
            <w:proofErr w:type="spellEnd"/>
            <w:r w:rsidRPr="00FD2D90">
              <w:rPr>
                <w:szCs w:val="24"/>
              </w:rPr>
              <w:t xml:space="preserve">. Cultural and tourism sites are deﬁned as places and facilities open to the </w:t>
            </w:r>
            <w:proofErr w:type="gramStart"/>
            <w:r w:rsidRPr="00FD2D90">
              <w:rPr>
                <w:szCs w:val="24"/>
              </w:rPr>
              <w:t>general public</w:t>
            </w:r>
            <w:proofErr w:type="gramEnd"/>
            <w:r w:rsidRPr="00FD2D90">
              <w:rPr>
                <w:szCs w:val="24"/>
              </w:rPr>
              <w:t xml:space="preserve"> (with or without an entrance fee) and visited by people for their historical, cultural, natural or recreational value and oﬀer.</w:t>
            </w:r>
          </w:p>
          <w:p w14:paraId="1586856D" w14:textId="3ABF651F" w:rsidR="00A064E5" w:rsidRPr="00FD2D90" w:rsidRDefault="00A064E5" w:rsidP="00B14D24">
            <w:pPr>
              <w:pStyle w:val="TableParagraph"/>
              <w:spacing w:before="120" w:after="120" w:line="360" w:lineRule="auto"/>
              <w:ind w:left="234" w:right="357"/>
              <w:rPr>
                <w:szCs w:val="24"/>
              </w:rPr>
            </w:pPr>
            <w:r w:rsidRPr="00FD2D90">
              <w:rPr>
                <w:szCs w:val="24"/>
              </w:rPr>
              <w:t xml:space="preserve">The ﬁnancial support to cultural and tourism sites is provided through the project partners. To contribute to RCO77, the project partner must either qualify as a cultural or tourism </w:t>
            </w:r>
            <w:proofErr w:type="gramStart"/>
            <w:r w:rsidRPr="00FD2D90">
              <w:rPr>
                <w:szCs w:val="24"/>
              </w:rPr>
              <w:t>site, or</w:t>
            </w:r>
            <w:proofErr w:type="gramEnd"/>
            <w:r w:rsidRPr="00FD2D90">
              <w:rPr>
                <w:szCs w:val="24"/>
              </w:rPr>
              <w:t xml:space="preserve"> invest parts of its budget in a cultural or tourism site (e.g., through</w:t>
            </w:r>
            <w:r w:rsidR="00136328" w:rsidRPr="00FD2D90">
              <w:rPr>
                <w:szCs w:val="24"/>
              </w:rPr>
              <w:t xml:space="preserve"> </w:t>
            </w:r>
            <w:r w:rsidRPr="00FD2D90">
              <w:rPr>
                <w:szCs w:val="24"/>
              </w:rPr>
              <w:t>a pilot investment in the project).</w:t>
            </w:r>
          </w:p>
          <w:p w14:paraId="64B971C0" w14:textId="77777777" w:rsidR="00A064E5" w:rsidRPr="00FD2D90" w:rsidRDefault="00A064E5" w:rsidP="00B14D24">
            <w:pPr>
              <w:pStyle w:val="TableParagraph"/>
              <w:spacing w:before="120" w:after="120" w:line="360" w:lineRule="auto"/>
              <w:ind w:left="234" w:right="357"/>
              <w:rPr>
                <w:szCs w:val="24"/>
              </w:rPr>
            </w:pPr>
            <w:r w:rsidRPr="00FD2D90">
              <w:rPr>
                <w:szCs w:val="24"/>
              </w:rPr>
              <w:t xml:space="preserve">To be counted, the cultural and tourism site shall </w:t>
            </w:r>
            <w:r w:rsidRPr="00FD2D90">
              <w:rPr>
                <w:szCs w:val="24"/>
              </w:rPr>
              <w:lastRenderedPageBreak/>
              <w:t xml:space="preserve">be located within the </w:t>
            </w:r>
            <w:proofErr w:type="spellStart"/>
            <w:r w:rsidRPr="00FD2D90">
              <w:rPr>
                <w:szCs w:val="24"/>
              </w:rPr>
              <w:t>Programme</w:t>
            </w:r>
            <w:proofErr w:type="spellEnd"/>
            <w:r w:rsidRPr="00FD2D90">
              <w:rPr>
                <w:szCs w:val="24"/>
              </w:rPr>
              <w:t xml:space="preserve"> Area. Cultural and tourism sites located in the </w:t>
            </w:r>
            <w:proofErr w:type="spellStart"/>
            <w:r w:rsidRPr="00FD2D90">
              <w:rPr>
                <w:szCs w:val="24"/>
              </w:rPr>
              <w:t>Programme</w:t>
            </w:r>
            <w:proofErr w:type="spellEnd"/>
            <w:r w:rsidRPr="00FD2D90">
              <w:rPr>
                <w:szCs w:val="24"/>
              </w:rPr>
              <w:t xml:space="preserve"> Area but managed by project partners from outside the </w:t>
            </w:r>
            <w:proofErr w:type="spellStart"/>
            <w:r w:rsidRPr="00FD2D90">
              <w:rPr>
                <w:szCs w:val="24"/>
              </w:rPr>
              <w:t>Programme</w:t>
            </w:r>
            <w:proofErr w:type="spellEnd"/>
            <w:r w:rsidRPr="00FD2D90">
              <w:rPr>
                <w:szCs w:val="24"/>
              </w:rPr>
              <w:t xml:space="preserve"> Area also contribute to RCO77 if they receive support in the project.</w:t>
            </w:r>
          </w:p>
          <w:p w14:paraId="05E96F89" w14:textId="394DB3B5" w:rsidR="00A064E5" w:rsidRPr="00FD2D90" w:rsidRDefault="00A064E5" w:rsidP="00B14D24">
            <w:pPr>
              <w:pStyle w:val="TableParagraph"/>
              <w:spacing w:before="120" w:after="120" w:line="360" w:lineRule="auto"/>
              <w:ind w:left="229" w:right="434"/>
              <w:rPr>
                <w:szCs w:val="24"/>
              </w:rPr>
            </w:pPr>
            <w:r w:rsidRPr="00FD2D90">
              <w:rPr>
                <w:szCs w:val="24"/>
              </w:rPr>
              <w:t>Cultural and tourism sites that withdraw during the project implementation before receiving ﬁnancial</w:t>
            </w:r>
            <w:r w:rsidRPr="00FD2D90">
              <w:rPr>
                <w:spacing w:val="-5"/>
                <w:szCs w:val="24"/>
              </w:rPr>
              <w:t xml:space="preserve"> </w:t>
            </w:r>
            <w:r w:rsidRPr="00FD2D90">
              <w:rPr>
                <w:szCs w:val="24"/>
              </w:rPr>
              <w:t>support</w:t>
            </w:r>
            <w:r w:rsidRPr="00FD2D90">
              <w:rPr>
                <w:spacing w:val="-5"/>
                <w:szCs w:val="24"/>
              </w:rPr>
              <w:t xml:space="preserve"> </w:t>
            </w:r>
            <w:r w:rsidRPr="00FD2D90">
              <w:rPr>
                <w:szCs w:val="24"/>
              </w:rPr>
              <w:t>are</w:t>
            </w:r>
            <w:r w:rsidRPr="00FD2D90">
              <w:rPr>
                <w:spacing w:val="-5"/>
                <w:szCs w:val="24"/>
              </w:rPr>
              <w:t xml:space="preserve"> </w:t>
            </w:r>
            <w:r w:rsidRPr="00FD2D90">
              <w:rPr>
                <w:szCs w:val="24"/>
              </w:rPr>
              <w:t>not</w:t>
            </w:r>
            <w:r w:rsidRPr="00FD2D90">
              <w:rPr>
                <w:spacing w:val="-5"/>
                <w:szCs w:val="24"/>
              </w:rPr>
              <w:t xml:space="preserve"> </w:t>
            </w:r>
            <w:r w:rsidRPr="00FD2D90">
              <w:rPr>
                <w:szCs w:val="24"/>
              </w:rPr>
              <w:t>to</w:t>
            </w:r>
            <w:r w:rsidRPr="00FD2D90">
              <w:rPr>
                <w:spacing w:val="-5"/>
                <w:szCs w:val="24"/>
              </w:rPr>
              <w:t xml:space="preserve"> </w:t>
            </w:r>
            <w:r w:rsidRPr="00FD2D90">
              <w:rPr>
                <w:szCs w:val="24"/>
              </w:rPr>
              <w:t>be counted under RCO77.</w:t>
            </w:r>
          </w:p>
        </w:tc>
      </w:tr>
      <w:tr w:rsidR="00FD2D90" w:rsidRPr="00D95705" w14:paraId="4613D5A1" w14:textId="77777777" w:rsidTr="00375CBD">
        <w:trPr>
          <w:trHeight w:val="664"/>
        </w:trPr>
        <w:tc>
          <w:tcPr>
            <w:tcW w:w="3108" w:type="dxa"/>
          </w:tcPr>
          <w:p w14:paraId="46A3C227" w14:textId="77777777" w:rsidR="006E49A0" w:rsidRPr="00FD2D90" w:rsidRDefault="006E49A0" w:rsidP="00D8311E">
            <w:pPr>
              <w:pStyle w:val="TableParagraph"/>
              <w:spacing w:before="120" w:after="120" w:line="360" w:lineRule="auto"/>
              <w:ind w:left="236"/>
              <w:rPr>
                <w:szCs w:val="24"/>
              </w:rPr>
            </w:pPr>
            <w:r w:rsidRPr="00FD2D90">
              <w:rPr>
                <w:szCs w:val="24"/>
              </w:rPr>
              <w:lastRenderedPageBreak/>
              <w:t xml:space="preserve">Linked </w:t>
            </w:r>
            <w:r w:rsidRPr="00FD2D90">
              <w:rPr>
                <w:spacing w:val="-2"/>
                <w:szCs w:val="24"/>
              </w:rPr>
              <w:t>indicators</w:t>
            </w:r>
          </w:p>
        </w:tc>
        <w:tc>
          <w:tcPr>
            <w:tcW w:w="6072" w:type="dxa"/>
          </w:tcPr>
          <w:p w14:paraId="135C25B7" w14:textId="77777777" w:rsidR="006E49A0" w:rsidRPr="00FD2D90" w:rsidRDefault="006E49A0" w:rsidP="00B14D24">
            <w:pPr>
              <w:pStyle w:val="TableParagraph"/>
              <w:spacing w:before="120" w:after="120" w:line="360" w:lineRule="auto"/>
              <w:ind w:left="243" w:right="344"/>
              <w:rPr>
                <w:szCs w:val="24"/>
              </w:rPr>
            </w:pPr>
            <w:r w:rsidRPr="00FD2D90">
              <w:rPr>
                <w:szCs w:val="24"/>
              </w:rPr>
              <w:t>Result</w:t>
            </w:r>
            <w:r w:rsidRPr="00FD2D90">
              <w:rPr>
                <w:spacing w:val="-2"/>
                <w:szCs w:val="24"/>
              </w:rPr>
              <w:t xml:space="preserve"> </w:t>
            </w:r>
            <w:r w:rsidRPr="00FD2D90">
              <w:rPr>
                <w:szCs w:val="24"/>
              </w:rPr>
              <w:t>indicator:</w:t>
            </w:r>
            <w:r w:rsidRPr="00FD2D90">
              <w:rPr>
                <w:spacing w:val="-2"/>
                <w:szCs w:val="24"/>
              </w:rPr>
              <w:t xml:space="preserve"> </w:t>
            </w:r>
            <w:r w:rsidRPr="00FD2D90">
              <w:rPr>
                <w:szCs w:val="24"/>
              </w:rPr>
              <w:t>RCR77</w:t>
            </w:r>
            <w:r w:rsidRPr="00FD2D90">
              <w:rPr>
                <w:spacing w:val="-2"/>
                <w:szCs w:val="24"/>
              </w:rPr>
              <w:t xml:space="preserve"> </w:t>
            </w:r>
            <w:r w:rsidRPr="00FD2D90">
              <w:rPr>
                <w:szCs w:val="24"/>
              </w:rPr>
              <w:t>–</w:t>
            </w:r>
            <w:r w:rsidRPr="00FD2D90">
              <w:rPr>
                <w:spacing w:val="-2"/>
                <w:szCs w:val="24"/>
              </w:rPr>
              <w:t xml:space="preserve"> </w:t>
            </w:r>
            <w:r w:rsidRPr="00FD2D90">
              <w:rPr>
                <w:szCs w:val="24"/>
              </w:rPr>
              <w:t>Visitors</w:t>
            </w:r>
            <w:r w:rsidRPr="00FD2D90">
              <w:rPr>
                <w:spacing w:val="-1"/>
                <w:szCs w:val="24"/>
              </w:rPr>
              <w:t xml:space="preserve"> </w:t>
            </w:r>
            <w:r w:rsidRPr="00FD2D90">
              <w:rPr>
                <w:szCs w:val="24"/>
              </w:rPr>
              <w:t>to</w:t>
            </w:r>
            <w:r w:rsidRPr="00FD2D90">
              <w:rPr>
                <w:spacing w:val="-2"/>
                <w:szCs w:val="24"/>
              </w:rPr>
              <w:t xml:space="preserve"> </w:t>
            </w:r>
            <w:r w:rsidRPr="00FD2D90">
              <w:rPr>
                <w:szCs w:val="24"/>
              </w:rPr>
              <w:t>the</w:t>
            </w:r>
            <w:r w:rsidRPr="00FD2D90">
              <w:rPr>
                <w:spacing w:val="-2"/>
                <w:szCs w:val="24"/>
              </w:rPr>
              <w:t xml:space="preserve"> </w:t>
            </w:r>
            <w:r w:rsidRPr="00FD2D90">
              <w:rPr>
                <w:szCs w:val="24"/>
              </w:rPr>
              <w:t>cultural</w:t>
            </w:r>
            <w:r w:rsidRPr="00FD2D90">
              <w:rPr>
                <w:spacing w:val="-2"/>
                <w:szCs w:val="24"/>
              </w:rPr>
              <w:t xml:space="preserve"> </w:t>
            </w:r>
            <w:r w:rsidRPr="00FD2D90">
              <w:rPr>
                <w:szCs w:val="24"/>
              </w:rPr>
              <w:t>and</w:t>
            </w:r>
            <w:r w:rsidRPr="00FD2D90">
              <w:rPr>
                <w:spacing w:val="-1"/>
                <w:szCs w:val="24"/>
              </w:rPr>
              <w:t xml:space="preserve"> </w:t>
            </w:r>
            <w:r w:rsidRPr="00FD2D90">
              <w:rPr>
                <w:spacing w:val="-2"/>
                <w:szCs w:val="24"/>
              </w:rPr>
              <w:t>tourism</w:t>
            </w:r>
          </w:p>
          <w:p w14:paraId="511FA543" w14:textId="77777777" w:rsidR="006E49A0" w:rsidRPr="00FD2D90" w:rsidRDefault="006E49A0" w:rsidP="00B14D24">
            <w:pPr>
              <w:pStyle w:val="TableParagraph"/>
              <w:spacing w:before="120" w:after="120" w:line="360" w:lineRule="auto"/>
              <w:ind w:left="243" w:right="344"/>
              <w:rPr>
                <w:szCs w:val="24"/>
              </w:rPr>
            </w:pPr>
            <w:r w:rsidRPr="00FD2D90">
              <w:rPr>
                <w:szCs w:val="24"/>
              </w:rPr>
              <w:t>sites</w:t>
            </w:r>
            <w:r w:rsidRPr="00FD2D90">
              <w:rPr>
                <w:spacing w:val="-3"/>
                <w:szCs w:val="24"/>
              </w:rPr>
              <w:t xml:space="preserve"> </w:t>
            </w:r>
            <w:r w:rsidRPr="00FD2D90">
              <w:rPr>
                <w:szCs w:val="24"/>
              </w:rPr>
              <w:t>supported.</w:t>
            </w:r>
            <w:r w:rsidRPr="00FD2D90">
              <w:rPr>
                <w:spacing w:val="-2"/>
                <w:szCs w:val="24"/>
              </w:rPr>
              <w:t xml:space="preserve"> </w:t>
            </w:r>
            <w:r w:rsidRPr="00FD2D90">
              <w:rPr>
                <w:szCs w:val="24"/>
              </w:rPr>
              <w:t>(Obligatory</w:t>
            </w:r>
            <w:r w:rsidRPr="00FD2D90">
              <w:rPr>
                <w:spacing w:val="-2"/>
                <w:szCs w:val="24"/>
              </w:rPr>
              <w:t xml:space="preserve"> </w:t>
            </w:r>
            <w:r w:rsidRPr="00FD2D90">
              <w:rPr>
                <w:szCs w:val="24"/>
              </w:rPr>
              <w:t>if</w:t>
            </w:r>
            <w:r w:rsidRPr="00FD2D90">
              <w:rPr>
                <w:spacing w:val="-3"/>
                <w:szCs w:val="24"/>
              </w:rPr>
              <w:t xml:space="preserve"> </w:t>
            </w:r>
            <w:r w:rsidRPr="00FD2D90">
              <w:rPr>
                <w:szCs w:val="24"/>
              </w:rPr>
              <w:t>RCO77</w:t>
            </w:r>
            <w:r w:rsidRPr="00FD2D90">
              <w:rPr>
                <w:spacing w:val="-2"/>
                <w:szCs w:val="24"/>
              </w:rPr>
              <w:t xml:space="preserve"> </w:t>
            </w:r>
            <w:r w:rsidRPr="00FD2D90">
              <w:rPr>
                <w:szCs w:val="24"/>
              </w:rPr>
              <w:t>is</w:t>
            </w:r>
            <w:r w:rsidRPr="00FD2D90">
              <w:rPr>
                <w:spacing w:val="-2"/>
                <w:szCs w:val="24"/>
              </w:rPr>
              <w:t xml:space="preserve"> used).</w:t>
            </w:r>
          </w:p>
        </w:tc>
      </w:tr>
      <w:tr w:rsidR="00FD2D90" w:rsidRPr="00D95705" w14:paraId="1D0345D9" w14:textId="77777777" w:rsidTr="00375CBD">
        <w:trPr>
          <w:trHeight w:val="1373"/>
        </w:trPr>
        <w:tc>
          <w:tcPr>
            <w:tcW w:w="3108" w:type="dxa"/>
          </w:tcPr>
          <w:p w14:paraId="01F7569C" w14:textId="77777777" w:rsidR="006E49A0" w:rsidRPr="00FD2D90" w:rsidRDefault="006E49A0" w:rsidP="00D8311E">
            <w:pPr>
              <w:pStyle w:val="TableParagraph"/>
              <w:spacing w:before="120" w:after="120" w:line="360" w:lineRule="auto"/>
              <w:ind w:left="236"/>
              <w:rPr>
                <w:szCs w:val="24"/>
              </w:rPr>
            </w:pPr>
            <w:r w:rsidRPr="00FD2D90">
              <w:rPr>
                <w:szCs w:val="24"/>
              </w:rPr>
              <w:t>Data</w:t>
            </w:r>
            <w:r w:rsidRPr="00FD2D90">
              <w:rPr>
                <w:spacing w:val="-13"/>
                <w:szCs w:val="24"/>
              </w:rPr>
              <w:t xml:space="preserve"> </w:t>
            </w:r>
            <w:r w:rsidRPr="00FD2D90">
              <w:rPr>
                <w:szCs w:val="24"/>
              </w:rPr>
              <w:t>collection</w:t>
            </w:r>
            <w:r w:rsidRPr="00FD2D90">
              <w:rPr>
                <w:spacing w:val="-13"/>
                <w:szCs w:val="24"/>
              </w:rPr>
              <w:t xml:space="preserve"> </w:t>
            </w:r>
            <w:r w:rsidRPr="00FD2D90">
              <w:rPr>
                <w:szCs w:val="24"/>
              </w:rPr>
              <w:t xml:space="preserve">and </w:t>
            </w:r>
            <w:r w:rsidRPr="00FD2D90">
              <w:rPr>
                <w:spacing w:val="-2"/>
                <w:szCs w:val="24"/>
              </w:rPr>
              <w:t>aggregation</w:t>
            </w:r>
          </w:p>
        </w:tc>
        <w:tc>
          <w:tcPr>
            <w:tcW w:w="6072" w:type="dxa"/>
          </w:tcPr>
          <w:p w14:paraId="08C25F57" w14:textId="77777777" w:rsidR="006E49A0" w:rsidRPr="00FD2D90" w:rsidRDefault="006E49A0" w:rsidP="00B14D24">
            <w:pPr>
              <w:pStyle w:val="TableParagraph"/>
              <w:tabs>
                <w:tab w:val="left" w:pos="5536"/>
              </w:tabs>
              <w:spacing w:before="120" w:after="120" w:line="360" w:lineRule="auto"/>
              <w:ind w:left="234" w:right="344"/>
              <w:rPr>
                <w:szCs w:val="24"/>
              </w:rPr>
            </w:pPr>
            <w:r w:rsidRPr="00FD2D90">
              <w:rPr>
                <w:szCs w:val="24"/>
              </w:rPr>
              <w:t>If the project uses RCO77, whether the planned activities of the respective partners are considered as support provided to cultural</w:t>
            </w:r>
            <w:r w:rsidRPr="00FD2D90">
              <w:rPr>
                <w:spacing w:val="-4"/>
                <w:szCs w:val="24"/>
              </w:rPr>
              <w:t xml:space="preserve"> </w:t>
            </w:r>
            <w:r w:rsidRPr="00FD2D90">
              <w:rPr>
                <w:szCs w:val="24"/>
              </w:rPr>
              <w:t>and</w:t>
            </w:r>
            <w:r w:rsidRPr="00FD2D90">
              <w:rPr>
                <w:spacing w:val="-4"/>
                <w:szCs w:val="24"/>
              </w:rPr>
              <w:t xml:space="preserve"> </w:t>
            </w:r>
            <w:r w:rsidRPr="00FD2D90">
              <w:rPr>
                <w:szCs w:val="24"/>
              </w:rPr>
              <w:t>tourism</w:t>
            </w:r>
            <w:r w:rsidRPr="00FD2D90">
              <w:rPr>
                <w:spacing w:val="-5"/>
                <w:szCs w:val="24"/>
              </w:rPr>
              <w:t xml:space="preserve"> </w:t>
            </w:r>
            <w:r w:rsidRPr="00FD2D90">
              <w:rPr>
                <w:szCs w:val="24"/>
              </w:rPr>
              <w:t>sites</w:t>
            </w:r>
            <w:r w:rsidRPr="00FD2D90">
              <w:rPr>
                <w:spacing w:val="-4"/>
                <w:szCs w:val="24"/>
              </w:rPr>
              <w:t xml:space="preserve"> </w:t>
            </w:r>
            <w:r w:rsidRPr="00FD2D90">
              <w:rPr>
                <w:szCs w:val="24"/>
              </w:rPr>
              <w:t>is</w:t>
            </w:r>
            <w:r w:rsidRPr="00FD2D90">
              <w:rPr>
                <w:spacing w:val="-4"/>
                <w:szCs w:val="24"/>
              </w:rPr>
              <w:t xml:space="preserve"> </w:t>
            </w:r>
            <w:r w:rsidRPr="00FD2D90">
              <w:rPr>
                <w:szCs w:val="24"/>
              </w:rPr>
              <w:t>veriﬁed</w:t>
            </w:r>
            <w:r w:rsidRPr="00FD2D90">
              <w:rPr>
                <w:spacing w:val="-4"/>
                <w:szCs w:val="24"/>
              </w:rPr>
              <w:t xml:space="preserve"> </w:t>
            </w:r>
            <w:r w:rsidRPr="00FD2D90">
              <w:rPr>
                <w:szCs w:val="24"/>
              </w:rPr>
              <w:t>during</w:t>
            </w:r>
            <w:r w:rsidRPr="00FD2D90">
              <w:rPr>
                <w:spacing w:val="-4"/>
                <w:szCs w:val="24"/>
              </w:rPr>
              <w:t xml:space="preserve"> </w:t>
            </w:r>
            <w:r w:rsidRPr="00FD2D90">
              <w:rPr>
                <w:szCs w:val="24"/>
              </w:rPr>
              <w:t>the</w:t>
            </w:r>
            <w:r w:rsidRPr="00FD2D90">
              <w:rPr>
                <w:spacing w:val="-4"/>
                <w:szCs w:val="24"/>
              </w:rPr>
              <w:t xml:space="preserve"> </w:t>
            </w:r>
            <w:r w:rsidRPr="00FD2D90">
              <w:rPr>
                <w:szCs w:val="24"/>
              </w:rPr>
              <w:t>assessment</w:t>
            </w:r>
            <w:r w:rsidRPr="00FD2D90">
              <w:rPr>
                <w:spacing w:val="-4"/>
                <w:szCs w:val="24"/>
              </w:rPr>
              <w:t xml:space="preserve"> </w:t>
            </w:r>
            <w:r w:rsidRPr="00FD2D90">
              <w:rPr>
                <w:szCs w:val="24"/>
              </w:rPr>
              <w:t>of</w:t>
            </w:r>
            <w:r w:rsidRPr="00FD2D90">
              <w:rPr>
                <w:spacing w:val="-4"/>
                <w:szCs w:val="24"/>
              </w:rPr>
              <w:t xml:space="preserve"> </w:t>
            </w:r>
            <w:r w:rsidRPr="00FD2D90">
              <w:rPr>
                <w:szCs w:val="24"/>
              </w:rPr>
              <w:t>the project idea.</w:t>
            </w:r>
          </w:p>
          <w:p w14:paraId="23D036B8" w14:textId="77777777" w:rsidR="006E49A0" w:rsidRPr="00FD2D90" w:rsidRDefault="006E49A0" w:rsidP="00B14D24">
            <w:pPr>
              <w:pStyle w:val="TableParagraph"/>
              <w:tabs>
                <w:tab w:val="left" w:pos="5536"/>
                <w:tab w:val="left" w:pos="5773"/>
              </w:tabs>
              <w:spacing w:before="120" w:after="120" w:line="360" w:lineRule="auto"/>
              <w:ind w:left="234" w:right="344"/>
              <w:rPr>
                <w:szCs w:val="24"/>
              </w:rPr>
            </w:pPr>
            <w:r w:rsidRPr="00FD2D90">
              <w:rPr>
                <w:szCs w:val="24"/>
              </w:rPr>
              <w:t>It may happen that more than one cultural or tourism site receives support in the project through the same partner (e.g., pilots implemented in two diﬀerent branches of the same museum). In such case, the contribution of the respective partner</w:t>
            </w:r>
            <w:r w:rsidRPr="00FD2D90">
              <w:rPr>
                <w:spacing w:val="-4"/>
                <w:szCs w:val="24"/>
              </w:rPr>
              <w:t xml:space="preserve"> </w:t>
            </w:r>
            <w:r w:rsidRPr="00FD2D90">
              <w:rPr>
                <w:szCs w:val="24"/>
              </w:rPr>
              <w:t>to</w:t>
            </w:r>
            <w:r w:rsidRPr="00FD2D90">
              <w:rPr>
                <w:spacing w:val="-4"/>
                <w:szCs w:val="24"/>
              </w:rPr>
              <w:t xml:space="preserve"> </w:t>
            </w:r>
            <w:r w:rsidRPr="00FD2D90">
              <w:rPr>
                <w:szCs w:val="24"/>
              </w:rPr>
              <w:t>RCO77</w:t>
            </w:r>
            <w:r w:rsidRPr="00FD2D90">
              <w:rPr>
                <w:spacing w:val="-4"/>
                <w:szCs w:val="24"/>
              </w:rPr>
              <w:t xml:space="preserve"> </w:t>
            </w:r>
            <w:r w:rsidRPr="00FD2D90">
              <w:rPr>
                <w:szCs w:val="24"/>
              </w:rPr>
              <w:t>is</w:t>
            </w:r>
            <w:r w:rsidRPr="00FD2D90">
              <w:rPr>
                <w:spacing w:val="-4"/>
                <w:szCs w:val="24"/>
              </w:rPr>
              <w:t xml:space="preserve"> </w:t>
            </w:r>
            <w:r w:rsidRPr="00FD2D90">
              <w:rPr>
                <w:szCs w:val="24"/>
              </w:rPr>
              <w:t>higher</w:t>
            </w:r>
            <w:r w:rsidRPr="00FD2D90">
              <w:rPr>
                <w:spacing w:val="-4"/>
                <w:szCs w:val="24"/>
              </w:rPr>
              <w:t xml:space="preserve"> </w:t>
            </w:r>
            <w:r w:rsidRPr="00FD2D90">
              <w:rPr>
                <w:szCs w:val="24"/>
              </w:rPr>
              <w:t>than</w:t>
            </w:r>
            <w:r w:rsidRPr="00FD2D90">
              <w:rPr>
                <w:spacing w:val="-4"/>
                <w:szCs w:val="24"/>
              </w:rPr>
              <w:t xml:space="preserve"> </w:t>
            </w:r>
            <w:r w:rsidRPr="00FD2D90">
              <w:rPr>
                <w:szCs w:val="24"/>
              </w:rPr>
              <w:t>one</w:t>
            </w:r>
            <w:r w:rsidRPr="00FD2D90">
              <w:rPr>
                <w:spacing w:val="-4"/>
                <w:szCs w:val="24"/>
              </w:rPr>
              <w:t xml:space="preserve"> </w:t>
            </w:r>
            <w:r w:rsidRPr="00FD2D90">
              <w:rPr>
                <w:szCs w:val="24"/>
              </w:rPr>
              <w:t>and</w:t>
            </w:r>
            <w:r w:rsidRPr="00FD2D90">
              <w:rPr>
                <w:spacing w:val="-4"/>
                <w:szCs w:val="24"/>
              </w:rPr>
              <w:t xml:space="preserve"> </w:t>
            </w:r>
            <w:r w:rsidRPr="00FD2D90">
              <w:rPr>
                <w:szCs w:val="24"/>
              </w:rPr>
              <w:t>equals</w:t>
            </w:r>
            <w:r w:rsidRPr="00FD2D90">
              <w:rPr>
                <w:spacing w:val="-4"/>
                <w:szCs w:val="24"/>
              </w:rPr>
              <w:t xml:space="preserve"> </w:t>
            </w:r>
            <w:r w:rsidRPr="00FD2D90">
              <w:rPr>
                <w:szCs w:val="24"/>
              </w:rPr>
              <w:t>the</w:t>
            </w:r>
            <w:r w:rsidRPr="00FD2D90">
              <w:rPr>
                <w:spacing w:val="-4"/>
                <w:szCs w:val="24"/>
              </w:rPr>
              <w:t xml:space="preserve"> </w:t>
            </w:r>
            <w:r w:rsidRPr="00FD2D90">
              <w:rPr>
                <w:szCs w:val="24"/>
              </w:rPr>
              <w:t>number</w:t>
            </w:r>
            <w:r w:rsidRPr="00FD2D90">
              <w:rPr>
                <w:spacing w:val="-4"/>
                <w:szCs w:val="24"/>
              </w:rPr>
              <w:t xml:space="preserve"> </w:t>
            </w:r>
            <w:r w:rsidRPr="00FD2D90">
              <w:rPr>
                <w:szCs w:val="24"/>
              </w:rPr>
              <w:t xml:space="preserve">of sites (separate </w:t>
            </w:r>
            <w:r w:rsidRPr="00FD2D90">
              <w:rPr>
                <w:szCs w:val="24"/>
              </w:rPr>
              <w:lastRenderedPageBreak/>
              <w:t>locations).</w:t>
            </w:r>
          </w:p>
          <w:p w14:paraId="05CFFE77" w14:textId="77777777" w:rsidR="006E49A0" w:rsidRPr="00FD2D90" w:rsidRDefault="006E49A0" w:rsidP="00B14D24">
            <w:pPr>
              <w:pStyle w:val="TableParagraph"/>
              <w:tabs>
                <w:tab w:val="left" w:pos="5536"/>
                <w:tab w:val="left" w:pos="5716"/>
              </w:tabs>
              <w:spacing w:before="120" w:after="120" w:line="360" w:lineRule="auto"/>
              <w:ind w:left="234" w:right="344"/>
              <w:rPr>
                <w:szCs w:val="24"/>
              </w:rPr>
            </w:pPr>
            <w:r w:rsidRPr="00FD2D90">
              <w:rPr>
                <w:szCs w:val="24"/>
              </w:rPr>
              <w:t>The</w:t>
            </w:r>
            <w:r w:rsidRPr="00FD2D90">
              <w:rPr>
                <w:spacing w:val="-4"/>
                <w:szCs w:val="24"/>
              </w:rPr>
              <w:t xml:space="preserve"> </w:t>
            </w:r>
            <w:r w:rsidRPr="00FD2D90">
              <w:rPr>
                <w:szCs w:val="24"/>
              </w:rPr>
              <w:t>total</w:t>
            </w:r>
            <w:r w:rsidRPr="00FD2D90">
              <w:rPr>
                <w:spacing w:val="-4"/>
                <w:szCs w:val="24"/>
              </w:rPr>
              <w:t xml:space="preserve"> </w:t>
            </w:r>
            <w:r w:rsidRPr="00FD2D90">
              <w:rPr>
                <w:szCs w:val="24"/>
              </w:rPr>
              <w:t>achieved</w:t>
            </w:r>
            <w:r w:rsidRPr="00FD2D90">
              <w:rPr>
                <w:spacing w:val="-5"/>
                <w:szCs w:val="24"/>
              </w:rPr>
              <w:t xml:space="preserve"> </w:t>
            </w:r>
            <w:r w:rsidRPr="00FD2D90">
              <w:rPr>
                <w:szCs w:val="24"/>
              </w:rPr>
              <w:t>value</w:t>
            </w:r>
            <w:r w:rsidRPr="00FD2D90">
              <w:rPr>
                <w:spacing w:val="-4"/>
                <w:szCs w:val="24"/>
              </w:rPr>
              <w:t xml:space="preserve"> </w:t>
            </w:r>
            <w:r w:rsidRPr="00FD2D90">
              <w:rPr>
                <w:szCs w:val="24"/>
              </w:rPr>
              <w:t>of</w:t>
            </w:r>
            <w:r w:rsidRPr="00FD2D90">
              <w:rPr>
                <w:spacing w:val="-4"/>
                <w:szCs w:val="24"/>
              </w:rPr>
              <w:t xml:space="preserve"> </w:t>
            </w:r>
            <w:r w:rsidRPr="00FD2D90">
              <w:rPr>
                <w:szCs w:val="24"/>
              </w:rPr>
              <w:t>RCO77</w:t>
            </w:r>
            <w:r w:rsidRPr="00FD2D90">
              <w:rPr>
                <w:spacing w:val="-4"/>
                <w:szCs w:val="24"/>
              </w:rPr>
              <w:t xml:space="preserve"> </w:t>
            </w:r>
            <w:r w:rsidRPr="00FD2D90">
              <w:rPr>
                <w:szCs w:val="24"/>
              </w:rPr>
              <w:t>is</w:t>
            </w:r>
            <w:r w:rsidRPr="00FD2D90">
              <w:rPr>
                <w:spacing w:val="-4"/>
                <w:szCs w:val="24"/>
              </w:rPr>
              <w:t xml:space="preserve"> </w:t>
            </w:r>
            <w:r w:rsidRPr="00FD2D90">
              <w:rPr>
                <w:szCs w:val="24"/>
              </w:rPr>
              <w:t>veriﬁed</w:t>
            </w:r>
            <w:r w:rsidRPr="00FD2D90">
              <w:rPr>
                <w:spacing w:val="-4"/>
                <w:szCs w:val="24"/>
              </w:rPr>
              <w:t xml:space="preserve"> </w:t>
            </w:r>
            <w:r w:rsidRPr="00FD2D90">
              <w:rPr>
                <w:szCs w:val="24"/>
              </w:rPr>
              <w:t>in</w:t>
            </w:r>
            <w:r w:rsidRPr="00FD2D90">
              <w:rPr>
                <w:spacing w:val="-4"/>
                <w:szCs w:val="24"/>
              </w:rPr>
              <w:t xml:space="preserve"> </w:t>
            </w:r>
            <w:r w:rsidRPr="00FD2D90">
              <w:rPr>
                <w:szCs w:val="24"/>
              </w:rPr>
              <w:t>the</w:t>
            </w:r>
            <w:r w:rsidRPr="00FD2D90">
              <w:rPr>
                <w:spacing w:val="-4"/>
                <w:szCs w:val="24"/>
              </w:rPr>
              <w:t xml:space="preserve"> </w:t>
            </w:r>
            <w:r w:rsidRPr="00FD2D90">
              <w:rPr>
                <w:szCs w:val="24"/>
              </w:rPr>
              <w:t>ﬁnal</w:t>
            </w:r>
            <w:r w:rsidRPr="00FD2D90">
              <w:rPr>
                <w:spacing w:val="-4"/>
                <w:szCs w:val="24"/>
              </w:rPr>
              <w:t xml:space="preserve"> </w:t>
            </w:r>
            <w:r w:rsidRPr="00FD2D90">
              <w:rPr>
                <w:szCs w:val="24"/>
              </w:rPr>
              <w:t xml:space="preserve">progress report by the JS. Partner changes during the implementation of the project aﬀecting the cultural and tourism sites in the project are also </w:t>
            </w:r>
            <w:proofErr w:type="gramStart"/>
            <w:r w:rsidRPr="00FD2D90">
              <w:rPr>
                <w:szCs w:val="24"/>
              </w:rPr>
              <w:t>taken into account</w:t>
            </w:r>
            <w:proofErr w:type="gramEnd"/>
            <w:r w:rsidRPr="00FD2D90">
              <w:rPr>
                <w:szCs w:val="24"/>
              </w:rPr>
              <w:t>.</w:t>
            </w:r>
          </w:p>
          <w:p w14:paraId="1761C65B" w14:textId="071818CC" w:rsidR="002840AC" w:rsidRPr="00FD2D90" w:rsidRDefault="006E49A0" w:rsidP="00B14D24">
            <w:pPr>
              <w:pStyle w:val="TableParagraph"/>
              <w:tabs>
                <w:tab w:val="left" w:pos="5536"/>
                <w:tab w:val="left" w:pos="5773"/>
              </w:tabs>
              <w:spacing w:before="120" w:after="120" w:line="360" w:lineRule="auto"/>
              <w:ind w:left="234" w:right="344"/>
              <w:rPr>
                <w:szCs w:val="24"/>
              </w:rPr>
            </w:pPr>
            <w:r w:rsidRPr="00FD2D90">
              <w:rPr>
                <w:szCs w:val="24"/>
              </w:rPr>
              <w:t xml:space="preserve">Double counting is removed at the level of the </w:t>
            </w:r>
            <w:proofErr w:type="spellStart"/>
            <w:r w:rsidRPr="00FD2D90">
              <w:rPr>
                <w:szCs w:val="24"/>
              </w:rPr>
              <w:t>Programme</w:t>
            </w:r>
            <w:proofErr w:type="spellEnd"/>
            <w:r w:rsidRPr="00FD2D90">
              <w:rPr>
                <w:szCs w:val="24"/>
              </w:rPr>
              <w:t xml:space="preserve"> Measure by the JS. A cultural or tourism site is counted once regardless</w:t>
            </w:r>
            <w:r w:rsidRPr="00FD2D90">
              <w:rPr>
                <w:spacing w:val="-5"/>
                <w:szCs w:val="24"/>
              </w:rPr>
              <w:t xml:space="preserve"> </w:t>
            </w:r>
            <w:r w:rsidRPr="00FD2D90">
              <w:rPr>
                <w:szCs w:val="24"/>
              </w:rPr>
              <w:t>of</w:t>
            </w:r>
            <w:r w:rsidRPr="00FD2D90">
              <w:rPr>
                <w:spacing w:val="-5"/>
                <w:szCs w:val="24"/>
              </w:rPr>
              <w:t xml:space="preserve"> </w:t>
            </w:r>
            <w:r w:rsidRPr="00FD2D90">
              <w:rPr>
                <w:szCs w:val="24"/>
              </w:rPr>
              <w:t>how</w:t>
            </w:r>
            <w:r w:rsidRPr="00FD2D90">
              <w:rPr>
                <w:spacing w:val="-5"/>
                <w:szCs w:val="24"/>
              </w:rPr>
              <w:t xml:space="preserve"> </w:t>
            </w:r>
            <w:r w:rsidRPr="00FD2D90">
              <w:rPr>
                <w:szCs w:val="24"/>
              </w:rPr>
              <w:t>many</w:t>
            </w:r>
            <w:r w:rsidRPr="00FD2D90">
              <w:rPr>
                <w:spacing w:val="-5"/>
                <w:szCs w:val="24"/>
              </w:rPr>
              <w:t xml:space="preserve"> </w:t>
            </w:r>
            <w:r w:rsidRPr="00FD2D90">
              <w:rPr>
                <w:szCs w:val="24"/>
              </w:rPr>
              <w:t>times</w:t>
            </w:r>
            <w:r w:rsidRPr="00FD2D90">
              <w:rPr>
                <w:spacing w:val="-5"/>
                <w:szCs w:val="24"/>
              </w:rPr>
              <w:t xml:space="preserve"> </w:t>
            </w:r>
            <w:r w:rsidRPr="00FD2D90">
              <w:rPr>
                <w:szCs w:val="24"/>
              </w:rPr>
              <w:t>it</w:t>
            </w:r>
            <w:r w:rsidRPr="00FD2D90">
              <w:rPr>
                <w:spacing w:val="-5"/>
                <w:szCs w:val="24"/>
              </w:rPr>
              <w:t xml:space="preserve"> </w:t>
            </w:r>
            <w:r w:rsidRPr="00FD2D90">
              <w:rPr>
                <w:szCs w:val="24"/>
              </w:rPr>
              <w:t>receives</w:t>
            </w:r>
            <w:r w:rsidRPr="00FD2D90">
              <w:rPr>
                <w:spacing w:val="-5"/>
                <w:szCs w:val="24"/>
              </w:rPr>
              <w:t xml:space="preserve"> </w:t>
            </w:r>
            <w:r w:rsidRPr="00FD2D90">
              <w:rPr>
                <w:szCs w:val="24"/>
              </w:rPr>
              <w:t>support</w:t>
            </w:r>
            <w:r w:rsidRPr="00FD2D90">
              <w:rPr>
                <w:spacing w:val="-5"/>
                <w:szCs w:val="24"/>
              </w:rPr>
              <w:t xml:space="preserve"> </w:t>
            </w:r>
            <w:r w:rsidRPr="00FD2D90">
              <w:rPr>
                <w:szCs w:val="24"/>
              </w:rPr>
              <w:t>from</w:t>
            </w:r>
            <w:r w:rsidRPr="00FD2D90">
              <w:rPr>
                <w:spacing w:val="-5"/>
                <w:szCs w:val="24"/>
              </w:rPr>
              <w:t xml:space="preserve"> </w:t>
            </w:r>
            <w:r w:rsidRPr="00FD2D90">
              <w:rPr>
                <w:szCs w:val="24"/>
              </w:rPr>
              <w:t xml:space="preserve">projects in the same </w:t>
            </w:r>
            <w:proofErr w:type="spellStart"/>
            <w:r w:rsidRPr="00FD2D90">
              <w:rPr>
                <w:szCs w:val="24"/>
              </w:rPr>
              <w:t>Programme</w:t>
            </w:r>
            <w:proofErr w:type="spellEnd"/>
            <w:r w:rsidRPr="00FD2D90">
              <w:rPr>
                <w:szCs w:val="24"/>
              </w:rPr>
              <w:t xml:space="preserve"> Measure.</w:t>
            </w:r>
          </w:p>
        </w:tc>
      </w:tr>
      <w:tr w:rsidR="00FD2D90" w:rsidRPr="00D95705" w14:paraId="22C8F762" w14:textId="77777777" w:rsidTr="00375CBD">
        <w:trPr>
          <w:trHeight w:val="2869"/>
        </w:trPr>
        <w:tc>
          <w:tcPr>
            <w:tcW w:w="3108" w:type="dxa"/>
          </w:tcPr>
          <w:p w14:paraId="6005BE86" w14:textId="0047614A" w:rsidR="006E49A0" w:rsidRPr="00FD2D90" w:rsidRDefault="006E49A0" w:rsidP="00D8311E">
            <w:pPr>
              <w:pStyle w:val="TableParagraph"/>
              <w:spacing w:before="120" w:after="120" w:line="360" w:lineRule="auto"/>
              <w:ind w:left="240" w:right="308"/>
              <w:jc w:val="both"/>
              <w:rPr>
                <w:szCs w:val="24"/>
              </w:rPr>
            </w:pPr>
            <w:r w:rsidRPr="00FD2D90">
              <w:rPr>
                <w:szCs w:val="24"/>
              </w:rPr>
              <w:lastRenderedPageBreak/>
              <w:t>Examples</w:t>
            </w:r>
            <w:r w:rsidRPr="00FD2D90">
              <w:rPr>
                <w:spacing w:val="-13"/>
                <w:szCs w:val="24"/>
              </w:rPr>
              <w:t xml:space="preserve"> </w:t>
            </w:r>
            <w:r w:rsidRPr="00FD2D90">
              <w:rPr>
                <w:szCs w:val="24"/>
              </w:rPr>
              <w:t>of</w:t>
            </w:r>
            <w:r w:rsidRPr="00FD2D90">
              <w:rPr>
                <w:spacing w:val="-13"/>
                <w:szCs w:val="24"/>
              </w:rPr>
              <w:t xml:space="preserve"> </w:t>
            </w:r>
            <w:r w:rsidRPr="00FD2D90">
              <w:rPr>
                <w:szCs w:val="24"/>
              </w:rPr>
              <w:t xml:space="preserve">suitable </w:t>
            </w:r>
            <w:r w:rsidRPr="00FD2D90">
              <w:rPr>
                <w:spacing w:val="-2"/>
                <w:szCs w:val="24"/>
              </w:rPr>
              <w:t>outputs</w:t>
            </w:r>
            <w:r w:rsidR="001336CF" w:rsidRPr="00FD2D90">
              <w:rPr>
                <w:szCs w:val="24"/>
              </w:rPr>
              <w:t xml:space="preserve"> </w:t>
            </w:r>
            <w:r w:rsidRPr="00FD2D90">
              <w:rPr>
                <w:szCs w:val="24"/>
              </w:rPr>
              <w:t xml:space="preserve">(non-exclusive </w:t>
            </w:r>
            <w:r w:rsidRPr="00FD2D90">
              <w:rPr>
                <w:spacing w:val="-2"/>
                <w:szCs w:val="24"/>
              </w:rPr>
              <w:t>list)</w:t>
            </w:r>
          </w:p>
        </w:tc>
        <w:tc>
          <w:tcPr>
            <w:tcW w:w="6072" w:type="dxa"/>
          </w:tcPr>
          <w:p w14:paraId="5022FC90" w14:textId="77777777" w:rsidR="006F2587" w:rsidRPr="00FD2D90" w:rsidRDefault="006E49A0" w:rsidP="00A31FBC">
            <w:pPr>
              <w:pStyle w:val="ListParagraph"/>
              <w:numPr>
                <w:ilvl w:val="0"/>
                <w:numId w:val="51"/>
              </w:numPr>
              <w:tabs>
                <w:tab w:val="left" w:pos="5626"/>
              </w:tabs>
              <w:spacing w:before="120" w:after="120" w:line="360" w:lineRule="auto"/>
              <w:ind w:right="360"/>
              <w:rPr>
                <w:rFonts w:eastAsia="Open Sans" w:cs="Open Sans"/>
                <w:szCs w:val="24"/>
              </w:rPr>
            </w:pPr>
            <w:r w:rsidRPr="00FD2D90">
              <w:rPr>
                <w:rFonts w:eastAsia="Open Sans" w:cs="Open Sans"/>
                <w:szCs w:val="24"/>
              </w:rPr>
              <w:t>Cultural and tourism sites (museums, historical sites, natural</w:t>
            </w:r>
            <w:r w:rsidR="00887FFC" w:rsidRPr="00FD2D90">
              <w:rPr>
                <w:rFonts w:eastAsia="Open Sans" w:cs="Open Sans"/>
                <w:szCs w:val="24"/>
              </w:rPr>
              <w:t xml:space="preserve"> </w:t>
            </w:r>
            <w:r w:rsidRPr="00FD2D90">
              <w:rPr>
                <w:rFonts w:eastAsia="Open Sans" w:cs="Open Sans"/>
                <w:szCs w:val="24"/>
              </w:rPr>
              <w:t>sites open to visitors, etc.) that act as project partners.</w:t>
            </w:r>
          </w:p>
          <w:p w14:paraId="70D126C3" w14:textId="3F44DEC5" w:rsidR="006E49A0" w:rsidRPr="00FD2D90" w:rsidRDefault="006E49A0" w:rsidP="00A31FBC">
            <w:pPr>
              <w:pStyle w:val="ListParagraph"/>
              <w:numPr>
                <w:ilvl w:val="0"/>
                <w:numId w:val="51"/>
              </w:numPr>
              <w:tabs>
                <w:tab w:val="left" w:pos="5626"/>
              </w:tabs>
              <w:spacing w:before="120" w:after="120" w:line="360" w:lineRule="auto"/>
              <w:ind w:right="360"/>
              <w:rPr>
                <w:rFonts w:eastAsia="Open Sans" w:cs="Open Sans"/>
                <w:szCs w:val="24"/>
              </w:rPr>
            </w:pPr>
            <w:r w:rsidRPr="00FD2D90">
              <w:rPr>
                <w:rFonts w:eastAsia="Open Sans" w:cs="Open Sans"/>
                <w:szCs w:val="24"/>
              </w:rPr>
              <w:t xml:space="preserve">Cultural and tourism sites managed by project partners (e.g., a tourism agency). In this case, the respective site should receive support in the project, e.g. a pilot is implemented at this site. In fact, in this case, the tourism or cultural site is counted as an indicator, but formally, its managing </w:t>
            </w:r>
            <w:proofErr w:type="spellStart"/>
            <w:r w:rsidRPr="00FD2D90">
              <w:rPr>
                <w:rFonts w:eastAsia="Open Sans" w:cs="Open Sans"/>
                <w:szCs w:val="24"/>
              </w:rPr>
              <w:t>organisation</w:t>
            </w:r>
            <w:proofErr w:type="spellEnd"/>
            <w:r w:rsidRPr="00FD2D90">
              <w:rPr>
                <w:rFonts w:eastAsia="Open Sans" w:cs="Open Sans"/>
                <w:szCs w:val="24"/>
              </w:rPr>
              <w:t xml:space="preserve"> acts as a project partner.</w:t>
            </w:r>
          </w:p>
        </w:tc>
      </w:tr>
      <w:tr w:rsidR="00FD2D90" w:rsidRPr="00D95705" w14:paraId="747147F6" w14:textId="77777777" w:rsidTr="00375CBD">
        <w:trPr>
          <w:trHeight w:val="1870"/>
        </w:trPr>
        <w:tc>
          <w:tcPr>
            <w:tcW w:w="3108" w:type="dxa"/>
          </w:tcPr>
          <w:p w14:paraId="12C73DDA" w14:textId="0BC17F93" w:rsidR="006E49A0" w:rsidRPr="00FD2D90" w:rsidRDefault="006E49A0" w:rsidP="00D8311E">
            <w:pPr>
              <w:pStyle w:val="TableParagraph"/>
              <w:spacing w:before="120" w:after="120" w:line="360" w:lineRule="auto"/>
              <w:ind w:left="236" w:right="308"/>
              <w:jc w:val="both"/>
              <w:rPr>
                <w:szCs w:val="24"/>
              </w:rPr>
            </w:pPr>
            <w:r w:rsidRPr="00FD2D90">
              <w:rPr>
                <w:szCs w:val="24"/>
              </w:rPr>
              <w:lastRenderedPageBreak/>
              <w:t>Examples of not suitable outputs (</w:t>
            </w:r>
            <w:r w:rsidR="00887FFC" w:rsidRPr="00FD2D90">
              <w:rPr>
                <w:szCs w:val="24"/>
              </w:rPr>
              <w:t>non-exclusive</w:t>
            </w:r>
            <w:r w:rsidRPr="00FD2D90">
              <w:rPr>
                <w:spacing w:val="-13"/>
                <w:szCs w:val="24"/>
              </w:rPr>
              <w:t xml:space="preserve"> </w:t>
            </w:r>
            <w:r w:rsidRPr="00FD2D90">
              <w:rPr>
                <w:szCs w:val="24"/>
              </w:rPr>
              <w:t>list)</w:t>
            </w:r>
          </w:p>
        </w:tc>
        <w:tc>
          <w:tcPr>
            <w:tcW w:w="6072" w:type="dxa"/>
          </w:tcPr>
          <w:p w14:paraId="4E46981E" w14:textId="77777777" w:rsidR="006F2587" w:rsidRPr="00FD2D90" w:rsidRDefault="006E49A0" w:rsidP="00A31FBC">
            <w:pPr>
              <w:pStyle w:val="ListParagraph"/>
              <w:numPr>
                <w:ilvl w:val="0"/>
                <w:numId w:val="52"/>
              </w:numPr>
              <w:tabs>
                <w:tab w:val="left" w:pos="5626"/>
              </w:tabs>
              <w:spacing w:before="120" w:after="120" w:line="360" w:lineRule="auto"/>
              <w:ind w:right="360"/>
              <w:rPr>
                <w:rFonts w:eastAsia="Open Sans" w:cs="Open Sans"/>
                <w:szCs w:val="24"/>
              </w:rPr>
            </w:pPr>
            <w:r w:rsidRPr="00FD2D90">
              <w:rPr>
                <w:rFonts w:eastAsia="Open Sans" w:cs="Open Sans"/>
                <w:szCs w:val="24"/>
              </w:rPr>
              <w:t xml:space="preserve">Tourism Agency or tourism association </w:t>
            </w:r>
            <w:proofErr w:type="gramStart"/>
            <w:r w:rsidRPr="00FD2D90">
              <w:rPr>
                <w:rFonts w:eastAsia="Open Sans" w:cs="Open Sans"/>
                <w:szCs w:val="24"/>
              </w:rPr>
              <w:t>not</w:t>
            </w:r>
            <w:proofErr w:type="gramEnd"/>
            <w:r w:rsidRPr="00FD2D90">
              <w:rPr>
                <w:rFonts w:eastAsia="Open Sans" w:cs="Open Sans"/>
                <w:szCs w:val="24"/>
              </w:rPr>
              <w:t xml:space="preserve"> directly</w:t>
            </w:r>
            <w:r w:rsidR="006F2587" w:rsidRPr="00FD2D90">
              <w:rPr>
                <w:rFonts w:eastAsia="Open Sans" w:cs="Open Sans"/>
                <w:szCs w:val="24"/>
              </w:rPr>
              <w:t xml:space="preserve"> </w:t>
            </w:r>
            <w:r w:rsidRPr="00FD2D90">
              <w:rPr>
                <w:rFonts w:eastAsia="Open Sans" w:cs="Open Sans"/>
                <w:szCs w:val="24"/>
              </w:rPr>
              <w:t xml:space="preserve">responsible for managing a tourism or cultural site, or the site managed by the </w:t>
            </w:r>
            <w:proofErr w:type="spellStart"/>
            <w:r w:rsidRPr="00FD2D90">
              <w:rPr>
                <w:rFonts w:eastAsia="Open Sans" w:cs="Open Sans"/>
                <w:szCs w:val="24"/>
              </w:rPr>
              <w:t>organisation</w:t>
            </w:r>
            <w:proofErr w:type="spellEnd"/>
            <w:r w:rsidRPr="00FD2D90">
              <w:rPr>
                <w:rFonts w:eastAsia="Open Sans" w:cs="Open Sans"/>
                <w:szCs w:val="24"/>
              </w:rPr>
              <w:t xml:space="preserve"> does not receive ﬁnancial support in the project.</w:t>
            </w:r>
          </w:p>
          <w:p w14:paraId="0EEB5039" w14:textId="0079733D" w:rsidR="006E49A0" w:rsidRPr="00FD2D90" w:rsidRDefault="006E49A0" w:rsidP="00A31FBC">
            <w:pPr>
              <w:pStyle w:val="ListParagraph"/>
              <w:numPr>
                <w:ilvl w:val="0"/>
                <w:numId w:val="52"/>
              </w:numPr>
              <w:tabs>
                <w:tab w:val="left" w:pos="5626"/>
              </w:tabs>
              <w:spacing w:before="120" w:after="120" w:line="360" w:lineRule="auto"/>
              <w:ind w:right="360"/>
              <w:rPr>
                <w:rFonts w:eastAsia="Open Sans" w:cs="Open Sans"/>
                <w:szCs w:val="24"/>
              </w:rPr>
            </w:pPr>
            <w:r w:rsidRPr="00FD2D90">
              <w:rPr>
                <w:rFonts w:eastAsia="Open Sans" w:cs="Open Sans"/>
                <w:szCs w:val="24"/>
              </w:rPr>
              <w:t xml:space="preserve">A cultural or tourism site which is a project partner but located outside the </w:t>
            </w:r>
            <w:proofErr w:type="spellStart"/>
            <w:r w:rsidRPr="00FD2D90">
              <w:rPr>
                <w:rFonts w:eastAsia="Open Sans" w:cs="Open Sans"/>
                <w:szCs w:val="24"/>
              </w:rPr>
              <w:t>Programme</w:t>
            </w:r>
            <w:proofErr w:type="spellEnd"/>
            <w:r w:rsidRPr="00FD2D90">
              <w:rPr>
                <w:rFonts w:eastAsia="Open Sans" w:cs="Open Sans"/>
                <w:szCs w:val="24"/>
              </w:rPr>
              <w:t xml:space="preserve"> area.</w:t>
            </w:r>
          </w:p>
        </w:tc>
      </w:tr>
    </w:tbl>
    <w:p w14:paraId="6A798A1C" w14:textId="77777777" w:rsidR="006E49A0" w:rsidRPr="00FD2D90" w:rsidRDefault="006E49A0" w:rsidP="00D8311E">
      <w:pPr>
        <w:pStyle w:val="BodyText"/>
        <w:spacing w:line="360" w:lineRule="auto"/>
        <w:rPr>
          <w:b/>
          <w:color w:val="auto"/>
          <w:sz w:val="24"/>
        </w:rPr>
      </w:pPr>
    </w:p>
    <w:tbl>
      <w:tblPr>
        <w:tblStyle w:val="TableNormal1"/>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6090"/>
      </w:tblGrid>
      <w:tr w:rsidR="00FD2D90" w:rsidRPr="00FD2D90" w14:paraId="37D9C4BA" w14:textId="77777777" w:rsidTr="00375CBD">
        <w:trPr>
          <w:trHeight w:val="502"/>
        </w:trPr>
        <w:tc>
          <w:tcPr>
            <w:tcW w:w="3090" w:type="dxa"/>
          </w:tcPr>
          <w:p w14:paraId="53B447B6" w14:textId="77777777" w:rsidR="006E49A0" w:rsidRPr="00FD2D90" w:rsidRDefault="006E49A0" w:rsidP="00D8311E">
            <w:pPr>
              <w:spacing w:before="120" w:after="120" w:line="360" w:lineRule="auto"/>
              <w:ind w:left="232"/>
              <w:rPr>
                <w:rFonts w:eastAsia="Open Sans" w:cs="Open Sans"/>
                <w:b/>
                <w:szCs w:val="24"/>
              </w:rPr>
            </w:pPr>
            <w:r w:rsidRPr="00FD2D90">
              <w:rPr>
                <w:rFonts w:eastAsia="Open Sans" w:cs="Open Sans"/>
                <w:b/>
                <w:szCs w:val="24"/>
              </w:rPr>
              <w:t>Field</w:t>
            </w:r>
          </w:p>
        </w:tc>
        <w:tc>
          <w:tcPr>
            <w:tcW w:w="6090" w:type="dxa"/>
          </w:tcPr>
          <w:p w14:paraId="462FEE67" w14:textId="77777777" w:rsidR="006E49A0" w:rsidRPr="00FD2D90" w:rsidRDefault="006E49A0" w:rsidP="00D8311E">
            <w:pPr>
              <w:spacing w:before="120" w:after="120" w:line="360" w:lineRule="auto"/>
              <w:ind w:left="232"/>
              <w:rPr>
                <w:rFonts w:eastAsia="Open Sans" w:cs="Open Sans"/>
                <w:b/>
                <w:szCs w:val="24"/>
              </w:rPr>
            </w:pPr>
            <w:r w:rsidRPr="00FD2D90">
              <w:rPr>
                <w:rFonts w:eastAsia="Open Sans" w:cs="Open Sans"/>
                <w:b/>
                <w:szCs w:val="24"/>
              </w:rPr>
              <w:t>Indicator metadata</w:t>
            </w:r>
          </w:p>
        </w:tc>
      </w:tr>
      <w:tr w:rsidR="00FD2D90" w:rsidRPr="00FD2D90" w14:paraId="370266B1" w14:textId="77777777" w:rsidTr="00375CBD">
        <w:trPr>
          <w:trHeight w:val="547"/>
        </w:trPr>
        <w:tc>
          <w:tcPr>
            <w:tcW w:w="3090" w:type="dxa"/>
          </w:tcPr>
          <w:p w14:paraId="385CEF35" w14:textId="77777777" w:rsidR="006E49A0" w:rsidRPr="00FD2D90" w:rsidRDefault="006E49A0" w:rsidP="00D8311E">
            <w:pPr>
              <w:pStyle w:val="TableParagraph"/>
              <w:spacing w:before="120" w:after="120" w:line="360" w:lineRule="auto"/>
              <w:ind w:left="235"/>
              <w:rPr>
                <w:szCs w:val="24"/>
              </w:rPr>
            </w:pPr>
            <w:r w:rsidRPr="00FD2D90">
              <w:rPr>
                <w:szCs w:val="24"/>
              </w:rPr>
              <w:t>Indicator</w:t>
            </w:r>
            <w:r w:rsidRPr="00FD2D90">
              <w:rPr>
                <w:spacing w:val="-8"/>
                <w:szCs w:val="24"/>
              </w:rPr>
              <w:t xml:space="preserve"> </w:t>
            </w:r>
            <w:r w:rsidRPr="00FD2D90">
              <w:rPr>
                <w:spacing w:val="-4"/>
                <w:szCs w:val="24"/>
              </w:rPr>
              <w:t>code</w:t>
            </w:r>
          </w:p>
        </w:tc>
        <w:tc>
          <w:tcPr>
            <w:tcW w:w="6090" w:type="dxa"/>
          </w:tcPr>
          <w:p w14:paraId="6051A3B6" w14:textId="77777777" w:rsidR="006E49A0" w:rsidRPr="00FD2D90" w:rsidRDefault="006E49A0" w:rsidP="00D8311E">
            <w:pPr>
              <w:pStyle w:val="TableParagraph"/>
              <w:tabs>
                <w:tab w:val="left" w:pos="5723"/>
              </w:tabs>
              <w:spacing w:before="120" w:after="120" w:line="360" w:lineRule="auto"/>
              <w:ind w:left="234" w:right="357"/>
              <w:jc w:val="both"/>
              <w:rPr>
                <w:b/>
                <w:szCs w:val="24"/>
              </w:rPr>
            </w:pPr>
            <w:bookmarkStart w:id="265" w:name="RCO81"/>
            <w:r w:rsidRPr="00FD2D90">
              <w:rPr>
                <w:b/>
                <w:szCs w:val="24"/>
              </w:rPr>
              <w:t>RCO81</w:t>
            </w:r>
            <w:bookmarkEnd w:id="265"/>
          </w:p>
        </w:tc>
      </w:tr>
      <w:tr w:rsidR="00FD2D90" w:rsidRPr="00D95705" w14:paraId="19B1210B" w14:textId="77777777" w:rsidTr="00375CBD">
        <w:trPr>
          <w:trHeight w:val="520"/>
        </w:trPr>
        <w:tc>
          <w:tcPr>
            <w:tcW w:w="3090" w:type="dxa"/>
          </w:tcPr>
          <w:p w14:paraId="722A6B84" w14:textId="77777777" w:rsidR="006E49A0" w:rsidRPr="00FD2D90" w:rsidRDefault="006E49A0" w:rsidP="00D8311E">
            <w:pPr>
              <w:pStyle w:val="TableParagraph"/>
              <w:spacing w:before="120" w:after="120" w:line="360" w:lineRule="auto"/>
              <w:ind w:left="228" w:right="381"/>
              <w:jc w:val="both"/>
              <w:rPr>
                <w:szCs w:val="24"/>
              </w:rPr>
            </w:pPr>
            <w:r w:rsidRPr="00FD2D90">
              <w:rPr>
                <w:szCs w:val="24"/>
              </w:rPr>
              <w:t>Indicator</w:t>
            </w:r>
            <w:r w:rsidRPr="00FD2D90">
              <w:rPr>
                <w:spacing w:val="-8"/>
                <w:szCs w:val="24"/>
              </w:rPr>
              <w:t xml:space="preserve"> </w:t>
            </w:r>
            <w:r w:rsidRPr="00FD2D90">
              <w:rPr>
                <w:spacing w:val="-4"/>
                <w:szCs w:val="24"/>
              </w:rPr>
              <w:t>name</w:t>
            </w:r>
          </w:p>
        </w:tc>
        <w:tc>
          <w:tcPr>
            <w:tcW w:w="6090" w:type="dxa"/>
          </w:tcPr>
          <w:p w14:paraId="606B9146" w14:textId="77777777" w:rsidR="006E49A0" w:rsidRPr="00FD2D90" w:rsidRDefault="006E49A0" w:rsidP="00D8311E">
            <w:pPr>
              <w:pStyle w:val="TableParagraph"/>
              <w:tabs>
                <w:tab w:val="left" w:pos="5723"/>
              </w:tabs>
              <w:spacing w:before="120" w:after="120" w:line="360" w:lineRule="auto"/>
              <w:ind w:left="234"/>
              <w:rPr>
                <w:bCs/>
                <w:szCs w:val="24"/>
              </w:rPr>
            </w:pPr>
            <w:proofErr w:type="gramStart"/>
            <w:r w:rsidRPr="00FD2D90">
              <w:rPr>
                <w:bCs/>
                <w:szCs w:val="24"/>
              </w:rPr>
              <w:t>Participations</w:t>
            </w:r>
            <w:proofErr w:type="gramEnd"/>
            <w:r w:rsidRPr="00FD2D90">
              <w:rPr>
                <w:bCs/>
                <w:szCs w:val="24"/>
              </w:rPr>
              <w:t xml:space="preserve"> in joint actions across borders</w:t>
            </w:r>
          </w:p>
        </w:tc>
      </w:tr>
      <w:tr w:rsidR="00FD2D90" w:rsidRPr="00FD2D90" w14:paraId="554F86CF" w14:textId="77777777" w:rsidTr="00375CBD">
        <w:trPr>
          <w:trHeight w:val="502"/>
        </w:trPr>
        <w:tc>
          <w:tcPr>
            <w:tcW w:w="3090" w:type="dxa"/>
          </w:tcPr>
          <w:p w14:paraId="3B4D6B14" w14:textId="77777777" w:rsidR="006E49A0" w:rsidRPr="00FD2D90" w:rsidRDefault="006E49A0" w:rsidP="00D8311E">
            <w:pPr>
              <w:pStyle w:val="TableParagraph"/>
              <w:spacing w:before="120" w:after="120" w:line="360" w:lineRule="auto"/>
              <w:ind w:left="235" w:right="381"/>
              <w:jc w:val="both"/>
              <w:rPr>
                <w:szCs w:val="24"/>
              </w:rPr>
            </w:pPr>
            <w:r w:rsidRPr="00FD2D90">
              <w:rPr>
                <w:szCs w:val="24"/>
              </w:rPr>
              <w:t xml:space="preserve">Measurement </w:t>
            </w:r>
            <w:r w:rsidRPr="00FD2D90">
              <w:rPr>
                <w:spacing w:val="-4"/>
                <w:szCs w:val="24"/>
              </w:rPr>
              <w:t>unit</w:t>
            </w:r>
          </w:p>
        </w:tc>
        <w:tc>
          <w:tcPr>
            <w:tcW w:w="6090" w:type="dxa"/>
          </w:tcPr>
          <w:p w14:paraId="2411AE11" w14:textId="77777777" w:rsidR="006E49A0" w:rsidRPr="00FD2D90" w:rsidRDefault="006E49A0" w:rsidP="00D8311E">
            <w:pPr>
              <w:pStyle w:val="TableParagraph"/>
              <w:tabs>
                <w:tab w:val="left" w:pos="5723"/>
              </w:tabs>
              <w:spacing w:before="120" w:after="120" w:line="360" w:lineRule="auto"/>
              <w:ind w:left="233"/>
              <w:rPr>
                <w:szCs w:val="24"/>
              </w:rPr>
            </w:pPr>
            <w:r w:rsidRPr="00FD2D90">
              <w:rPr>
                <w:szCs w:val="24"/>
              </w:rPr>
              <w:t>Number</w:t>
            </w:r>
            <w:r w:rsidRPr="00FD2D90">
              <w:rPr>
                <w:spacing w:val="-3"/>
                <w:szCs w:val="24"/>
              </w:rPr>
              <w:t xml:space="preserve"> </w:t>
            </w:r>
            <w:r w:rsidRPr="00FD2D90">
              <w:rPr>
                <w:szCs w:val="24"/>
              </w:rPr>
              <w:t>of</w:t>
            </w:r>
            <w:r w:rsidRPr="00FD2D90">
              <w:rPr>
                <w:spacing w:val="-2"/>
                <w:szCs w:val="24"/>
              </w:rPr>
              <w:t xml:space="preserve"> participations</w:t>
            </w:r>
          </w:p>
        </w:tc>
      </w:tr>
      <w:tr w:rsidR="00FD2D90" w:rsidRPr="00FD2D90" w14:paraId="548DBE4B" w14:textId="77777777" w:rsidTr="00375CBD">
        <w:trPr>
          <w:trHeight w:val="430"/>
        </w:trPr>
        <w:tc>
          <w:tcPr>
            <w:tcW w:w="3090" w:type="dxa"/>
          </w:tcPr>
          <w:p w14:paraId="66F39BB9" w14:textId="77777777" w:rsidR="006E49A0" w:rsidRPr="00FD2D90" w:rsidRDefault="006E49A0" w:rsidP="00D8311E">
            <w:pPr>
              <w:pStyle w:val="TableParagraph"/>
              <w:spacing w:before="120" w:after="120" w:line="360" w:lineRule="auto"/>
              <w:ind w:left="228" w:right="381"/>
              <w:jc w:val="both"/>
              <w:rPr>
                <w:szCs w:val="24"/>
              </w:rPr>
            </w:pPr>
            <w:r w:rsidRPr="00FD2D90">
              <w:rPr>
                <w:szCs w:val="24"/>
              </w:rPr>
              <w:t xml:space="preserve">Type of </w:t>
            </w:r>
            <w:r w:rsidRPr="00FD2D90">
              <w:rPr>
                <w:spacing w:val="-2"/>
                <w:szCs w:val="24"/>
              </w:rPr>
              <w:t>indicator</w:t>
            </w:r>
          </w:p>
        </w:tc>
        <w:tc>
          <w:tcPr>
            <w:tcW w:w="6090" w:type="dxa"/>
          </w:tcPr>
          <w:p w14:paraId="2AA9F0F5" w14:textId="77777777" w:rsidR="006E49A0" w:rsidRPr="00FD2D90" w:rsidRDefault="006E49A0" w:rsidP="00D8311E">
            <w:pPr>
              <w:pStyle w:val="TableParagraph"/>
              <w:tabs>
                <w:tab w:val="left" w:pos="5723"/>
              </w:tabs>
              <w:spacing w:before="120" w:after="120" w:line="360" w:lineRule="auto"/>
              <w:ind w:left="233"/>
              <w:rPr>
                <w:szCs w:val="24"/>
              </w:rPr>
            </w:pPr>
            <w:r w:rsidRPr="00FD2D90">
              <w:rPr>
                <w:spacing w:val="-2"/>
                <w:szCs w:val="24"/>
              </w:rPr>
              <w:t>Output</w:t>
            </w:r>
          </w:p>
        </w:tc>
      </w:tr>
      <w:tr w:rsidR="00FD2D90" w:rsidRPr="00FD2D90" w14:paraId="5D8018EC" w14:textId="77777777" w:rsidTr="00375CBD">
        <w:trPr>
          <w:trHeight w:val="673"/>
        </w:trPr>
        <w:tc>
          <w:tcPr>
            <w:tcW w:w="3090" w:type="dxa"/>
          </w:tcPr>
          <w:p w14:paraId="5CCA3489" w14:textId="77777777" w:rsidR="006E49A0" w:rsidRPr="00FD2D90" w:rsidRDefault="006E49A0" w:rsidP="00D8311E">
            <w:pPr>
              <w:pStyle w:val="TableParagraph"/>
              <w:spacing w:before="120" w:after="120" w:line="360" w:lineRule="auto"/>
              <w:ind w:left="235" w:right="381"/>
              <w:jc w:val="both"/>
              <w:rPr>
                <w:szCs w:val="24"/>
              </w:rPr>
            </w:pPr>
            <w:proofErr w:type="spellStart"/>
            <w:r w:rsidRPr="00FD2D90">
              <w:rPr>
                <w:szCs w:val="24"/>
              </w:rPr>
              <w:t>Programme</w:t>
            </w:r>
            <w:proofErr w:type="spellEnd"/>
            <w:r w:rsidRPr="00FD2D90">
              <w:rPr>
                <w:spacing w:val="-8"/>
                <w:szCs w:val="24"/>
              </w:rPr>
              <w:t xml:space="preserve"> </w:t>
            </w:r>
            <w:r w:rsidRPr="00FD2D90">
              <w:rPr>
                <w:szCs w:val="24"/>
              </w:rPr>
              <w:t>Measure in</w:t>
            </w:r>
            <w:r w:rsidRPr="00FD2D90">
              <w:rPr>
                <w:spacing w:val="-13"/>
                <w:szCs w:val="24"/>
              </w:rPr>
              <w:t xml:space="preserve"> </w:t>
            </w:r>
            <w:r w:rsidRPr="00FD2D90">
              <w:rPr>
                <w:szCs w:val="24"/>
              </w:rPr>
              <w:t>which</w:t>
            </w:r>
            <w:r w:rsidRPr="00FD2D90">
              <w:rPr>
                <w:spacing w:val="-13"/>
                <w:szCs w:val="24"/>
              </w:rPr>
              <w:t xml:space="preserve"> </w:t>
            </w:r>
            <w:r w:rsidRPr="00FD2D90">
              <w:rPr>
                <w:szCs w:val="24"/>
              </w:rPr>
              <w:t>the</w:t>
            </w:r>
            <w:r w:rsidRPr="00FD2D90">
              <w:rPr>
                <w:spacing w:val="-13"/>
                <w:szCs w:val="24"/>
              </w:rPr>
              <w:t xml:space="preserve"> </w:t>
            </w:r>
            <w:r w:rsidRPr="00FD2D90">
              <w:rPr>
                <w:szCs w:val="24"/>
              </w:rPr>
              <w:t>indicator is used</w:t>
            </w:r>
          </w:p>
        </w:tc>
        <w:tc>
          <w:tcPr>
            <w:tcW w:w="6090" w:type="dxa"/>
          </w:tcPr>
          <w:p w14:paraId="544E5E2F" w14:textId="77777777" w:rsidR="006E49A0" w:rsidRPr="00FD2D90" w:rsidRDefault="006E49A0" w:rsidP="00D8311E">
            <w:pPr>
              <w:pStyle w:val="TableParagraph"/>
              <w:tabs>
                <w:tab w:val="left" w:pos="5723"/>
              </w:tabs>
              <w:spacing w:before="120" w:after="120" w:line="360" w:lineRule="auto"/>
              <w:ind w:left="233"/>
              <w:rPr>
                <w:szCs w:val="24"/>
              </w:rPr>
            </w:pPr>
            <w:r w:rsidRPr="00FD2D90">
              <w:rPr>
                <w:szCs w:val="24"/>
              </w:rPr>
              <w:t xml:space="preserve">Measure </w:t>
            </w:r>
            <w:r w:rsidRPr="00FD2D90">
              <w:rPr>
                <w:spacing w:val="-5"/>
                <w:szCs w:val="24"/>
              </w:rPr>
              <w:t>4.1</w:t>
            </w:r>
          </w:p>
        </w:tc>
      </w:tr>
      <w:tr w:rsidR="00FD2D90" w:rsidRPr="00D95705" w14:paraId="11D0D817" w14:textId="77777777" w:rsidTr="00375CBD">
        <w:trPr>
          <w:trHeight w:val="709"/>
        </w:trPr>
        <w:tc>
          <w:tcPr>
            <w:tcW w:w="3090" w:type="dxa"/>
          </w:tcPr>
          <w:p w14:paraId="16490C80" w14:textId="77777777" w:rsidR="006E49A0" w:rsidRPr="00FD2D90" w:rsidRDefault="006E49A0" w:rsidP="00D8311E">
            <w:pPr>
              <w:pStyle w:val="TableParagraph"/>
              <w:spacing w:before="120" w:after="120" w:line="360" w:lineRule="auto"/>
              <w:ind w:left="235" w:right="381"/>
              <w:jc w:val="both"/>
              <w:rPr>
                <w:szCs w:val="24"/>
              </w:rPr>
            </w:pPr>
            <w:r w:rsidRPr="00FD2D90">
              <w:rPr>
                <w:szCs w:val="24"/>
              </w:rPr>
              <w:t xml:space="preserve">Obligatory </w:t>
            </w:r>
            <w:r w:rsidRPr="00FD2D90">
              <w:rPr>
                <w:spacing w:val="-5"/>
                <w:szCs w:val="24"/>
              </w:rPr>
              <w:t>use</w:t>
            </w:r>
          </w:p>
        </w:tc>
        <w:tc>
          <w:tcPr>
            <w:tcW w:w="6090" w:type="dxa"/>
          </w:tcPr>
          <w:p w14:paraId="0B713A28" w14:textId="77777777" w:rsidR="006E49A0" w:rsidRPr="00FD2D90" w:rsidRDefault="006E49A0" w:rsidP="00B14D24">
            <w:pPr>
              <w:pStyle w:val="TableParagraph"/>
              <w:tabs>
                <w:tab w:val="left" w:pos="5723"/>
              </w:tabs>
              <w:spacing w:before="120" w:after="120" w:line="360" w:lineRule="auto"/>
              <w:ind w:left="233" w:right="357"/>
              <w:rPr>
                <w:szCs w:val="24"/>
              </w:rPr>
            </w:pPr>
            <w:r w:rsidRPr="00FD2D90">
              <w:rPr>
                <w:szCs w:val="24"/>
              </w:rPr>
              <w:t>No,</w:t>
            </w:r>
            <w:r w:rsidRPr="00FD2D90">
              <w:rPr>
                <w:spacing w:val="-4"/>
                <w:szCs w:val="24"/>
              </w:rPr>
              <w:t xml:space="preserve"> </w:t>
            </w:r>
            <w:r w:rsidRPr="00FD2D90">
              <w:rPr>
                <w:szCs w:val="24"/>
              </w:rPr>
              <w:t>optional.</w:t>
            </w:r>
            <w:r w:rsidRPr="00FD2D90">
              <w:rPr>
                <w:spacing w:val="-4"/>
                <w:szCs w:val="24"/>
              </w:rPr>
              <w:t xml:space="preserve"> </w:t>
            </w:r>
            <w:r w:rsidRPr="00FD2D90">
              <w:rPr>
                <w:szCs w:val="24"/>
              </w:rPr>
              <w:t>To</w:t>
            </w:r>
            <w:r w:rsidRPr="00FD2D90">
              <w:rPr>
                <w:spacing w:val="-4"/>
                <w:szCs w:val="24"/>
              </w:rPr>
              <w:t xml:space="preserve"> </w:t>
            </w:r>
            <w:r w:rsidRPr="00FD2D90">
              <w:rPr>
                <w:szCs w:val="24"/>
              </w:rPr>
              <w:t>be</w:t>
            </w:r>
            <w:r w:rsidRPr="00FD2D90">
              <w:rPr>
                <w:spacing w:val="-5"/>
                <w:szCs w:val="24"/>
              </w:rPr>
              <w:t xml:space="preserve"> </w:t>
            </w:r>
            <w:r w:rsidRPr="00FD2D90">
              <w:rPr>
                <w:szCs w:val="24"/>
              </w:rPr>
              <w:t>used</w:t>
            </w:r>
            <w:r w:rsidRPr="00FD2D90">
              <w:rPr>
                <w:spacing w:val="-4"/>
                <w:szCs w:val="24"/>
              </w:rPr>
              <w:t xml:space="preserve"> </w:t>
            </w:r>
            <w:r w:rsidRPr="00FD2D90">
              <w:rPr>
                <w:szCs w:val="24"/>
              </w:rPr>
              <w:t>in</w:t>
            </w:r>
            <w:r w:rsidRPr="00FD2D90">
              <w:rPr>
                <w:spacing w:val="-4"/>
                <w:szCs w:val="24"/>
              </w:rPr>
              <w:t xml:space="preserve"> </w:t>
            </w:r>
            <w:r w:rsidRPr="00FD2D90">
              <w:rPr>
                <w:szCs w:val="24"/>
              </w:rPr>
              <w:t>the</w:t>
            </w:r>
            <w:r w:rsidRPr="00FD2D90">
              <w:rPr>
                <w:spacing w:val="-4"/>
                <w:szCs w:val="24"/>
              </w:rPr>
              <w:t xml:space="preserve"> </w:t>
            </w:r>
            <w:r w:rsidRPr="00FD2D90">
              <w:rPr>
                <w:szCs w:val="24"/>
              </w:rPr>
              <w:t>above-listed</w:t>
            </w:r>
            <w:r w:rsidRPr="00FD2D90">
              <w:rPr>
                <w:spacing w:val="-4"/>
                <w:szCs w:val="24"/>
              </w:rPr>
              <w:t xml:space="preserve"> </w:t>
            </w:r>
            <w:r w:rsidRPr="00FD2D90">
              <w:rPr>
                <w:szCs w:val="24"/>
              </w:rPr>
              <w:t>Measure</w:t>
            </w:r>
            <w:r w:rsidRPr="00FD2D90">
              <w:rPr>
                <w:spacing w:val="-4"/>
                <w:szCs w:val="24"/>
              </w:rPr>
              <w:t xml:space="preserve"> </w:t>
            </w:r>
            <w:r w:rsidRPr="00FD2D90">
              <w:rPr>
                <w:szCs w:val="24"/>
              </w:rPr>
              <w:t>if</w:t>
            </w:r>
            <w:r w:rsidRPr="00FD2D90">
              <w:rPr>
                <w:spacing w:val="-4"/>
                <w:szCs w:val="24"/>
              </w:rPr>
              <w:t xml:space="preserve"> </w:t>
            </w:r>
            <w:r w:rsidRPr="00FD2D90">
              <w:rPr>
                <w:szCs w:val="24"/>
              </w:rPr>
              <w:t>joint actions are planned to be implemented in the project.</w:t>
            </w:r>
          </w:p>
        </w:tc>
      </w:tr>
      <w:tr w:rsidR="00FD2D90" w:rsidRPr="00D95705" w14:paraId="4F3AF5D6" w14:textId="77777777" w:rsidTr="00375CBD">
        <w:trPr>
          <w:trHeight w:val="4489"/>
        </w:trPr>
        <w:tc>
          <w:tcPr>
            <w:tcW w:w="3090" w:type="dxa"/>
          </w:tcPr>
          <w:p w14:paraId="2CA8C725" w14:textId="77709761" w:rsidR="006E49A0" w:rsidRPr="00FD2D90" w:rsidRDefault="006E49A0" w:rsidP="00D8311E">
            <w:pPr>
              <w:pStyle w:val="TableParagraph"/>
              <w:spacing w:before="120" w:after="120" w:line="360" w:lineRule="auto"/>
              <w:ind w:left="235" w:right="381"/>
              <w:jc w:val="both"/>
              <w:rPr>
                <w:szCs w:val="24"/>
              </w:rPr>
            </w:pPr>
            <w:r w:rsidRPr="00FD2D90">
              <w:rPr>
                <w:szCs w:val="24"/>
              </w:rPr>
              <w:lastRenderedPageBreak/>
              <w:t xml:space="preserve">Deﬁnition </w:t>
            </w:r>
            <w:r w:rsidRPr="00FD2D90">
              <w:rPr>
                <w:spacing w:val="-5"/>
                <w:szCs w:val="24"/>
              </w:rPr>
              <w:t>and</w:t>
            </w:r>
            <w:r w:rsidR="00887FFC" w:rsidRPr="00FD2D90">
              <w:rPr>
                <w:szCs w:val="24"/>
              </w:rPr>
              <w:t xml:space="preserve"> </w:t>
            </w:r>
            <w:r w:rsidRPr="00FD2D90">
              <w:rPr>
                <w:spacing w:val="-2"/>
                <w:szCs w:val="24"/>
              </w:rPr>
              <w:t>concepts</w:t>
            </w:r>
          </w:p>
        </w:tc>
        <w:tc>
          <w:tcPr>
            <w:tcW w:w="6090" w:type="dxa"/>
          </w:tcPr>
          <w:p w14:paraId="61EC95FB" w14:textId="77777777" w:rsidR="006E49A0" w:rsidRPr="00FD2D90" w:rsidRDefault="006E49A0" w:rsidP="00B14D24">
            <w:pPr>
              <w:pStyle w:val="TableParagraph"/>
              <w:tabs>
                <w:tab w:val="left" w:pos="5723"/>
              </w:tabs>
              <w:spacing w:before="120" w:after="120" w:line="360" w:lineRule="auto"/>
              <w:ind w:left="233" w:right="357"/>
              <w:rPr>
                <w:szCs w:val="24"/>
              </w:rPr>
            </w:pPr>
            <w:r w:rsidRPr="00FD2D90">
              <w:rPr>
                <w:szCs w:val="24"/>
              </w:rPr>
              <w:t>The</w:t>
            </w:r>
            <w:r w:rsidRPr="00FD2D90">
              <w:rPr>
                <w:spacing w:val="-3"/>
                <w:szCs w:val="24"/>
              </w:rPr>
              <w:t xml:space="preserve"> </w:t>
            </w:r>
            <w:r w:rsidRPr="00FD2D90">
              <w:rPr>
                <w:szCs w:val="24"/>
              </w:rPr>
              <w:t>indicator</w:t>
            </w:r>
            <w:r w:rsidRPr="00FD2D90">
              <w:rPr>
                <w:spacing w:val="-3"/>
                <w:szCs w:val="24"/>
              </w:rPr>
              <w:t xml:space="preserve"> </w:t>
            </w:r>
            <w:r w:rsidRPr="00FD2D90">
              <w:rPr>
                <w:szCs w:val="24"/>
              </w:rPr>
              <w:t>counts</w:t>
            </w:r>
            <w:r w:rsidRPr="00FD2D90">
              <w:rPr>
                <w:spacing w:val="-3"/>
                <w:szCs w:val="24"/>
              </w:rPr>
              <w:t xml:space="preserve"> </w:t>
            </w:r>
            <w:r w:rsidRPr="00FD2D90">
              <w:rPr>
                <w:szCs w:val="24"/>
              </w:rPr>
              <w:t>the</w:t>
            </w:r>
            <w:r w:rsidRPr="00FD2D90">
              <w:rPr>
                <w:spacing w:val="-3"/>
                <w:szCs w:val="24"/>
              </w:rPr>
              <w:t xml:space="preserve"> </w:t>
            </w:r>
            <w:r w:rsidRPr="00FD2D90">
              <w:rPr>
                <w:szCs w:val="24"/>
              </w:rPr>
              <w:t>number</w:t>
            </w:r>
            <w:r w:rsidRPr="00FD2D90">
              <w:rPr>
                <w:spacing w:val="-3"/>
                <w:szCs w:val="24"/>
              </w:rPr>
              <w:t xml:space="preserve"> </w:t>
            </w:r>
            <w:r w:rsidRPr="00FD2D90">
              <w:rPr>
                <w:szCs w:val="24"/>
              </w:rPr>
              <w:t>of</w:t>
            </w:r>
            <w:r w:rsidRPr="00FD2D90">
              <w:rPr>
                <w:spacing w:val="-3"/>
                <w:szCs w:val="24"/>
              </w:rPr>
              <w:t xml:space="preserve"> </w:t>
            </w:r>
            <w:r w:rsidRPr="00FD2D90">
              <w:rPr>
                <w:szCs w:val="24"/>
              </w:rPr>
              <w:t>participations</w:t>
            </w:r>
            <w:r w:rsidRPr="00FD2D90">
              <w:rPr>
                <w:spacing w:val="-3"/>
                <w:szCs w:val="24"/>
              </w:rPr>
              <w:t xml:space="preserve"> </w:t>
            </w:r>
            <w:r w:rsidRPr="00FD2D90">
              <w:rPr>
                <w:szCs w:val="24"/>
              </w:rPr>
              <w:t>in</w:t>
            </w:r>
            <w:r w:rsidRPr="00FD2D90">
              <w:rPr>
                <w:spacing w:val="-3"/>
                <w:szCs w:val="24"/>
              </w:rPr>
              <w:t xml:space="preserve"> </w:t>
            </w:r>
            <w:r w:rsidRPr="00FD2D90">
              <w:rPr>
                <w:szCs w:val="24"/>
              </w:rPr>
              <w:t>joint</w:t>
            </w:r>
            <w:r w:rsidRPr="00FD2D90">
              <w:rPr>
                <w:spacing w:val="-3"/>
                <w:szCs w:val="24"/>
              </w:rPr>
              <w:t xml:space="preserve"> </w:t>
            </w:r>
            <w:r w:rsidRPr="00FD2D90">
              <w:rPr>
                <w:szCs w:val="24"/>
              </w:rPr>
              <w:t xml:space="preserve">actions across borders implemented in the supported projects. Joint actions across borders could include, for instance, exchange activities or exchange visits </w:t>
            </w:r>
            <w:proofErr w:type="spellStart"/>
            <w:r w:rsidRPr="00FD2D90">
              <w:rPr>
                <w:szCs w:val="24"/>
              </w:rPr>
              <w:t>organised</w:t>
            </w:r>
            <w:proofErr w:type="spellEnd"/>
            <w:r w:rsidRPr="00FD2D90">
              <w:rPr>
                <w:szCs w:val="24"/>
              </w:rPr>
              <w:t xml:space="preserve"> with partners across borders. Participations (i.e., number of persons attending a joint action</w:t>
            </w:r>
            <w:r w:rsidRPr="00FD2D90">
              <w:rPr>
                <w:spacing w:val="-5"/>
                <w:szCs w:val="24"/>
              </w:rPr>
              <w:t xml:space="preserve"> </w:t>
            </w:r>
            <w:r w:rsidRPr="00FD2D90">
              <w:rPr>
                <w:szCs w:val="24"/>
              </w:rPr>
              <w:t>across</w:t>
            </w:r>
            <w:r w:rsidRPr="00FD2D90">
              <w:rPr>
                <w:spacing w:val="-5"/>
                <w:szCs w:val="24"/>
              </w:rPr>
              <w:t xml:space="preserve"> </w:t>
            </w:r>
            <w:r w:rsidRPr="00FD2D90">
              <w:rPr>
                <w:szCs w:val="24"/>
              </w:rPr>
              <w:t>borders</w:t>
            </w:r>
            <w:r w:rsidRPr="00FD2D90">
              <w:rPr>
                <w:spacing w:val="-5"/>
                <w:szCs w:val="24"/>
              </w:rPr>
              <w:t xml:space="preserve"> </w:t>
            </w:r>
            <w:r w:rsidRPr="00FD2D90">
              <w:rPr>
                <w:szCs w:val="24"/>
              </w:rPr>
              <w:t>–</w:t>
            </w:r>
            <w:r w:rsidRPr="00FD2D90">
              <w:rPr>
                <w:spacing w:val="-5"/>
                <w:szCs w:val="24"/>
              </w:rPr>
              <w:t xml:space="preserve"> </w:t>
            </w:r>
            <w:r w:rsidRPr="00FD2D90">
              <w:rPr>
                <w:szCs w:val="24"/>
              </w:rPr>
              <w:t>e.g.,</w:t>
            </w:r>
            <w:r w:rsidRPr="00FD2D90">
              <w:rPr>
                <w:spacing w:val="-5"/>
                <w:szCs w:val="24"/>
              </w:rPr>
              <w:t xml:space="preserve"> </w:t>
            </w:r>
            <w:r w:rsidRPr="00FD2D90">
              <w:rPr>
                <w:szCs w:val="24"/>
              </w:rPr>
              <w:t>citizens,</w:t>
            </w:r>
            <w:r w:rsidRPr="00FD2D90">
              <w:rPr>
                <w:spacing w:val="-5"/>
                <w:szCs w:val="24"/>
              </w:rPr>
              <w:t xml:space="preserve"> </w:t>
            </w:r>
            <w:r w:rsidRPr="00FD2D90">
              <w:rPr>
                <w:szCs w:val="24"/>
              </w:rPr>
              <w:t>volunteers,</w:t>
            </w:r>
            <w:r w:rsidRPr="00FD2D90">
              <w:rPr>
                <w:spacing w:val="-5"/>
                <w:szCs w:val="24"/>
              </w:rPr>
              <w:t xml:space="preserve"> </w:t>
            </w:r>
            <w:r w:rsidRPr="00FD2D90">
              <w:rPr>
                <w:szCs w:val="24"/>
              </w:rPr>
              <w:t>students,</w:t>
            </w:r>
            <w:r w:rsidRPr="00FD2D90">
              <w:rPr>
                <w:spacing w:val="-5"/>
                <w:szCs w:val="24"/>
              </w:rPr>
              <w:t xml:space="preserve"> </w:t>
            </w:r>
            <w:r w:rsidRPr="00FD2D90">
              <w:rPr>
                <w:szCs w:val="24"/>
              </w:rPr>
              <w:t xml:space="preserve">pupils, public oﬃcials, etc.) are counted for each joint action </w:t>
            </w:r>
            <w:proofErr w:type="spellStart"/>
            <w:r w:rsidRPr="00FD2D90">
              <w:rPr>
                <w:szCs w:val="24"/>
              </w:rPr>
              <w:t>organised</w:t>
            </w:r>
            <w:proofErr w:type="spellEnd"/>
            <w:r w:rsidRPr="00FD2D90">
              <w:rPr>
                <w:szCs w:val="24"/>
              </w:rPr>
              <w:t xml:space="preserve">, based on attendance lists or other relevant means of </w:t>
            </w:r>
            <w:r w:rsidRPr="00FD2D90">
              <w:rPr>
                <w:spacing w:val="-2"/>
                <w:szCs w:val="24"/>
              </w:rPr>
              <w:t>quantiﬁcation.</w:t>
            </w:r>
          </w:p>
          <w:p w14:paraId="4C429939" w14:textId="77777777" w:rsidR="006E49A0" w:rsidRPr="00FD2D90" w:rsidRDefault="006E49A0" w:rsidP="00B14D24">
            <w:pPr>
              <w:pStyle w:val="TableParagraph"/>
              <w:tabs>
                <w:tab w:val="left" w:pos="5723"/>
              </w:tabs>
              <w:spacing w:before="120" w:after="120" w:line="360" w:lineRule="auto"/>
              <w:ind w:left="233" w:right="357"/>
              <w:rPr>
                <w:szCs w:val="24"/>
              </w:rPr>
            </w:pPr>
            <w:r w:rsidRPr="00FD2D90">
              <w:rPr>
                <w:szCs w:val="24"/>
              </w:rPr>
              <w:t xml:space="preserve">A joint action is considered as the action </w:t>
            </w:r>
            <w:proofErr w:type="spellStart"/>
            <w:r w:rsidRPr="00FD2D90">
              <w:rPr>
                <w:szCs w:val="24"/>
              </w:rPr>
              <w:t>organised</w:t>
            </w:r>
            <w:proofErr w:type="spellEnd"/>
            <w:r w:rsidRPr="00FD2D90">
              <w:rPr>
                <w:szCs w:val="24"/>
              </w:rPr>
              <w:t xml:space="preserve"> with the involvement</w:t>
            </w:r>
            <w:r w:rsidRPr="00FD2D90">
              <w:rPr>
                <w:spacing w:val="-5"/>
                <w:szCs w:val="24"/>
              </w:rPr>
              <w:t xml:space="preserve"> </w:t>
            </w:r>
            <w:r w:rsidRPr="00FD2D90">
              <w:rPr>
                <w:szCs w:val="24"/>
              </w:rPr>
              <w:t>of</w:t>
            </w:r>
            <w:r w:rsidRPr="00FD2D90">
              <w:rPr>
                <w:spacing w:val="-5"/>
                <w:szCs w:val="24"/>
              </w:rPr>
              <w:t xml:space="preserve"> </w:t>
            </w:r>
            <w:r w:rsidRPr="00FD2D90">
              <w:rPr>
                <w:szCs w:val="24"/>
              </w:rPr>
              <w:t>project</w:t>
            </w:r>
            <w:r w:rsidRPr="00FD2D90">
              <w:rPr>
                <w:spacing w:val="-5"/>
                <w:szCs w:val="24"/>
              </w:rPr>
              <w:t xml:space="preserve"> </w:t>
            </w:r>
            <w:r w:rsidRPr="00FD2D90">
              <w:rPr>
                <w:szCs w:val="24"/>
              </w:rPr>
              <w:t>partners</w:t>
            </w:r>
            <w:r w:rsidRPr="00FD2D90">
              <w:rPr>
                <w:spacing w:val="-5"/>
                <w:szCs w:val="24"/>
              </w:rPr>
              <w:t xml:space="preserve"> </w:t>
            </w:r>
            <w:r w:rsidRPr="00FD2D90">
              <w:rPr>
                <w:szCs w:val="24"/>
              </w:rPr>
              <w:t>from</w:t>
            </w:r>
            <w:r w:rsidRPr="00FD2D90">
              <w:rPr>
                <w:spacing w:val="-5"/>
                <w:szCs w:val="24"/>
              </w:rPr>
              <w:t xml:space="preserve"> </w:t>
            </w:r>
            <w:r w:rsidRPr="00FD2D90">
              <w:rPr>
                <w:szCs w:val="24"/>
              </w:rPr>
              <w:t>at</w:t>
            </w:r>
            <w:r w:rsidRPr="00FD2D90">
              <w:rPr>
                <w:spacing w:val="-5"/>
                <w:szCs w:val="24"/>
              </w:rPr>
              <w:t xml:space="preserve"> </w:t>
            </w:r>
            <w:r w:rsidRPr="00FD2D90">
              <w:rPr>
                <w:szCs w:val="24"/>
              </w:rPr>
              <w:t>least</w:t>
            </w:r>
            <w:r w:rsidRPr="00FD2D90">
              <w:rPr>
                <w:spacing w:val="-5"/>
                <w:szCs w:val="24"/>
              </w:rPr>
              <w:t xml:space="preserve"> </w:t>
            </w:r>
            <w:r w:rsidRPr="00FD2D90">
              <w:rPr>
                <w:szCs w:val="24"/>
              </w:rPr>
              <w:t>two</w:t>
            </w:r>
            <w:r w:rsidRPr="00FD2D90">
              <w:rPr>
                <w:spacing w:val="-5"/>
                <w:szCs w:val="24"/>
              </w:rPr>
              <w:t xml:space="preserve"> </w:t>
            </w:r>
            <w:r w:rsidRPr="00FD2D90">
              <w:rPr>
                <w:szCs w:val="24"/>
              </w:rPr>
              <w:t xml:space="preserve">participating </w:t>
            </w:r>
            <w:r w:rsidRPr="00FD2D90">
              <w:rPr>
                <w:spacing w:val="-2"/>
                <w:szCs w:val="24"/>
              </w:rPr>
              <w:t>countries.</w:t>
            </w:r>
          </w:p>
          <w:p w14:paraId="31FCEDC9" w14:textId="77777777" w:rsidR="006E49A0" w:rsidRPr="00FD2D90" w:rsidRDefault="006E49A0" w:rsidP="00B14D24">
            <w:pPr>
              <w:pStyle w:val="TableParagraph"/>
              <w:tabs>
                <w:tab w:val="left" w:pos="5723"/>
              </w:tabs>
              <w:spacing w:before="120" w:after="120" w:line="360" w:lineRule="auto"/>
              <w:ind w:left="233" w:right="357"/>
              <w:rPr>
                <w:szCs w:val="24"/>
              </w:rPr>
            </w:pPr>
            <w:r w:rsidRPr="00FD2D90">
              <w:rPr>
                <w:szCs w:val="24"/>
              </w:rPr>
              <w:t>Staﬀ of the project</w:t>
            </w:r>
            <w:r w:rsidRPr="00FD2D90">
              <w:rPr>
                <w:spacing w:val="-1"/>
                <w:szCs w:val="24"/>
              </w:rPr>
              <w:t xml:space="preserve"> </w:t>
            </w:r>
            <w:r w:rsidRPr="00FD2D90">
              <w:rPr>
                <w:szCs w:val="24"/>
              </w:rPr>
              <w:t>and associated partners are not to be counted under</w:t>
            </w:r>
            <w:r w:rsidRPr="00FD2D90">
              <w:rPr>
                <w:spacing w:val="-5"/>
                <w:szCs w:val="24"/>
              </w:rPr>
              <w:t xml:space="preserve"> </w:t>
            </w:r>
            <w:r w:rsidRPr="00FD2D90">
              <w:rPr>
                <w:szCs w:val="24"/>
              </w:rPr>
              <w:t>RCO81.</w:t>
            </w:r>
            <w:r w:rsidRPr="00FD2D90">
              <w:rPr>
                <w:spacing w:val="-5"/>
                <w:szCs w:val="24"/>
              </w:rPr>
              <w:t xml:space="preserve"> </w:t>
            </w:r>
            <w:proofErr w:type="gramStart"/>
            <w:r w:rsidRPr="00FD2D90">
              <w:rPr>
                <w:szCs w:val="24"/>
              </w:rPr>
              <w:t>Participations</w:t>
            </w:r>
            <w:proofErr w:type="gramEnd"/>
            <w:r w:rsidRPr="00FD2D90">
              <w:rPr>
                <w:spacing w:val="-5"/>
                <w:szCs w:val="24"/>
              </w:rPr>
              <w:t xml:space="preserve"> </w:t>
            </w:r>
            <w:r w:rsidRPr="00FD2D90">
              <w:rPr>
                <w:szCs w:val="24"/>
              </w:rPr>
              <w:t>of</w:t>
            </w:r>
            <w:r w:rsidRPr="00FD2D90">
              <w:rPr>
                <w:spacing w:val="-5"/>
                <w:szCs w:val="24"/>
              </w:rPr>
              <w:t xml:space="preserve"> </w:t>
            </w:r>
            <w:r w:rsidRPr="00FD2D90">
              <w:rPr>
                <w:szCs w:val="24"/>
              </w:rPr>
              <w:t>external</w:t>
            </w:r>
            <w:r w:rsidRPr="00FD2D90">
              <w:rPr>
                <w:spacing w:val="-5"/>
                <w:szCs w:val="24"/>
              </w:rPr>
              <w:t xml:space="preserve"> </w:t>
            </w:r>
            <w:r w:rsidRPr="00FD2D90">
              <w:rPr>
                <w:szCs w:val="24"/>
              </w:rPr>
              <w:t>experts</w:t>
            </w:r>
            <w:r w:rsidRPr="00FD2D90">
              <w:rPr>
                <w:spacing w:val="-5"/>
                <w:szCs w:val="24"/>
              </w:rPr>
              <w:t xml:space="preserve"> </w:t>
            </w:r>
            <w:r w:rsidRPr="00FD2D90">
              <w:rPr>
                <w:szCs w:val="24"/>
              </w:rPr>
              <w:t>in</w:t>
            </w:r>
            <w:r w:rsidRPr="00FD2D90">
              <w:rPr>
                <w:spacing w:val="-5"/>
                <w:szCs w:val="24"/>
              </w:rPr>
              <w:t xml:space="preserve"> </w:t>
            </w:r>
            <w:r w:rsidRPr="00FD2D90">
              <w:rPr>
                <w:szCs w:val="24"/>
              </w:rPr>
              <w:t>internal</w:t>
            </w:r>
            <w:r w:rsidRPr="00FD2D90">
              <w:rPr>
                <w:spacing w:val="-5"/>
                <w:szCs w:val="24"/>
              </w:rPr>
              <w:t xml:space="preserve"> </w:t>
            </w:r>
            <w:r w:rsidRPr="00FD2D90">
              <w:rPr>
                <w:szCs w:val="24"/>
              </w:rPr>
              <w:t>project meetings of the partners are also not to be counted under</w:t>
            </w:r>
            <w:r w:rsidRPr="00FD2D90">
              <w:rPr>
                <w:spacing w:val="40"/>
                <w:szCs w:val="24"/>
              </w:rPr>
              <w:t xml:space="preserve"> </w:t>
            </w:r>
            <w:r w:rsidRPr="00FD2D90">
              <w:rPr>
                <w:spacing w:val="-2"/>
                <w:szCs w:val="24"/>
              </w:rPr>
              <w:t>RCO81.</w:t>
            </w:r>
          </w:p>
        </w:tc>
      </w:tr>
      <w:tr w:rsidR="00FD2D90" w:rsidRPr="00FD2D90" w14:paraId="3F1F4910" w14:textId="77777777" w:rsidTr="00375CBD">
        <w:trPr>
          <w:trHeight w:val="988"/>
        </w:trPr>
        <w:tc>
          <w:tcPr>
            <w:tcW w:w="3090" w:type="dxa"/>
          </w:tcPr>
          <w:p w14:paraId="23F5E6F7" w14:textId="77777777" w:rsidR="006E49A0" w:rsidRPr="00FD2D90" w:rsidRDefault="006E49A0" w:rsidP="00D8311E">
            <w:pPr>
              <w:pStyle w:val="TableParagraph"/>
              <w:spacing w:before="120" w:after="120" w:line="360" w:lineRule="auto"/>
              <w:ind w:left="235" w:right="381"/>
              <w:jc w:val="both"/>
              <w:rPr>
                <w:szCs w:val="24"/>
              </w:rPr>
            </w:pPr>
            <w:r w:rsidRPr="00FD2D90">
              <w:rPr>
                <w:szCs w:val="24"/>
              </w:rPr>
              <w:t xml:space="preserve">Linked </w:t>
            </w:r>
            <w:r w:rsidRPr="00FD2D90">
              <w:rPr>
                <w:spacing w:val="-2"/>
                <w:szCs w:val="24"/>
              </w:rPr>
              <w:t>indicators</w:t>
            </w:r>
          </w:p>
        </w:tc>
        <w:tc>
          <w:tcPr>
            <w:tcW w:w="6090" w:type="dxa"/>
          </w:tcPr>
          <w:p w14:paraId="2BAA4B80" w14:textId="77777777" w:rsidR="006E49A0" w:rsidRPr="00FD2D90" w:rsidRDefault="006E49A0" w:rsidP="00B14D24">
            <w:pPr>
              <w:pStyle w:val="TableParagraph"/>
              <w:spacing w:before="120" w:after="120" w:line="360" w:lineRule="auto"/>
              <w:ind w:left="233" w:right="357"/>
              <w:rPr>
                <w:szCs w:val="24"/>
              </w:rPr>
            </w:pPr>
            <w:r w:rsidRPr="00FD2D90">
              <w:rPr>
                <w:szCs w:val="24"/>
              </w:rPr>
              <w:t>Result indicator: RCR85 – Participations in joint actions across borders</w:t>
            </w:r>
            <w:r w:rsidRPr="00FD2D90">
              <w:rPr>
                <w:spacing w:val="-5"/>
                <w:szCs w:val="24"/>
              </w:rPr>
              <w:t xml:space="preserve"> </w:t>
            </w:r>
            <w:r w:rsidRPr="00FD2D90">
              <w:rPr>
                <w:szCs w:val="24"/>
              </w:rPr>
              <w:t>after</w:t>
            </w:r>
            <w:r w:rsidRPr="00FD2D90">
              <w:rPr>
                <w:spacing w:val="-5"/>
                <w:szCs w:val="24"/>
              </w:rPr>
              <w:t xml:space="preserve"> </w:t>
            </w:r>
            <w:r w:rsidRPr="00FD2D90">
              <w:rPr>
                <w:szCs w:val="24"/>
              </w:rPr>
              <w:t>project</w:t>
            </w:r>
            <w:r w:rsidRPr="00FD2D90">
              <w:rPr>
                <w:spacing w:val="-5"/>
                <w:szCs w:val="24"/>
              </w:rPr>
              <w:t xml:space="preserve"> </w:t>
            </w:r>
            <w:r w:rsidRPr="00FD2D90">
              <w:rPr>
                <w:szCs w:val="24"/>
              </w:rPr>
              <w:t>completion.</w:t>
            </w:r>
            <w:r w:rsidRPr="00FD2D90">
              <w:rPr>
                <w:spacing w:val="-5"/>
                <w:szCs w:val="24"/>
              </w:rPr>
              <w:t xml:space="preserve"> </w:t>
            </w:r>
            <w:r w:rsidRPr="00FD2D90">
              <w:rPr>
                <w:szCs w:val="24"/>
              </w:rPr>
              <w:t>(Obligatory</w:t>
            </w:r>
            <w:r w:rsidRPr="00FD2D90">
              <w:rPr>
                <w:spacing w:val="-5"/>
                <w:szCs w:val="24"/>
              </w:rPr>
              <w:t xml:space="preserve"> </w:t>
            </w:r>
            <w:r w:rsidRPr="00FD2D90">
              <w:rPr>
                <w:szCs w:val="24"/>
              </w:rPr>
              <w:t>if</w:t>
            </w:r>
            <w:r w:rsidRPr="00FD2D90">
              <w:rPr>
                <w:spacing w:val="-5"/>
                <w:szCs w:val="24"/>
              </w:rPr>
              <w:t xml:space="preserve"> </w:t>
            </w:r>
            <w:r w:rsidRPr="00FD2D90">
              <w:rPr>
                <w:szCs w:val="24"/>
              </w:rPr>
              <w:t>RCO81</w:t>
            </w:r>
            <w:r w:rsidRPr="00FD2D90">
              <w:rPr>
                <w:spacing w:val="-5"/>
                <w:szCs w:val="24"/>
              </w:rPr>
              <w:t xml:space="preserve"> </w:t>
            </w:r>
            <w:r w:rsidRPr="00FD2D90">
              <w:rPr>
                <w:szCs w:val="24"/>
              </w:rPr>
              <w:t>is</w:t>
            </w:r>
            <w:r w:rsidRPr="00FD2D90">
              <w:rPr>
                <w:spacing w:val="-5"/>
                <w:szCs w:val="24"/>
              </w:rPr>
              <w:t xml:space="preserve"> </w:t>
            </w:r>
            <w:r w:rsidRPr="00FD2D90">
              <w:rPr>
                <w:szCs w:val="24"/>
              </w:rPr>
              <w:t>used).</w:t>
            </w:r>
          </w:p>
        </w:tc>
      </w:tr>
      <w:tr w:rsidR="00FD2D90" w:rsidRPr="00D95705" w14:paraId="2E15CCF7" w14:textId="77777777" w:rsidTr="00375CBD">
        <w:trPr>
          <w:trHeight w:val="1567"/>
        </w:trPr>
        <w:tc>
          <w:tcPr>
            <w:tcW w:w="3090" w:type="dxa"/>
          </w:tcPr>
          <w:p w14:paraId="2E42C34E" w14:textId="77777777" w:rsidR="006E49A0" w:rsidRPr="00FD2D90" w:rsidRDefault="006E49A0" w:rsidP="00D8311E">
            <w:pPr>
              <w:pStyle w:val="TableParagraph"/>
              <w:spacing w:before="120" w:after="120" w:line="360" w:lineRule="auto"/>
              <w:ind w:left="235" w:right="471"/>
              <w:rPr>
                <w:szCs w:val="24"/>
              </w:rPr>
            </w:pPr>
            <w:r w:rsidRPr="00FD2D90">
              <w:rPr>
                <w:szCs w:val="24"/>
              </w:rPr>
              <w:lastRenderedPageBreak/>
              <w:t>Data</w:t>
            </w:r>
            <w:r w:rsidRPr="00FD2D90">
              <w:rPr>
                <w:spacing w:val="-13"/>
                <w:szCs w:val="24"/>
              </w:rPr>
              <w:t xml:space="preserve"> </w:t>
            </w:r>
            <w:r w:rsidRPr="00FD2D90">
              <w:rPr>
                <w:szCs w:val="24"/>
              </w:rPr>
              <w:t>collection</w:t>
            </w:r>
            <w:r w:rsidRPr="00FD2D90">
              <w:rPr>
                <w:spacing w:val="-13"/>
                <w:szCs w:val="24"/>
              </w:rPr>
              <w:t xml:space="preserve"> </w:t>
            </w:r>
            <w:r w:rsidRPr="00FD2D90">
              <w:rPr>
                <w:szCs w:val="24"/>
              </w:rPr>
              <w:t xml:space="preserve">and </w:t>
            </w:r>
            <w:r w:rsidRPr="00FD2D90">
              <w:rPr>
                <w:spacing w:val="-2"/>
                <w:szCs w:val="24"/>
              </w:rPr>
              <w:t>aggregation</w:t>
            </w:r>
          </w:p>
        </w:tc>
        <w:tc>
          <w:tcPr>
            <w:tcW w:w="6090" w:type="dxa"/>
          </w:tcPr>
          <w:p w14:paraId="524B4EAB" w14:textId="77777777" w:rsidR="006E49A0" w:rsidRPr="00FD2D90" w:rsidRDefault="006E49A0" w:rsidP="00B14D24">
            <w:pPr>
              <w:pStyle w:val="TableParagraph"/>
              <w:spacing w:before="120" w:after="120" w:line="360" w:lineRule="auto"/>
              <w:ind w:left="243" w:right="357"/>
              <w:rPr>
                <w:szCs w:val="24"/>
              </w:rPr>
            </w:pPr>
            <w:r w:rsidRPr="00FD2D90">
              <w:rPr>
                <w:szCs w:val="24"/>
              </w:rPr>
              <w:t>Data on the achievement level of RCO81 is collected in the progress reports, the total achieved value is veriﬁed in the ﬁnal progress</w:t>
            </w:r>
            <w:r w:rsidRPr="00FD2D90">
              <w:rPr>
                <w:spacing w:val="-5"/>
                <w:szCs w:val="24"/>
              </w:rPr>
              <w:t xml:space="preserve"> </w:t>
            </w:r>
            <w:r w:rsidRPr="00FD2D90">
              <w:rPr>
                <w:szCs w:val="24"/>
              </w:rPr>
              <w:t>report</w:t>
            </w:r>
            <w:r w:rsidRPr="00FD2D90">
              <w:rPr>
                <w:spacing w:val="-5"/>
                <w:szCs w:val="24"/>
              </w:rPr>
              <w:t xml:space="preserve"> </w:t>
            </w:r>
            <w:r w:rsidRPr="00FD2D90">
              <w:rPr>
                <w:szCs w:val="24"/>
              </w:rPr>
              <w:t>by</w:t>
            </w:r>
            <w:r w:rsidRPr="00FD2D90">
              <w:rPr>
                <w:spacing w:val="-5"/>
                <w:szCs w:val="24"/>
              </w:rPr>
              <w:t xml:space="preserve"> </w:t>
            </w:r>
            <w:r w:rsidRPr="00FD2D90">
              <w:rPr>
                <w:szCs w:val="24"/>
              </w:rPr>
              <w:t>the</w:t>
            </w:r>
            <w:r w:rsidRPr="00FD2D90">
              <w:rPr>
                <w:spacing w:val="-5"/>
                <w:szCs w:val="24"/>
              </w:rPr>
              <w:t xml:space="preserve"> </w:t>
            </w:r>
            <w:r w:rsidRPr="00FD2D90">
              <w:rPr>
                <w:szCs w:val="24"/>
              </w:rPr>
              <w:t>JS.</w:t>
            </w:r>
            <w:r w:rsidRPr="00FD2D90">
              <w:rPr>
                <w:spacing w:val="-5"/>
                <w:szCs w:val="24"/>
              </w:rPr>
              <w:t xml:space="preserve"> </w:t>
            </w:r>
            <w:r w:rsidRPr="00FD2D90">
              <w:rPr>
                <w:szCs w:val="24"/>
              </w:rPr>
              <w:t>When</w:t>
            </w:r>
            <w:r w:rsidRPr="00FD2D90">
              <w:rPr>
                <w:spacing w:val="-5"/>
                <w:szCs w:val="24"/>
              </w:rPr>
              <w:t xml:space="preserve"> </w:t>
            </w:r>
            <w:r w:rsidRPr="00FD2D90">
              <w:rPr>
                <w:szCs w:val="24"/>
              </w:rPr>
              <w:t>reporting</w:t>
            </w:r>
            <w:r w:rsidRPr="00FD2D90">
              <w:rPr>
                <w:spacing w:val="-5"/>
                <w:szCs w:val="24"/>
              </w:rPr>
              <w:t xml:space="preserve"> </w:t>
            </w:r>
            <w:proofErr w:type="gramStart"/>
            <w:r w:rsidRPr="00FD2D90">
              <w:rPr>
                <w:szCs w:val="24"/>
              </w:rPr>
              <w:t>the</w:t>
            </w:r>
            <w:proofErr w:type="gramEnd"/>
            <w:r w:rsidRPr="00FD2D90">
              <w:rPr>
                <w:spacing w:val="-5"/>
                <w:szCs w:val="24"/>
              </w:rPr>
              <w:t xml:space="preserve"> </w:t>
            </w:r>
            <w:proofErr w:type="gramStart"/>
            <w:r w:rsidRPr="00FD2D90">
              <w:rPr>
                <w:szCs w:val="24"/>
              </w:rPr>
              <w:t>achieved</w:t>
            </w:r>
            <w:r w:rsidRPr="00FD2D90">
              <w:rPr>
                <w:spacing w:val="-5"/>
                <w:szCs w:val="24"/>
              </w:rPr>
              <w:t xml:space="preserve"> </w:t>
            </w:r>
            <w:r w:rsidRPr="00FD2D90">
              <w:rPr>
                <w:szCs w:val="24"/>
              </w:rPr>
              <w:t>number</w:t>
            </w:r>
            <w:proofErr w:type="gramEnd"/>
            <w:r w:rsidRPr="00FD2D90">
              <w:rPr>
                <w:szCs w:val="24"/>
              </w:rPr>
              <w:t xml:space="preserve">, the project shall deliver documentation (e.g., an attendance sheet) to verify the </w:t>
            </w:r>
            <w:proofErr w:type="gramStart"/>
            <w:r w:rsidRPr="00FD2D90">
              <w:rPr>
                <w:szCs w:val="24"/>
              </w:rPr>
              <w:t>achieved value</w:t>
            </w:r>
            <w:proofErr w:type="gramEnd"/>
            <w:r w:rsidRPr="00FD2D90">
              <w:rPr>
                <w:szCs w:val="24"/>
              </w:rPr>
              <w:t>.</w:t>
            </w:r>
            <w:r w:rsidRPr="00FD2D90">
              <w:rPr>
                <w:noProof/>
                <w:szCs w:val="24"/>
              </w:rPr>
              <w:t xml:space="preserve"> </w:t>
            </w:r>
          </w:p>
        </w:tc>
      </w:tr>
      <w:tr w:rsidR="00FD2D90" w:rsidRPr="00D95705" w14:paraId="037421AA" w14:textId="77777777" w:rsidTr="00375CBD">
        <w:trPr>
          <w:trHeight w:val="1276"/>
        </w:trPr>
        <w:tc>
          <w:tcPr>
            <w:tcW w:w="3090" w:type="dxa"/>
          </w:tcPr>
          <w:p w14:paraId="5B06E765" w14:textId="2CF1EB0B" w:rsidR="006E49A0" w:rsidRPr="00FD2D90" w:rsidRDefault="006E49A0" w:rsidP="00D8311E">
            <w:pPr>
              <w:pStyle w:val="TableParagraph"/>
              <w:tabs>
                <w:tab w:val="left" w:pos="2340"/>
                <w:tab w:val="left" w:pos="2520"/>
                <w:tab w:val="left" w:pos="2700"/>
              </w:tabs>
              <w:spacing w:before="120" w:after="120" w:line="360" w:lineRule="auto"/>
              <w:ind w:left="239" w:right="381"/>
              <w:jc w:val="both"/>
              <w:rPr>
                <w:szCs w:val="24"/>
              </w:rPr>
            </w:pPr>
            <w:r w:rsidRPr="00FD2D90">
              <w:rPr>
                <w:szCs w:val="24"/>
              </w:rPr>
              <w:t>Examples</w:t>
            </w:r>
            <w:r w:rsidRPr="00FD2D90">
              <w:rPr>
                <w:spacing w:val="-13"/>
                <w:szCs w:val="24"/>
              </w:rPr>
              <w:t xml:space="preserve"> </w:t>
            </w:r>
            <w:r w:rsidRPr="00FD2D90">
              <w:rPr>
                <w:szCs w:val="24"/>
              </w:rPr>
              <w:t>of</w:t>
            </w:r>
            <w:r w:rsidRPr="00FD2D90">
              <w:rPr>
                <w:spacing w:val="-13"/>
                <w:szCs w:val="24"/>
              </w:rPr>
              <w:t xml:space="preserve"> </w:t>
            </w:r>
            <w:r w:rsidRPr="00FD2D90">
              <w:rPr>
                <w:szCs w:val="24"/>
              </w:rPr>
              <w:t xml:space="preserve">suitable </w:t>
            </w:r>
            <w:r w:rsidRPr="00FD2D90">
              <w:rPr>
                <w:spacing w:val="-2"/>
                <w:szCs w:val="24"/>
              </w:rPr>
              <w:t>outputs</w:t>
            </w:r>
            <w:r w:rsidR="00887FFC" w:rsidRPr="00FD2D90">
              <w:rPr>
                <w:szCs w:val="24"/>
              </w:rPr>
              <w:t xml:space="preserve"> </w:t>
            </w:r>
            <w:r w:rsidRPr="00FD2D90">
              <w:rPr>
                <w:szCs w:val="24"/>
              </w:rPr>
              <w:t xml:space="preserve">(non-exclusive </w:t>
            </w:r>
            <w:r w:rsidRPr="00FD2D90">
              <w:rPr>
                <w:spacing w:val="-2"/>
                <w:szCs w:val="24"/>
              </w:rPr>
              <w:t>list)</w:t>
            </w:r>
          </w:p>
        </w:tc>
        <w:tc>
          <w:tcPr>
            <w:tcW w:w="6090" w:type="dxa"/>
          </w:tcPr>
          <w:p w14:paraId="5BBBCE17" w14:textId="77777777" w:rsidR="00235EF9" w:rsidRPr="00FD2D90" w:rsidRDefault="006E49A0" w:rsidP="00A31FBC">
            <w:pPr>
              <w:pStyle w:val="ListParagraph"/>
              <w:numPr>
                <w:ilvl w:val="0"/>
                <w:numId w:val="53"/>
              </w:numPr>
              <w:tabs>
                <w:tab w:val="left" w:pos="5626"/>
              </w:tabs>
              <w:spacing w:before="120" w:after="120" w:line="360" w:lineRule="auto"/>
              <w:ind w:right="360"/>
              <w:rPr>
                <w:rFonts w:eastAsia="Open Sans" w:cs="Open Sans"/>
                <w:szCs w:val="24"/>
              </w:rPr>
            </w:pPr>
            <w:r w:rsidRPr="00FD2D90">
              <w:rPr>
                <w:rFonts w:eastAsia="Open Sans" w:cs="Open Sans"/>
                <w:szCs w:val="24"/>
              </w:rPr>
              <w:t xml:space="preserve">Number of stakeholders on a jointly </w:t>
            </w:r>
            <w:proofErr w:type="spellStart"/>
            <w:r w:rsidRPr="00FD2D90">
              <w:rPr>
                <w:rFonts w:eastAsia="Open Sans" w:cs="Open Sans"/>
                <w:szCs w:val="24"/>
              </w:rPr>
              <w:t>ﬁnalised</w:t>
            </w:r>
            <w:proofErr w:type="spellEnd"/>
            <w:r w:rsidRPr="00FD2D90">
              <w:rPr>
                <w:rFonts w:eastAsia="Open Sans" w:cs="Open Sans"/>
                <w:szCs w:val="24"/>
              </w:rPr>
              <w:t xml:space="preserve"> study visi</w:t>
            </w:r>
            <w:r w:rsidR="00887FFC" w:rsidRPr="00FD2D90">
              <w:rPr>
                <w:rFonts w:eastAsia="Open Sans" w:cs="Open Sans"/>
                <w:szCs w:val="24"/>
              </w:rPr>
              <w:t xml:space="preserve">t </w:t>
            </w:r>
            <w:r w:rsidRPr="00FD2D90">
              <w:rPr>
                <w:rFonts w:eastAsia="Open Sans" w:cs="Open Sans"/>
                <w:szCs w:val="24"/>
              </w:rPr>
              <w:t>of the</w:t>
            </w:r>
            <w:r w:rsidR="00887FFC" w:rsidRPr="00FD2D90">
              <w:rPr>
                <w:rFonts w:eastAsia="Open Sans" w:cs="Open Sans"/>
                <w:szCs w:val="24"/>
              </w:rPr>
              <w:t xml:space="preserve"> </w:t>
            </w:r>
            <w:r w:rsidRPr="00FD2D90">
              <w:rPr>
                <w:rFonts w:eastAsia="Open Sans" w:cs="Open Sans"/>
                <w:szCs w:val="24"/>
              </w:rPr>
              <w:t>project.</w:t>
            </w:r>
          </w:p>
          <w:p w14:paraId="3C7C3117" w14:textId="4A19D2E1" w:rsidR="006E49A0" w:rsidRPr="00FD2D90" w:rsidRDefault="006E49A0" w:rsidP="00A31FBC">
            <w:pPr>
              <w:pStyle w:val="ListParagraph"/>
              <w:numPr>
                <w:ilvl w:val="0"/>
                <w:numId w:val="53"/>
              </w:numPr>
              <w:tabs>
                <w:tab w:val="left" w:pos="5626"/>
              </w:tabs>
              <w:spacing w:before="120" w:after="120" w:line="360" w:lineRule="auto"/>
              <w:ind w:right="360"/>
              <w:rPr>
                <w:rFonts w:eastAsia="Open Sans" w:cs="Open Sans"/>
                <w:szCs w:val="24"/>
              </w:rPr>
            </w:pPr>
            <w:r w:rsidRPr="00FD2D90">
              <w:rPr>
                <w:rFonts w:eastAsia="Open Sans" w:cs="Open Sans"/>
                <w:szCs w:val="24"/>
              </w:rPr>
              <w:t xml:space="preserve">Number of participants of a workshop jointly </w:t>
            </w:r>
            <w:proofErr w:type="spellStart"/>
            <w:r w:rsidRPr="00FD2D90">
              <w:rPr>
                <w:rFonts w:eastAsia="Open Sans" w:cs="Open Sans"/>
                <w:szCs w:val="24"/>
              </w:rPr>
              <w:t>ﬁnalised</w:t>
            </w:r>
            <w:proofErr w:type="spellEnd"/>
            <w:r w:rsidR="00887FFC" w:rsidRPr="00FD2D90">
              <w:rPr>
                <w:rFonts w:eastAsia="Open Sans" w:cs="Open Sans"/>
                <w:szCs w:val="24"/>
              </w:rPr>
              <w:t xml:space="preserve"> </w:t>
            </w:r>
            <w:r w:rsidRPr="00FD2D90">
              <w:rPr>
                <w:rFonts w:eastAsia="Open Sans" w:cs="Open Sans"/>
                <w:szCs w:val="24"/>
              </w:rPr>
              <w:t>by the</w:t>
            </w:r>
            <w:r w:rsidR="00887FFC" w:rsidRPr="00FD2D90">
              <w:rPr>
                <w:rFonts w:eastAsia="Open Sans" w:cs="Open Sans"/>
                <w:szCs w:val="24"/>
              </w:rPr>
              <w:t xml:space="preserve"> </w:t>
            </w:r>
            <w:r w:rsidRPr="00FD2D90">
              <w:rPr>
                <w:rFonts w:eastAsia="Open Sans" w:cs="Open Sans"/>
                <w:szCs w:val="24"/>
              </w:rPr>
              <w:t>project partners.</w:t>
            </w:r>
          </w:p>
        </w:tc>
      </w:tr>
      <w:tr w:rsidR="00FD2D90" w:rsidRPr="00D95705" w14:paraId="197788B9" w14:textId="77777777" w:rsidTr="00375CBD">
        <w:trPr>
          <w:trHeight w:val="2529"/>
        </w:trPr>
        <w:tc>
          <w:tcPr>
            <w:tcW w:w="3090" w:type="dxa"/>
          </w:tcPr>
          <w:p w14:paraId="193C363A" w14:textId="77777777" w:rsidR="006E49A0" w:rsidRPr="00FD2D90" w:rsidRDefault="006E49A0" w:rsidP="00D8311E">
            <w:pPr>
              <w:pStyle w:val="TableParagraph"/>
              <w:tabs>
                <w:tab w:val="left" w:pos="2340"/>
                <w:tab w:val="left" w:pos="2520"/>
                <w:tab w:val="left" w:pos="2700"/>
              </w:tabs>
              <w:spacing w:before="120" w:after="120" w:line="360" w:lineRule="auto"/>
              <w:ind w:left="235" w:right="381"/>
              <w:jc w:val="both"/>
              <w:rPr>
                <w:szCs w:val="24"/>
              </w:rPr>
            </w:pPr>
            <w:r w:rsidRPr="00FD2D90">
              <w:rPr>
                <w:szCs w:val="24"/>
              </w:rPr>
              <w:t>Examples of not suitable outputs (non-exclusive</w:t>
            </w:r>
            <w:r w:rsidRPr="00FD2D90">
              <w:rPr>
                <w:spacing w:val="-13"/>
                <w:szCs w:val="24"/>
              </w:rPr>
              <w:t xml:space="preserve"> </w:t>
            </w:r>
            <w:r w:rsidRPr="00FD2D90">
              <w:rPr>
                <w:szCs w:val="24"/>
              </w:rPr>
              <w:t>list)</w:t>
            </w:r>
          </w:p>
        </w:tc>
        <w:tc>
          <w:tcPr>
            <w:tcW w:w="6090" w:type="dxa"/>
          </w:tcPr>
          <w:p w14:paraId="6BE6C954" w14:textId="77777777" w:rsidR="00235EF9" w:rsidRPr="00FD2D90" w:rsidRDefault="006E49A0" w:rsidP="00A31FBC">
            <w:pPr>
              <w:pStyle w:val="ListParagraph"/>
              <w:numPr>
                <w:ilvl w:val="0"/>
                <w:numId w:val="54"/>
              </w:numPr>
              <w:tabs>
                <w:tab w:val="left" w:pos="5626"/>
              </w:tabs>
              <w:spacing w:before="120" w:after="120" w:line="360" w:lineRule="auto"/>
              <w:ind w:right="360"/>
              <w:rPr>
                <w:rFonts w:eastAsia="Open Sans" w:cs="Open Sans"/>
                <w:szCs w:val="24"/>
              </w:rPr>
            </w:pPr>
            <w:r w:rsidRPr="00FD2D90">
              <w:rPr>
                <w:rFonts w:eastAsia="Open Sans" w:cs="Open Sans"/>
                <w:szCs w:val="24"/>
              </w:rPr>
              <w:t>Number of participants in a project partner meeting. (Partner meetings are not considered as joint actions that contribute to RCO81.)</w:t>
            </w:r>
          </w:p>
          <w:p w14:paraId="5C4D0F3D" w14:textId="77777777" w:rsidR="00235EF9" w:rsidRPr="00FD2D90" w:rsidRDefault="006E49A0" w:rsidP="00A31FBC">
            <w:pPr>
              <w:pStyle w:val="ListParagraph"/>
              <w:numPr>
                <w:ilvl w:val="0"/>
                <w:numId w:val="54"/>
              </w:numPr>
              <w:tabs>
                <w:tab w:val="left" w:pos="5626"/>
              </w:tabs>
              <w:spacing w:before="120" w:after="120" w:line="360" w:lineRule="auto"/>
              <w:ind w:right="360"/>
              <w:rPr>
                <w:rFonts w:eastAsia="Open Sans" w:cs="Open Sans"/>
                <w:szCs w:val="24"/>
              </w:rPr>
            </w:pPr>
            <w:r w:rsidRPr="00FD2D90">
              <w:rPr>
                <w:rFonts w:eastAsia="Open Sans" w:cs="Open Sans"/>
                <w:szCs w:val="24"/>
              </w:rPr>
              <w:t xml:space="preserve">Number of participants at an event </w:t>
            </w:r>
            <w:proofErr w:type="spellStart"/>
            <w:r w:rsidRPr="00FD2D90">
              <w:rPr>
                <w:rFonts w:eastAsia="Open Sans" w:cs="Open Sans"/>
                <w:szCs w:val="24"/>
              </w:rPr>
              <w:t>ﬁnalised</w:t>
            </w:r>
            <w:proofErr w:type="spellEnd"/>
            <w:r w:rsidRPr="00FD2D90">
              <w:rPr>
                <w:rFonts w:eastAsia="Open Sans" w:cs="Open Sans"/>
                <w:szCs w:val="24"/>
              </w:rPr>
              <w:t xml:space="preserve"> only by the project partners located in the same country. (A joint action should be </w:t>
            </w:r>
            <w:proofErr w:type="spellStart"/>
            <w:r w:rsidRPr="00FD2D90">
              <w:rPr>
                <w:rFonts w:eastAsia="Open Sans" w:cs="Open Sans"/>
                <w:szCs w:val="24"/>
              </w:rPr>
              <w:t>ﬁnalised</w:t>
            </w:r>
            <w:proofErr w:type="spellEnd"/>
            <w:r w:rsidRPr="00FD2D90">
              <w:rPr>
                <w:rFonts w:eastAsia="Open Sans" w:cs="Open Sans"/>
                <w:szCs w:val="24"/>
              </w:rPr>
              <w:t xml:space="preserve"> with the involvement of </w:t>
            </w:r>
            <w:proofErr w:type="spellStart"/>
            <w:r w:rsidRPr="00FD2D90">
              <w:rPr>
                <w:rFonts w:eastAsia="Open Sans" w:cs="Open Sans"/>
                <w:szCs w:val="24"/>
              </w:rPr>
              <w:t>organisations</w:t>
            </w:r>
            <w:proofErr w:type="spellEnd"/>
            <w:r w:rsidRPr="00FD2D90">
              <w:rPr>
                <w:rFonts w:eastAsia="Open Sans" w:cs="Open Sans"/>
                <w:szCs w:val="24"/>
              </w:rPr>
              <w:t xml:space="preserve"> from at least two participating countries.)</w:t>
            </w:r>
          </w:p>
          <w:p w14:paraId="047F0F38" w14:textId="1784CA2E" w:rsidR="006E49A0" w:rsidRPr="00FD2D90" w:rsidRDefault="006E49A0" w:rsidP="00A31FBC">
            <w:pPr>
              <w:pStyle w:val="ListParagraph"/>
              <w:numPr>
                <w:ilvl w:val="0"/>
                <w:numId w:val="54"/>
              </w:numPr>
              <w:tabs>
                <w:tab w:val="left" w:pos="5626"/>
              </w:tabs>
              <w:spacing w:before="120" w:after="120" w:line="360" w:lineRule="auto"/>
              <w:ind w:right="360"/>
              <w:rPr>
                <w:rFonts w:eastAsia="Open Sans" w:cs="Open Sans"/>
                <w:szCs w:val="24"/>
              </w:rPr>
            </w:pPr>
            <w:r w:rsidRPr="00FD2D90">
              <w:rPr>
                <w:rFonts w:eastAsia="Open Sans" w:cs="Open Sans"/>
                <w:szCs w:val="24"/>
              </w:rPr>
              <w:t xml:space="preserve">Number of participants </w:t>
            </w:r>
            <w:proofErr w:type="gramStart"/>
            <w:r w:rsidRPr="00FD2D90">
              <w:rPr>
                <w:rFonts w:eastAsia="Open Sans" w:cs="Open Sans"/>
                <w:szCs w:val="24"/>
              </w:rPr>
              <w:t>of</w:t>
            </w:r>
            <w:proofErr w:type="gramEnd"/>
            <w:r w:rsidRPr="00FD2D90">
              <w:rPr>
                <w:rFonts w:eastAsia="Open Sans" w:cs="Open Sans"/>
                <w:szCs w:val="24"/>
              </w:rPr>
              <w:t xml:space="preserve"> external events in which project representatives participate.</w:t>
            </w:r>
          </w:p>
        </w:tc>
      </w:tr>
    </w:tbl>
    <w:p w14:paraId="62BB24D5" w14:textId="77777777" w:rsidR="0037283D" w:rsidRPr="00FD2D90" w:rsidRDefault="0037283D" w:rsidP="00D8311E">
      <w:pPr>
        <w:pStyle w:val="BodyText"/>
        <w:spacing w:line="360" w:lineRule="auto"/>
        <w:rPr>
          <w:b/>
          <w:color w:val="auto"/>
          <w:sz w:val="24"/>
        </w:rPr>
      </w:pPr>
    </w:p>
    <w:tbl>
      <w:tblPr>
        <w:tblStyle w:val="TableNormal1"/>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6030"/>
      </w:tblGrid>
      <w:tr w:rsidR="00FD2D90" w:rsidRPr="00FD2D90" w14:paraId="7C866009" w14:textId="77777777" w:rsidTr="00375CBD">
        <w:trPr>
          <w:trHeight w:val="538"/>
        </w:trPr>
        <w:tc>
          <w:tcPr>
            <w:tcW w:w="3150" w:type="dxa"/>
          </w:tcPr>
          <w:p w14:paraId="20B43C07" w14:textId="77777777" w:rsidR="006E49A0" w:rsidRPr="00FD2D90" w:rsidRDefault="006E49A0" w:rsidP="00D8311E">
            <w:pPr>
              <w:spacing w:before="120" w:after="120" w:line="360" w:lineRule="auto"/>
              <w:ind w:left="232"/>
              <w:rPr>
                <w:rFonts w:eastAsia="Open Sans" w:cs="Open Sans"/>
                <w:b/>
                <w:szCs w:val="24"/>
              </w:rPr>
            </w:pPr>
            <w:r w:rsidRPr="00FD2D90">
              <w:rPr>
                <w:rFonts w:eastAsia="Open Sans" w:cs="Open Sans"/>
                <w:b/>
                <w:szCs w:val="24"/>
              </w:rPr>
              <w:lastRenderedPageBreak/>
              <w:t>Field</w:t>
            </w:r>
          </w:p>
        </w:tc>
        <w:tc>
          <w:tcPr>
            <w:tcW w:w="6030" w:type="dxa"/>
          </w:tcPr>
          <w:p w14:paraId="3D6F93D0" w14:textId="77777777" w:rsidR="006E49A0" w:rsidRPr="00FD2D90" w:rsidRDefault="006E49A0" w:rsidP="00D8311E">
            <w:pPr>
              <w:spacing w:before="120" w:after="120" w:line="360" w:lineRule="auto"/>
              <w:ind w:left="232"/>
              <w:rPr>
                <w:rFonts w:eastAsia="Open Sans" w:cs="Open Sans"/>
                <w:b/>
                <w:szCs w:val="24"/>
              </w:rPr>
            </w:pPr>
            <w:r w:rsidRPr="00FD2D90">
              <w:rPr>
                <w:rFonts w:eastAsia="Open Sans" w:cs="Open Sans"/>
                <w:b/>
                <w:szCs w:val="24"/>
              </w:rPr>
              <w:t>Indicator metadata</w:t>
            </w:r>
          </w:p>
        </w:tc>
      </w:tr>
      <w:tr w:rsidR="00FD2D90" w:rsidRPr="00FD2D90" w14:paraId="56360006" w14:textId="77777777" w:rsidTr="00375CBD">
        <w:trPr>
          <w:trHeight w:val="376"/>
        </w:trPr>
        <w:tc>
          <w:tcPr>
            <w:tcW w:w="3150" w:type="dxa"/>
          </w:tcPr>
          <w:p w14:paraId="4A1F326E" w14:textId="77777777" w:rsidR="006E49A0" w:rsidRPr="00FD2D90" w:rsidRDefault="006E49A0" w:rsidP="00D8311E">
            <w:pPr>
              <w:pStyle w:val="TableParagraph"/>
              <w:tabs>
                <w:tab w:val="left" w:pos="2340"/>
                <w:tab w:val="left" w:pos="2520"/>
                <w:tab w:val="left" w:pos="2700"/>
              </w:tabs>
              <w:spacing w:before="120" w:after="120" w:line="360" w:lineRule="auto"/>
              <w:ind w:left="239" w:right="381"/>
              <w:jc w:val="both"/>
              <w:rPr>
                <w:szCs w:val="24"/>
              </w:rPr>
            </w:pPr>
            <w:r w:rsidRPr="00FD2D90">
              <w:rPr>
                <w:szCs w:val="24"/>
              </w:rPr>
              <w:t>Indicator code</w:t>
            </w:r>
          </w:p>
        </w:tc>
        <w:tc>
          <w:tcPr>
            <w:tcW w:w="6030" w:type="dxa"/>
          </w:tcPr>
          <w:p w14:paraId="29DE74DD" w14:textId="77777777" w:rsidR="006E49A0" w:rsidRPr="00FD2D90" w:rsidRDefault="006E49A0" w:rsidP="00D8311E">
            <w:pPr>
              <w:pStyle w:val="TableParagraph"/>
              <w:tabs>
                <w:tab w:val="left" w:pos="5723"/>
              </w:tabs>
              <w:spacing w:before="120" w:after="120" w:line="360" w:lineRule="auto"/>
              <w:ind w:left="234" w:right="357"/>
              <w:jc w:val="both"/>
              <w:rPr>
                <w:b/>
                <w:szCs w:val="24"/>
              </w:rPr>
            </w:pPr>
            <w:bookmarkStart w:id="266" w:name="RCO84"/>
            <w:r w:rsidRPr="00FD2D90">
              <w:rPr>
                <w:b/>
                <w:szCs w:val="24"/>
              </w:rPr>
              <w:t>RCO84</w:t>
            </w:r>
            <w:bookmarkEnd w:id="266"/>
          </w:p>
        </w:tc>
      </w:tr>
      <w:tr w:rsidR="00FD2D90" w:rsidRPr="00D95705" w14:paraId="24CB4C57" w14:textId="77777777" w:rsidTr="00375CBD">
        <w:trPr>
          <w:trHeight w:val="620"/>
        </w:trPr>
        <w:tc>
          <w:tcPr>
            <w:tcW w:w="3150" w:type="dxa"/>
          </w:tcPr>
          <w:p w14:paraId="70ABD9CB" w14:textId="77777777" w:rsidR="006E49A0" w:rsidRPr="00FD2D90" w:rsidRDefault="006E49A0" w:rsidP="00D8311E">
            <w:pPr>
              <w:pStyle w:val="TableParagraph"/>
              <w:spacing w:before="120" w:after="120" w:line="360" w:lineRule="auto"/>
              <w:ind w:left="229"/>
              <w:rPr>
                <w:szCs w:val="24"/>
              </w:rPr>
            </w:pPr>
            <w:r w:rsidRPr="00FD2D90">
              <w:rPr>
                <w:szCs w:val="24"/>
              </w:rPr>
              <w:t>Indicator</w:t>
            </w:r>
            <w:r w:rsidRPr="00FD2D90">
              <w:rPr>
                <w:spacing w:val="-8"/>
                <w:szCs w:val="24"/>
              </w:rPr>
              <w:t xml:space="preserve"> </w:t>
            </w:r>
            <w:r w:rsidRPr="00FD2D90">
              <w:rPr>
                <w:spacing w:val="-4"/>
                <w:szCs w:val="24"/>
              </w:rPr>
              <w:t>name</w:t>
            </w:r>
          </w:p>
        </w:tc>
        <w:tc>
          <w:tcPr>
            <w:tcW w:w="6030" w:type="dxa"/>
          </w:tcPr>
          <w:p w14:paraId="0BCF2501" w14:textId="77777777" w:rsidR="006E49A0" w:rsidRPr="00FD2D90" w:rsidRDefault="006E49A0" w:rsidP="00D8311E">
            <w:pPr>
              <w:pStyle w:val="TableParagraph"/>
              <w:tabs>
                <w:tab w:val="left" w:pos="5723"/>
              </w:tabs>
              <w:spacing w:before="120" w:after="120" w:line="360" w:lineRule="auto"/>
              <w:ind w:left="234" w:right="357"/>
              <w:rPr>
                <w:bCs/>
                <w:szCs w:val="24"/>
              </w:rPr>
            </w:pPr>
            <w:r w:rsidRPr="00FD2D90">
              <w:rPr>
                <w:bCs/>
                <w:szCs w:val="24"/>
              </w:rPr>
              <w:t>Pilot actions developed jointly and implemented in projects</w:t>
            </w:r>
          </w:p>
        </w:tc>
      </w:tr>
      <w:tr w:rsidR="00FD2D90" w:rsidRPr="00FD2D90" w14:paraId="65C8EDDA" w14:textId="77777777" w:rsidTr="00375CBD">
        <w:trPr>
          <w:trHeight w:val="421"/>
        </w:trPr>
        <w:tc>
          <w:tcPr>
            <w:tcW w:w="3150" w:type="dxa"/>
          </w:tcPr>
          <w:p w14:paraId="263C6931" w14:textId="77777777" w:rsidR="006E49A0" w:rsidRPr="00FD2D90" w:rsidRDefault="006E49A0" w:rsidP="00D8311E">
            <w:pPr>
              <w:pStyle w:val="TableParagraph"/>
              <w:spacing w:before="120" w:after="120" w:line="360" w:lineRule="auto"/>
              <w:ind w:left="235"/>
              <w:rPr>
                <w:szCs w:val="24"/>
              </w:rPr>
            </w:pPr>
            <w:r w:rsidRPr="00FD2D90">
              <w:rPr>
                <w:szCs w:val="24"/>
              </w:rPr>
              <w:t xml:space="preserve">Measurement </w:t>
            </w:r>
            <w:r w:rsidRPr="00FD2D90">
              <w:rPr>
                <w:spacing w:val="-4"/>
                <w:szCs w:val="24"/>
              </w:rPr>
              <w:t>unit</w:t>
            </w:r>
          </w:p>
        </w:tc>
        <w:tc>
          <w:tcPr>
            <w:tcW w:w="6030" w:type="dxa"/>
          </w:tcPr>
          <w:p w14:paraId="769C507E" w14:textId="77777777" w:rsidR="006E49A0" w:rsidRPr="00FD2D90" w:rsidRDefault="006E49A0" w:rsidP="00D8311E">
            <w:pPr>
              <w:pStyle w:val="TableParagraph"/>
              <w:spacing w:before="120" w:after="120" w:line="360" w:lineRule="auto"/>
              <w:ind w:left="234"/>
              <w:rPr>
                <w:szCs w:val="24"/>
              </w:rPr>
            </w:pPr>
            <w:r w:rsidRPr="00FD2D90">
              <w:rPr>
                <w:szCs w:val="24"/>
              </w:rPr>
              <w:t>Number</w:t>
            </w:r>
            <w:r w:rsidRPr="00FD2D90">
              <w:rPr>
                <w:spacing w:val="-2"/>
                <w:szCs w:val="24"/>
              </w:rPr>
              <w:t xml:space="preserve"> </w:t>
            </w:r>
            <w:r w:rsidRPr="00FD2D90">
              <w:rPr>
                <w:szCs w:val="24"/>
              </w:rPr>
              <w:t>of</w:t>
            </w:r>
            <w:r w:rsidRPr="00FD2D90">
              <w:rPr>
                <w:spacing w:val="-2"/>
                <w:szCs w:val="24"/>
              </w:rPr>
              <w:t xml:space="preserve"> </w:t>
            </w:r>
            <w:r w:rsidRPr="00FD2D90">
              <w:rPr>
                <w:szCs w:val="24"/>
              </w:rPr>
              <w:t>pilot</w:t>
            </w:r>
            <w:r w:rsidRPr="00FD2D90">
              <w:rPr>
                <w:spacing w:val="-1"/>
                <w:szCs w:val="24"/>
              </w:rPr>
              <w:t xml:space="preserve"> </w:t>
            </w:r>
            <w:r w:rsidRPr="00FD2D90">
              <w:rPr>
                <w:spacing w:val="-2"/>
                <w:szCs w:val="24"/>
              </w:rPr>
              <w:t>actions</w:t>
            </w:r>
          </w:p>
        </w:tc>
      </w:tr>
      <w:tr w:rsidR="00FD2D90" w:rsidRPr="00FD2D90" w14:paraId="43CE0A55" w14:textId="77777777" w:rsidTr="00375CBD">
        <w:trPr>
          <w:trHeight w:val="421"/>
        </w:trPr>
        <w:tc>
          <w:tcPr>
            <w:tcW w:w="3150" w:type="dxa"/>
          </w:tcPr>
          <w:p w14:paraId="6859BC9A" w14:textId="77777777" w:rsidR="006E49A0" w:rsidRPr="00FD2D90" w:rsidRDefault="006E49A0" w:rsidP="00D8311E">
            <w:pPr>
              <w:pStyle w:val="TableParagraph"/>
              <w:spacing w:before="120" w:after="120" w:line="360" w:lineRule="auto"/>
              <w:ind w:left="229"/>
              <w:rPr>
                <w:szCs w:val="24"/>
              </w:rPr>
            </w:pPr>
            <w:r w:rsidRPr="00FD2D90">
              <w:rPr>
                <w:szCs w:val="24"/>
              </w:rPr>
              <w:t xml:space="preserve">Type of </w:t>
            </w:r>
            <w:r w:rsidRPr="00FD2D90">
              <w:rPr>
                <w:spacing w:val="-2"/>
                <w:szCs w:val="24"/>
              </w:rPr>
              <w:t>indicator</w:t>
            </w:r>
          </w:p>
        </w:tc>
        <w:tc>
          <w:tcPr>
            <w:tcW w:w="6030" w:type="dxa"/>
          </w:tcPr>
          <w:p w14:paraId="55A55C2D" w14:textId="77777777" w:rsidR="006E49A0" w:rsidRPr="00FD2D90" w:rsidRDefault="006E49A0" w:rsidP="00D8311E">
            <w:pPr>
              <w:pStyle w:val="TableParagraph"/>
              <w:spacing w:before="120" w:after="120" w:line="360" w:lineRule="auto"/>
              <w:ind w:left="234"/>
              <w:rPr>
                <w:szCs w:val="24"/>
              </w:rPr>
            </w:pPr>
            <w:r w:rsidRPr="00FD2D90">
              <w:rPr>
                <w:spacing w:val="-2"/>
                <w:szCs w:val="24"/>
              </w:rPr>
              <w:t>Output</w:t>
            </w:r>
          </w:p>
        </w:tc>
      </w:tr>
      <w:tr w:rsidR="00FD2D90" w:rsidRPr="00D95705" w14:paraId="5E7A812A" w14:textId="77777777" w:rsidTr="00375CBD">
        <w:trPr>
          <w:trHeight w:val="763"/>
        </w:trPr>
        <w:tc>
          <w:tcPr>
            <w:tcW w:w="3150" w:type="dxa"/>
          </w:tcPr>
          <w:p w14:paraId="526F2C81" w14:textId="77777777" w:rsidR="006E49A0" w:rsidRPr="00FD2D90" w:rsidRDefault="006E49A0" w:rsidP="00D8311E">
            <w:pPr>
              <w:pStyle w:val="TableParagraph"/>
              <w:spacing w:before="120" w:after="120" w:line="360" w:lineRule="auto"/>
              <w:ind w:left="235" w:right="289"/>
              <w:jc w:val="both"/>
              <w:rPr>
                <w:szCs w:val="24"/>
              </w:rPr>
            </w:pPr>
            <w:proofErr w:type="spellStart"/>
            <w:r w:rsidRPr="00FD2D90">
              <w:rPr>
                <w:szCs w:val="24"/>
              </w:rPr>
              <w:t>Programme</w:t>
            </w:r>
            <w:proofErr w:type="spellEnd"/>
            <w:r w:rsidRPr="00FD2D90">
              <w:rPr>
                <w:spacing w:val="-7"/>
                <w:szCs w:val="24"/>
              </w:rPr>
              <w:t xml:space="preserve"> </w:t>
            </w:r>
            <w:r w:rsidRPr="00FD2D90">
              <w:rPr>
                <w:szCs w:val="24"/>
              </w:rPr>
              <w:t>Measure in</w:t>
            </w:r>
            <w:r w:rsidRPr="00FD2D90">
              <w:rPr>
                <w:spacing w:val="-13"/>
                <w:szCs w:val="24"/>
              </w:rPr>
              <w:t xml:space="preserve"> </w:t>
            </w:r>
            <w:r w:rsidRPr="00FD2D90">
              <w:rPr>
                <w:szCs w:val="24"/>
              </w:rPr>
              <w:t>which</w:t>
            </w:r>
            <w:r w:rsidRPr="00FD2D90">
              <w:rPr>
                <w:spacing w:val="-13"/>
                <w:szCs w:val="24"/>
              </w:rPr>
              <w:t xml:space="preserve"> </w:t>
            </w:r>
            <w:r w:rsidRPr="00FD2D90">
              <w:rPr>
                <w:szCs w:val="24"/>
              </w:rPr>
              <w:t>the</w:t>
            </w:r>
            <w:r w:rsidRPr="00FD2D90">
              <w:rPr>
                <w:spacing w:val="-13"/>
                <w:szCs w:val="24"/>
              </w:rPr>
              <w:t xml:space="preserve"> </w:t>
            </w:r>
            <w:r w:rsidRPr="00FD2D90">
              <w:rPr>
                <w:szCs w:val="24"/>
              </w:rPr>
              <w:t>indicator is used</w:t>
            </w:r>
          </w:p>
        </w:tc>
        <w:tc>
          <w:tcPr>
            <w:tcW w:w="6030" w:type="dxa"/>
          </w:tcPr>
          <w:p w14:paraId="0E0B3199" w14:textId="77777777" w:rsidR="006E49A0" w:rsidRPr="00FD2D90" w:rsidRDefault="006E49A0" w:rsidP="00D8311E">
            <w:pPr>
              <w:pStyle w:val="TableParagraph"/>
              <w:spacing w:before="120" w:after="120" w:line="360" w:lineRule="auto"/>
              <w:ind w:left="234"/>
              <w:rPr>
                <w:szCs w:val="24"/>
              </w:rPr>
            </w:pPr>
            <w:r w:rsidRPr="00FD2D90">
              <w:rPr>
                <w:szCs w:val="24"/>
              </w:rPr>
              <w:t>Measure</w:t>
            </w:r>
            <w:r w:rsidRPr="00FD2D90">
              <w:rPr>
                <w:spacing w:val="-2"/>
                <w:szCs w:val="24"/>
              </w:rPr>
              <w:t xml:space="preserve"> </w:t>
            </w:r>
            <w:r w:rsidRPr="00FD2D90">
              <w:rPr>
                <w:szCs w:val="24"/>
              </w:rPr>
              <w:t>1.1,</w:t>
            </w:r>
            <w:r w:rsidRPr="00FD2D90">
              <w:rPr>
                <w:spacing w:val="-2"/>
                <w:szCs w:val="24"/>
              </w:rPr>
              <w:t xml:space="preserve"> </w:t>
            </w:r>
            <w:r w:rsidRPr="00FD2D90">
              <w:rPr>
                <w:szCs w:val="24"/>
              </w:rPr>
              <w:t>Measure</w:t>
            </w:r>
            <w:r w:rsidRPr="00FD2D90">
              <w:rPr>
                <w:spacing w:val="-2"/>
                <w:szCs w:val="24"/>
              </w:rPr>
              <w:t xml:space="preserve"> </w:t>
            </w:r>
            <w:r w:rsidRPr="00FD2D90">
              <w:rPr>
                <w:szCs w:val="24"/>
              </w:rPr>
              <w:t>2.1,</w:t>
            </w:r>
            <w:r w:rsidRPr="00FD2D90">
              <w:rPr>
                <w:spacing w:val="-2"/>
                <w:szCs w:val="24"/>
              </w:rPr>
              <w:t xml:space="preserve"> </w:t>
            </w:r>
            <w:r w:rsidRPr="00FD2D90">
              <w:rPr>
                <w:szCs w:val="24"/>
              </w:rPr>
              <w:t>Measure</w:t>
            </w:r>
            <w:r w:rsidRPr="00FD2D90">
              <w:rPr>
                <w:spacing w:val="-1"/>
                <w:szCs w:val="24"/>
              </w:rPr>
              <w:t xml:space="preserve"> </w:t>
            </w:r>
            <w:r w:rsidRPr="00FD2D90">
              <w:rPr>
                <w:szCs w:val="24"/>
              </w:rPr>
              <w:t>2.2,</w:t>
            </w:r>
            <w:r w:rsidRPr="00FD2D90">
              <w:rPr>
                <w:spacing w:val="-2"/>
                <w:szCs w:val="24"/>
              </w:rPr>
              <w:t xml:space="preserve"> </w:t>
            </w:r>
            <w:r w:rsidRPr="00FD2D90">
              <w:rPr>
                <w:szCs w:val="24"/>
              </w:rPr>
              <w:t>Measure</w:t>
            </w:r>
            <w:r w:rsidRPr="00FD2D90">
              <w:rPr>
                <w:spacing w:val="-2"/>
                <w:szCs w:val="24"/>
              </w:rPr>
              <w:t xml:space="preserve"> </w:t>
            </w:r>
            <w:r w:rsidRPr="00FD2D90">
              <w:rPr>
                <w:szCs w:val="24"/>
              </w:rPr>
              <w:t>2.3,</w:t>
            </w:r>
            <w:r w:rsidRPr="00FD2D90">
              <w:rPr>
                <w:spacing w:val="-2"/>
                <w:szCs w:val="24"/>
              </w:rPr>
              <w:t xml:space="preserve"> </w:t>
            </w:r>
            <w:r w:rsidRPr="00FD2D90">
              <w:rPr>
                <w:szCs w:val="24"/>
              </w:rPr>
              <w:t>Measure</w:t>
            </w:r>
            <w:r w:rsidRPr="00FD2D90">
              <w:rPr>
                <w:spacing w:val="-1"/>
                <w:szCs w:val="24"/>
              </w:rPr>
              <w:t xml:space="preserve"> </w:t>
            </w:r>
            <w:r w:rsidRPr="00FD2D90">
              <w:rPr>
                <w:spacing w:val="-5"/>
                <w:szCs w:val="24"/>
              </w:rPr>
              <w:t>3.1</w:t>
            </w:r>
          </w:p>
        </w:tc>
      </w:tr>
      <w:tr w:rsidR="00FD2D90" w:rsidRPr="00D95705" w14:paraId="07EDFD9A" w14:textId="77777777" w:rsidTr="00375CBD">
        <w:trPr>
          <w:trHeight w:val="943"/>
        </w:trPr>
        <w:tc>
          <w:tcPr>
            <w:tcW w:w="3150" w:type="dxa"/>
          </w:tcPr>
          <w:p w14:paraId="1CBA0625" w14:textId="77777777" w:rsidR="006E49A0" w:rsidRPr="00FD2D90" w:rsidRDefault="006E49A0" w:rsidP="00D8311E">
            <w:pPr>
              <w:pStyle w:val="TableParagraph"/>
              <w:spacing w:before="120" w:after="120" w:line="360" w:lineRule="auto"/>
              <w:ind w:left="235"/>
              <w:rPr>
                <w:szCs w:val="24"/>
              </w:rPr>
            </w:pPr>
            <w:r w:rsidRPr="00FD2D90">
              <w:rPr>
                <w:szCs w:val="24"/>
              </w:rPr>
              <w:t xml:space="preserve">Obligatory </w:t>
            </w:r>
            <w:r w:rsidRPr="00FD2D90">
              <w:rPr>
                <w:spacing w:val="-5"/>
                <w:szCs w:val="24"/>
              </w:rPr>
              <w:t>use</w:t>
            </w:r>
          </w:p>
        </w:tc>
        <w:tc>
          <w:tcPr>
            <w:tcW w:w="6030" w:type="dxa"/>
          </w:tcPr>
          <w:p w14:paraId="278A83C6" w14:textId="77777777" w:rsidR="006E49A0" w:rsidRPr="00FD2D90" w:rsidRDefault="006E49A0" w:rsidP="00B14D24">
            <w:pPr>
              <w:pStyle w:val="TableParagraph"/>
              <w:spacing w:before="120" w:after="120" w:line="360" w:lineRule="auto"/>
              <w:ind w:left="234" w:right="357"/>
              <w:rPr>
                <w:szCs w:val="24"/>
              </w:rPr>
            </w:pPr>
            <w:r w:rsidRPr="00FD2D90">
              <w:rPr>
                <w:szCs w:val="24"/>
              </w:rPr>
              <w:t>No,</w:t>
            </w:r>
            <w:r w:rsidRPr="00FD2D90">
              <w:rPr>
                <w:spacing w:val="-4"/>
                <w:szCs w:val="24"/>
              </w:rPr>
              <w:t xml:space="preserve"> </w:t>
            </w:r>
            <w:r w:rsidRPr="00FD2D90">
              <w:rPr>
                <w:szCs w:val="24"/>
              </w:rPr>
              <w:t>optional.</w:t>
            </w:r>
            <w:r w:rsidRPr="00FD2D90">
              <w:rPr>
                <w:spacing w:val="-4"/>
                <w:szCs w:val="24"/>
              </w:rPr>
              <w:t xml:space="preserve"> </w:t>
            </w:r>
            <w:r w:rsidRPr="00FD2D90">
              <w:rPr>
                <w:szCs w:val="24"/>
              </w:rPr>
              <w:t>To</w:t>
            </w:r>
            <w:r w:rsidRPr="00FD2D90">
              <w:rPr>
                <w:spacing w:val="-4"/>
                <w:szCs w:val="24"/>
              </w:rPr>
              <w:t xml:space="preserve"> </w:t>
            </w:r>
            <w:r w:rsidRPr="00FD2D90">
              <w:rPr>
                <w:szCs w:val="24"/>
              </w:rPr>
              <w:t>be</w:t>
            </w:r>
            <w:r w:rsidRPr="00FD2D90">
              <w:rPr>
                <w:spacing w:val="-5"/>
                <w:szCs w:val="24"/>
              </w:rPr>
              <w:t xml:space="preserve"> </w:t>
            </w:r>
            <w:r w:rsidRPr="00FD2D90">
              <w:rPr>
                <w:szCs w:val="24"/>
              </w:rPr>
              <w:t>used</w:t>
            </w:r>
            <w:r w:rsidRPr="00FD2D90">
              <w:rPr>
                <w:spacing w:val="-4"/>
                <w:szCs w:val="24"/>
              </w:rPr>
              <w:t xml:space="preserve"> </w:t>
            </w:r>
            <w:r w:rsidRPr="00FD2D90">
              <w:rPr>
                <w:szCs w:val="24"/>
              </w:rPr>
              <w:t>in</w:t>
            </w:r>
            <w:r w:rsidRPr="00FD2D90">
              <w:rPr>
                <w:spacing w:val="-4"/>
                <w:szCs w:val="24"/>
              </w:rPr>
              <w:t xml:space="preserve"> </w:t>
            </w:r>
            <w:r w:rsidRPr="00FD2D90">
              <w:rPr>
                <w:szCs w:val="24"/>
              </w:rPr>
              <w:t>the</w:t>
            </w:r>
            <w:r w:rsidRPr="00FD2D90">
              <w:rPr>
                <w:spacing w:val="-4"/>
                <w:szCs w:val="24"/>
              </w:rPr>
              <w:t xml:space="preserve"> </w:t>
            </w:r>
            <w:r w:rsidRPr="00FD2D90">
              <w:rPr>
                <w:szCs w:val="24"/>
              </w:rPr>
              <w:t>above-listed</w:t>
            </w:r>
            <w:r w:rsidRPr="00FD2D90">
              <w:rPr>
                <w:spacing w:val="-4"/>
                <w:szCs w:val="24"/>
              </w:rPr>
              <w:t xml:space="preserve"> </w:t>
            </w:r>
            <w:r w:rsidRPr="00FD2D90">
              <w:rPr>
                <w:szCs w:val="24"/>
              </w:rPr>
              <w:t>Measures</w:t>
            </w:r>
            <w:r w:rsidRPr="00FD2D90">
              <w:rPr>
                <w:spacing w:val="-4"/>
                <w:szCs w:val="24"/>
              </w:rPr>
              <w:t xml:space="preserve"> </w:t>
            </w:r>
            <w:r w:rsidRPr="00FD2D90">
              <w:rPr>
                <w:szCs w:val="24"/>
              </w:rPr>
              <w:t>if</w:t>
            </w:r>
            <w:r w:rsidRPr="00FD2D90">
              <w:rPr>
                <w:spacing w:val="-4"/>
                <w:szCs w:val="24"/>
              </w:rPr>
              <w:t xml:space="preserve"> </w:t>
            </w:r>
            <w:r w:rsidRPr="00FD2D90">
              <w:rPr>
                <w:szCs w:val="24"/>
              </w:rPr>
              <w:t xml:space="preserve">relevant, i.e., in cases where the projects plan to implement joint pilot </w:t>
            </w:r>
            <w:r w:rsidRPr="00FD2D90">
              <w:rPr>
                <w:spacing w:val="-2"/>
                <w:szCs w:val="24"/>
              </w:rPr>
              <w:t>actions.</w:t>
            </w:r>
          </w:p>
        </w:tc>
      </w:tr>
      <w:tr w:rsidR="00FD2D90" w:rsidRPr="00D95705" w14:paraId="179B884C" w14:textId="77777777" w:rsidTr="00375CBD">
        <w:trPr>
          <w:trHeight w:val="3633"/>
        </w:trPr>
        <w:tc>
          <w:tcPr>
            <w:tcW w:w="3150" w:type="dxa"/>
          </w:tcPr>
          <w:p w14:paraId="7EA68A4D" w14:textId="77777777" w:rsidR="006E49A0" w:rsidRPr="00FD2D90" w:rsidRDefault="006E49A0" w:rsidP="00D8311E">
            <w:pPr>
              <w:pStyle w:val="TableParagraph"/>
              <w:spacing w:before="120" w:after="120" w:line="360" w:lineRule="auto"/>
              <w:ind w:left="235"/>
              <w:rPr>
                <w:szCs w:val="24"/>
              </w:rPr>
            </w:pPr>
            <w:r w:rsidRPr="00FD2D90">
              <w:rPr>
                <w:szCs w:val="24"/>
              </w:rPr>
              <w:t xml:space="preserve">Deﬁnition </w:t>
            </w:r>
            <w:r w:rsidRPr="00FD2D90">
              <w:rPr>
                <w:spacing w:val="-5"/>
                <w:szCs w:val="24"/>
              </w:rPr>
              <w:t>and</w:t>
            </w:r>
          </w:p>
          <w:p w14:paraId="5614A73B" w14:textId="77777777" w:rsidR="006E49A0" w:rsidRPr="00FD2D90" w:rsidRDefault="006E49A0" w:rsidP="00D8311E">
            <w:pPr>
              <w:pStyle w:val="TableParagraph"/>
              <w:spacing w:before="120" w:after="120" w:line="360" w:lineRule="auto"/>
              <w:ind w:left="235"/>
              <w:rPr>
                <w:szCs w:val="24"/>
              </w:rPr>
            </w:pPr>
            <w:r w:rsidRPr="00FD2D90">
              <w:rPr>
                <w:spacing w:val="-2"/>
                <w:szCs w:val="24"/>
              </w:rPr>
              <w:t>concepts</w:t>
            </w:r>
          </w:p>
        </w:tc>
        <w:tc>
          <w:tcPr>
            <w:tcW w:w="6030" w:type="dxa"/>
          </w:tcPr>
          <w:p w14:paraId="716054A1" w14:textId="25A169A8" w:rsidR="006E49A0" w:rsidRPr="00FD2D90" w:rsidRDefault="006E49A0" w:rsidP="00B14D24">
            <w:pPr>
              <w:pStyle w:val="TableParagraph"/>
              <w:spacing w:before="120" w:after="120" w:line="360" w:lineRule="auto"/>
              <w:ind w:left="234" w:right="357"/>
              <w:rPr>
                <w:szCs w:val="24"/>
              </w:rPr>
            </w:pPr>
            <w:r w:rsidRPr="00FD2D90">
              <w:rPr>
                <w:szCs w:val="24"/>
              </w:rPr>
              <w:t>The indicator counts the pilot actions developed jointly and implemented by the supported projects. The scope of a jointly developed pilot action could be to test procedures, new instruments, tools, experimentation, or the transfer of practices. The term pilot action means the implementation of interconnected activities focusing on testing the practical application</w:t>
            </w:r>
            <w:r w:rsidRPr="00FD2D90">
              <w:rPr>
                <w:spacing w:val="-6"/>
                <w:szCs w:val="24"/>
              </w:rPr>
              <w:t xml:space="preserve"> </w:t>
            </w:r>
            <w:r w:rsidRPr="00FD2D90">
              <w:rPr>
                <w:szCs w:val="24"/>
              </w:rPr>
              <w:t>of</w:t>
            </w:r>
            <w:r w:rsidRPr="00FD2D90">
              <w:rPr>
                <w:spacing w:val="-6"/>
                <w:szCs w:val="24"/>
              </w:rPr>
              <w:t xml:space="preserve"> </w:t>
            </w:r>
            <w:r w:rsidRPr="00FD2D90">
              <w:rPr>
                <w:szCs w:val="24"/>
              </w:rPr>
              <w:t>innovative</w:t>
            </w:r>
            <w:r w:rsidRPr="00FD2D90">
              <w:rPr>
                <w:spacing w:val="-6"/>
                <w:szCs w:val="24"/>
              </w:rPr>
              <w:t xml:space="preserve"> </w:t>
            </w:r>
            <w:r w:rsidRPr="00FD2D90">
              <w:rPr>
                <w:szCs w:val="24"/>
              </w:rPr>
              <w:t>schemes</w:t>
            </w:r>
            <w:r w:rsidRPr="00FD2D90">
              <w:rPr>
                <w:spacing w:val="-6"/>
                <w:szCs w:val="24"/>
              </w:rPr>
              <w:t xml:space="preserve"> </w:t>
            </w:r>
            <w:r w:rsidRPr="00FD2D90">
              <w:rPr>
                <w:szCs w:val="24"/>
              </w:rPr>
              <w:t>that</w:t>
            </w:r>
            <w:r w:rsidRPr="00FD2D90">
              <w:rPr>
                <w:spacing w:val="-6"/>
                <w:szCs w:val="24"/>
              </w:rPr>
              <w:t xml:space="preserve"> </w:t>
            </w:r>
            <w:r w:rsidRPr="00FD2D90">
              <w:rPr>
                <w:szCs w:val="24"/>
              </w:rPr>
              <w:t>tackle</w:t>
            </w:r>
            <w:r w:rsidRPr="00FD2D90">
              <w:rPr>
                <w:spacing w:val="-6"/>
                <w:szCs w:val="24"/>
              </w:rPr>
              <w:t xml:space="preserve"> </w:t>
            </w:r>
            <w:r w:rsidRPr="00FD2D90">
              <w:rPr>
                <w:szCs w:val="24"/>
              </w:rPr>
              <w:t>challenges</w:t>
            </w:r>
            <w:r w:rsidRPr="00FD2D90">
              <w:rPr>
                <w:spacing w:val="-6"/>
                <w:szCs w:val="24"/>
              </w:rPr>
              <w:t xml:space="preserve"> </w:t>
            </w:r>
            <w:r w:rsidRPr="00FD2D90">
              <w:rPr>
                <w:szCs w:val="24"/>
              </w:rPr>
              <w:t xml:space="preserve">identiﬁed under the respective </w:t>
            </w:r>
            <w:proofErr w:type="spellStart"/>
            <w:r w:rsidRPr="00FD2D90">
              <w:rPr>
                <w:szCs w:val="24"/>
              </w:rPr>
              <w:t>Programme</w:t>
            </w:r>
            <w:proofErr w:type="spellEnd"/>
            <w:r w:rsidRPr="00FD2D90">
              <w:rPr>
                <w:szCs w:val="24"/>
              </w:rPr>
              <w:t xml:space="preserve"> Measure. The pilot action must be </w:t>
            </w:r>
            <w:r w:rsidRPr="00FD2D90">
              <w:rPr>
                <w:szCs w:val="24"/>
              </w:rPr>
              <w:lastRenderedPageBreak/>
              <w:t xml:space="preserve">jointly developed and implemented in the project. Jointly developed means the active involvement of </w:t>
            </w:r>
            <w:proofErr w:type="spellStart"/>
            <w:r w:rsidRPr="00FD2D90">
              <w:rPr>
                <w:szCs w:val="24"/>
              </w:rPr>
              <w:t>organisations</w:t>
            </w:r>
            <w:proofErr w:type="spellEnd"/>
            <w:r w:rsidRPr="00FD2D90">
              <w:rPr>
                <w:szCs w:val="24"/>
              </w:rPr>
              <w:t xml:space="preserve"> from the project partnership. The pilot action should be </w:t>
            </w:r>
            <w:proofErr w:type="spellStart"/>
            <w:r w:rsidRPr="00FD2D90">
              <w:rPr>
                <w:szCs w:val="24"/>
              </w:rPr>
              <w:t>ﬁnalised</w:t>
            </w:r>
            <w:proofErr w:type="spellEnd"/>
            <w:r w:rsidRPr="00FD2D90">
              <w:rPr>
                <w:spacing w:val="40"/>
                <w:szCs w:val="24"/>
              </w:rPr>
              <w:t xml:space="preserve"> </w:t>
            </w:r>
            <w:r w:rsidRPr="00FD2D90">
              <w:rPr>
                <w:szCs w:val="24"/>
              </w:rPr>
              <w:t>during the implementation of the project. The implemented pilot actions should be properly documented, e.g.</w:t>
            </w:r>
            <w:r w:rsidR="0037283D" w:rsidRPr="00FD2D90">
              <w:rPr>
                <w:szCs w:val="24"/>
              </w:rPr>
              <w:t>,</w:t>
            </w:r>
            <w:r w:rsidRPr="00FD2D90">
              <w:rPr>
                <w:szCs w:val="24"/>
              </w:rPr>
              <w:t xml:space="preserve"> documentation conﬁrming the joint development (workshops), pilot implementation report, etc.</w:t>
            </w:r>
          </w:p>
        </w:tc>
      </w:tr>
      <w:tr w:rsidR="00FD2D90" w:rsidRPr="00D95705" w14:paraId="0CC9FE36" w14:textId="77777777" w:rsidTr="00375CBD">
        <w:trPr>
          <w:trHeight w:val="979"/>
        </w:trPr>
        <w:tc>
          <w:tcPr>
            <w:tcW w:w="3150" w:type="dxa"/>
          </w:tcPr>
          <w:p w14:paraId="44C87CFD" w14:textId="77777777" w:rsidR="006E49A0" w:rsidRPr="00FD2D90" w:rsidRDefault="006E49A0" w:rsidP="00D8311E">
            <w:pPr>
              <w:pStyle w:val="TableParagraph"/>
              <w:spacing w:before="120" w:after="120" w:line="360" w:lineRule="auto"/>
              <w:ind w:left="235"/>
              <w:rPr>
                <w:szCs w:val="24"/>
              </w:rPr>
            </w:pPr>
            <w:r w:rsidRPr="00FD2D90">
              <w:rPr>
                <w:szCs w:val="24"/>
              </w:rPr>
              <w:lastRenderedPageBreak/>
              <w:t xml:space="preserve">Linked </w:t>
            </w:r>
            <w:r w:rsidRPr="00FD2D90">
              <w:rPr>
                <w:spacing w:val="-2"/>
                <w:szCs w:val="24"/>
              </w:rPr>
              <w:t>indicators</w:t>
            </w:r>
          </w:p>
        </w:tc>
        <w:tc>
          <w:tcPr>
            <w:tcW w:w="6030" w:type="dxa"/>
          </w:tcPr>
          <w:p w14:paraId="5A6FC449" w14:textId="77777777" w:rsidR="006E49A0" w:rsidRPr="00FD2D90" w:rsidRDefault="006E49A0" w:rsidP="00B14D24">
            <w:pPr>
              <w:pStyle w:val="TableParagraph"/>
              <w:spacing w:before="120" w:after="120" w:line="360" w:lineRule="auto"/>
              <w:ind w:left="234" w:right="357"/>
              <w:rPr>
                <w:szCs w:val="24"/>
              </w:rPr>
            </w:pPr>
            <w:r w:rsidRPr="00FD2D90">
              <w:rPr>
                <w:szCs w:val="24"/>
              </w:rPr>
              <w:t>RCO84 is not linked directly to any result indicator, but it is expected</w:t>
            </w:r>
            <w:r w:rsidRPr="00FD2D90">
              <w:rPr>
                <w:spacing w:val="-4"/>
                <w:szCs w:val="24"/>
              </w:rPr>
              <w:t xml:space="preserve"> </w:t>
            </w:r>
            <w:r w:rsidRPr="00FD2D90">
              <w:rPr>
                <w:szCs w:val="24"/>
              </w:rPr>
              <w:t>that</w:t>
            </w:r>
            <w:r w:rsidRPr="00FD2D90">
              <w:rPr>
                <w:spacing w:val="-4"/>
                <w:szCs w:val="24"/>
              </w:rPr>
              <w:t xml:space="preserve"> </w:t>
            </w:r>
            <w:r w:rsidRPr="00FD2D90">
              <w:rPr>
                <w:szCs w:val="24"/>
              </w:rPr>
              <w:t>the</w:t>
            </w:r>
            <w:r w:rsidRPr="00FD2D90">
              <w:rPr>
                <w:spacing w:val="-4"/>
                <w:szCs w:val="24"/>
              </w:rPr>
              <w:t xml:space="preserve"> </w:t>
            </w:r>
            <w:r w:rsidRPr="00FD2D90">
              <w:rPr>
                <w:szCs w:val="24"/>
              </w:rPr>
              <w:t>pilot</w:t>
            </w:r>
            <w:r w:rsidRPr="00FD2D90">
              <w:rPr>
                <w:spacing w:val="-4"/>
                <w:szCs w:val="24"/>
              </w:rPr>
              <w:t xml:space="preserve"> </w:t>
            </w:r>
            <w:r w:rsidRPr="00FD2D90">
              <w:rPr>
                <w:szCs w:val="24"/>
              </w:rPr>
              <w:t>actions</w:t>
            </w:r>
            <w:r w:rsidRPr="00FD2D90">
              <w:rPr>
                <w:spacing w:val="-4"/>
                <w:szCs w:val="24"/>
              </w:rPr>
              <w:t xml:space="preserve"> </w:t>
            </w:r>
            <w:r w:rsidRPr="00FD2D90">
              <w:rPr>
                <w:szCs w:val="24"/>
              </w:rPr>
              <w:t>in</w:t>
            </w:r>
            <w:r w:rsidRPr="00FD2D90">
              <w:rPr>
                <w:spacing w:val="-4"/>
                <w:szCs w:val="24"/>
              </w:rPr>
              <w:t xml:space="preserve"> </w:t>
            </w:r>
            <w:r w:rsidRPr="00FD2D90">
              <w:rPr>
                <w:szCs w:val="24"/>
              </w:rPr>
              <w:t>the</w:t>
            </w:r>
            <w:r w:rsidRPr="00FD2D90">
              <w:rPr>
                <w:spacing w:val="-4"/>
                <w:szCs w:val="24"/>
              </w:rPr>
              <w:t xml:space="preserve"> </w:t>
            </w:r>
            <w:r w:rsidRPr="00FD2D90">
              <w:rPr>
                <w:szCs w:val="24"/>
              </w:rPr>
              <w:t>projects</w:t>
            </w:r>
            <w:r w:rsidRPr="00FD2D90">
              <w:rPr>
                <w:spacing w:val="-4"/>
                <w:szCs w:val="24"/>
              </w:rPr>
              <w:t xml:space="preserve"> </w:t>
            </w:r>
            <w:r w:rsidRPr="00FD2D90">
              <w:rPr>
                <w:szCs w:val="24"/>
              </w:rPr>
              <w:t>will</w:t>
            </w:r>
            <w:r w:rsidRPr="00FD2D90">
              <w:rPr>
                <w:spacing w:val="-4"/>
                <w:szCs w:val="24"/>
              </w:rPr>
              <w:t xml:space="preserve"> </w:t>
            </w:r>
            <w:r w:rsidRPr="00FD2D90">
              <w:rPr>
                <w:szCs w:val="24"/>
              </w:rPr>
              <w:t>aim</w:t>
            </w:r>
            <w:r w:rsidRPr="00FD2D90">
              <w:rPr>
                <w:spacing w:val="-4"/>
                <w:szCs w:val="24"/>
              </w:rPr>
              <w:t xml:space="preserve"> </w:t>
            </w:r>
            <w:r w:rsidRPr="00FD2D90">
              <w:rPr>
                <w:szCs w:val="24"/>
              </w:rPr>
              <w:t>to</w:t>
            </w:r>
            <w:r w:rsidRPr="00FD2D90">
              <w:rPr>
                <w:spacing w:val="-4"/>
                <w:szCs w:val="24"/>
              </w:rPr>
              <w:t xml:space="preserve"> </w:t>
            </w:r>
            <w:r w:rsidRPr="00FD2D90">
              <w:rPr>
                <w:szCs w:val="24"/>
              </w:rPr>
              <w:t>develop and test joint solutions (RCO116).</w:t>
            </w:r>
          </w:p>
        </w:tc>
      </w:tr>
      <w:tr w:rsidR="00FD2D90" w:rsidRPr="00D95705" w14:paraId="62D24D11" w14:textId="77777777" w:rsidTr="006C3C93">
        <w:trPr>
          <w:trHeight w:val="79"/>
        </w:trPr>
        <w:tc>
          <w:tcPr>
            <w:tcW w:w="3150" w:type="dxa"/>
          </w:tcPr>
          <w:p w14:paraId="3C2A215A" w14:textId="77777777" w:rsidR="006E49A0" w:rsidRPr="00FD2D90" w:rsidRDefault="006E49A0" w:rsidP="00D8311E">
            <w:pPr>
              <w:pStyle w:val="TableParagraph"/>
              <w:spacing w:before="120" w:after="120" w:line="360" w:lineRule="auto"/>
              <w:ind w:left="235"/>
              <w:rPr>
                <w:szCs w:val="24"/>
              </w:rPr>
            </w:pPr>
            <w:r w:rsidRPr="00FD2D90">
              <w:rPr>
                <w:szCs w:val="24"/>
              </w:rPr>
              <w:t>Data</w:t>
            </w:r>
            <w:r w:rsidRPr="00FD2D90">
              <w:rPr>
                <w:spacing w:val="-13"/>
                <w:szCs w:val="24"/>
              </w:rPr>
              <w:t xml:space="preserve"> </w:t>
            </w:r>
            <w:r w:rsidRPr="00FD2D90">
              <w:rPr>
                <w:szCs w:val="24"/>
              </w:rPr>
              <w:t>collection</w:t>
            </w:r>
            <w:r w:rsidRPr="00FD2D90">
              <w:rPr>
                <w:spacing w:val="-13"/>
                <w:szCs w:val="24"/>
              </w:rPr>
              <w:t xml:space="preserve"> </w:t>
            </w:r>
            <w:r w:rsidRPr="00FD2D90">
              <w:rPr>
                <w:szCs w:val="24"/>
              </w:rPr>
              <w:t xml:space="preserve">and </w:t>
            </w:r>
            <w:r w:rsidRPr="00FD2D90">
              <w:rPr>
                <w:spacing w:val="-2"/>
                <w:szCs w:val="24"/>
              </w:rPr>
              <w:t>aggregation</w:t>
            </w:r>
          </w:p>
        </w:tc>
        <w:tc>
          <w:tcPr>
            <w:tcW w:w="6030" w:type="dxa"/>
          </w:tcPr>
          <w:p w14:paraId="374E5B54" w14:textId="77777777" w:rsidR="006E49A0" w:rsidRPr="00FD2D90" w:rsidRDefault="006E49A0" w:rsidP="00B14D24">
            <w:pPr>
              <w:pStyle w:val="TableParagraph"/>
              <w:spacing w:before="120" w:after="120" w:line="360" w:lineRule="auto"/>
              <w:ind w:left="244" w:right="357"/>
              <w:rPr>
                <w:szCs w:val="24"/>
              </w:rPr>
            </w:pPr>
            <w:r w:rsidRPr="00FD2D90">
              <w:rPr>
                <w:szCs w:val="24"/>
              </w:rPr>
              <w:t>Data on the achievement level of RCO84 is collected in the progress</w:t>
            </w:r>
            <w:r w:rsidRPr="00FD2D90">
              <w:rPr>
                <w:spacing w:val="-4"/>
                <w:szCs w:val="24"/>
              </w:rPr>
              <w:t xml:space="preserve"> </w:t>
            </w:r>
            <w:r w:rsidRPr="00FD2D90">
              <w:rPr>
                <w:szCs w:val="24"/>
              </w:rPr>
              <w:t>reports,</w:t>
            </w:r>
            <w:r w:rsidRPr="00FD2D90">
              <w:rPr>
                <w:spacing w:val="-4"/>
                <w:szCs w:val="24"/>
              </w:rPr>
              <w:t xml:space="preserve"> </w:t>
            </w:r>
            <w:r w:rsidRPr="00FD2D90">
              <w:rPr>
                <w:szCs w:val="24"/>
              </w:rPr>
              <w:t>and</w:t>
            </w:r>
            <w:r w:rsidRPr="00FD2D90">
              <w:rPr>
                <w:spacing w:val="-4"/>
                <w:szCs w:val="24"/>
              </w:rPr>
              <w:t xml:space="preserve"> </w:t>
            </w:r>
            <w:r w:rsidRPr="00FD2D90">
              <w:rPr>
                <w:szCs w:val="24"/>
              </w:rPr>
              <w:t>the</w:t>
            </w:r>
            <w:r w:rsidRPr="00FD2D90">
              <w:rPr>
                <w:spacing w:val="-4"/>
                <w:szCs w:val="24"/>
              </w:rPr>
              <w:t xml:space="preserve"> </w:t>
            </w:r>
            <w:r w:rsidRPr="00FD2D90">
              <w:rPr>
                <w:szCs w:val="24"/>
              </w:rPr>
              <w:t>total</w:t>
            </w:r>
            <w:r w:rsidRPr="00FD2D90">
              <w:rPr>
                <w:spacing w:val="-4"/>
                <w:szCs w:val="24"/>
              </w:rPr>
              <w:t xml:space="preserve"> </w:t>
            </w:r>
            <w:r w:rsidRPr="00FD2D90">
              <w:rPr>
                <w:szCs w:val="24"/>
              </w:rPr>
              <w:t>achieved</w:t>
            </w:r>
            <w:r w:rsidRPr="00FD2D90">
              <w:rPr>
                <w:spacing w:val="-4"/>
                <w:szCs w:val="24"/>
              </w:rPr>
              <w:t xml:space="preserve"> </w:t>
            </w:r>
            <w:r w:rsidRPr="00FD2D90">
              <w:rPr>
                <w:szCs w:val="24"/>
              </w:rPr>
              <w:t>value</w:t>
            </w:r>
            <w:r w:rsidRPr="00FD2D90">
              <w:rPr>
                <w:spacing w:val="-4"/>
                <w:szCs w:val="24"/>
              </w:rPr>
              <w:t xml:space="preserve"> </w:t>
            </w:r>
            <w:r w:rsidRPr="00FD2D90">
              <w:rPr>
                <w:szCs w:val="24"/>
              </w:rPr>
              <w:t>is</w:t>
            </w:r>
            <w:r w:rsidRPr="00FD2D90">
              <w:rPr>
                <w:spacing w:val="-4"/>
                <w:szCs w:val="24"/>
              </w:rPr>
              <w:t xml:space="preserve"> </w:t>
            </w:r>
            <w:r w:rsidRPr="00FD2D90">
              <w:rPr>
                <w:szCs w:val="24"/>
              </w:rPr>
              <w:t>veriﬁed</w:t>
            </w:r>
            <w:r w:rsidRPr="00FD2D90">
              <w:rPr>
                <w:spacing w:val="-4"/>
                <w:szCs w:val="24"/>
              </w:rPr>
              <w:t xml:space="preserve"> </w:t>
            </w:r>
            <w:r w:rsidRPr="00FD2D90">
              <w:rPr>
                <w:szCs w:val="24"/>
              </w:rPr>
              <w:t>in</w:t>
            </w:r>
            <w:r w:rsidRPr="00FD2D90">
              <w:rPr>
                <w:spacing w:val="-4"/>
                <w:szCs w:val="24"/>
              </w:rPr>
              <w:t xml:space="preserve"> </w:t>
            </w:r>
            <w:r w:rsidRPr="00FD2D90">
              <w:rPr>
                <w:szCs w:val="24"/>
              </w:rPr>
              <w:t>the ﬁnal progress report by the JS.</w:t>
            </w:r>
          </w:p>
          <w:p w14:paraId="541272FE" w14:textId="5E9E8A82" w:rsidR="0037283D" w:rsidRPr="00FD2D90" w:rsidRDefault="006E49A0" w:rsidP="00B14D24">
            <w:pPr>
              <w:pStyle w:val="TableParagraph"/>
              <w:spacing w:before="120" w:after="120" w:line="360" w:lineRule="auto"/>
              <w:ind w:left="244" w:right="357"/>
              <w:rPr>
                <w:szCs w:val="24"/>
              </w:rPr>
            </w:pPr>
            <w:r w:rsidRPr="00FD2D90">
              <w:rPr>
                <w:szCs w:val="24"/>
              </w:rPr>
              <w:t>A project may implement more than one pilot action. To deﬁne the</w:t>
            </w:r>
            <w:r w:rsidRPr="00FD2D90">
              <w:rPr>
                <w:spacing w:val="-4"/>
                <w:szCs w:val="24"/>
              </w:rPr>
              <w:t xml:space="preserve"> </w:t>
            </w:r>
            <w:r w:rsidRPr="00FD2D90">
              <w:rPr>
                <w:szCs w:val="24"/>
              </w:rPr>
              <w:t>number</w:t>
            </w:r>
            <w:r w:rsidRPr="00FD2D90">
              <w:rPr>
                <w:spacing w:val="-4"/>
                <w:szCs w:val="24"/>
              </w:rPr>
              <w:t xml:space="preserve"> </w:t>
            </w:r>
            <w:r w:rsidRPr="00FD2D90">
              <w:rPr>
                <w:szCs w:val="24"/>
              </w:rPr>
              <w:t>of</w:t>
            </w:r>
            <w:r w:rsidRPr="00FD2D90">
              <w:rPr>
                <w:spacing w:val="-4"/>
                <w:szCs w:val="24"/>
              </w:rPr>
              <w:t xml:space="preserve"> </w:t>
            </w:r>
            <w:r w:rsidRPr="00FD2D90">
              <w:rPr>
                <w:szCs w:val="24"/>
              </w:rPr>
              <w:t>pilots,</w:t>
            </w:r>
            <w:r w:rsidRPr="00FD2D90">
              <w:rPr>
                <w:spacing w:val="-4"/>
                <w:szCs w:val="24"/>
              </w:rPr>
              <w:t xml:space="preserve"> </w:t>
            </w:r>
            <w:r w:rsidRPr="00FD2D90">
              <w:rPr>
                <w:szCs w:val="24"/>
              </w:rPr>
              <w:t>the</w:t>
            </w:r>
            <w:r w:rsidRPr="00FD2D90">
              <w:rPr>
                <w:spacing w:val="-4"/>
                <w:szCs w:val="24"/>
              </w:rPr>
              <w:t xml:space="preserve"> </w:t>
            </w:r>
            <w:r w:rsidRPr="00FD2D90">
              <w:rPr>
                <w:szCs w:val="24"/>
              </w:rPr>
              <w:t>project</w:t>
            </w:r>
            <w:r w:rsidRPr="00FD2D90">
              <w:rPr>
                <w:spacing w:val="-4"/>
                <w:szCs w:val="24"/>
              </w:rPr>
              <w:t xml:space="preserve"> </w:t>
            </w:r>
            <w:r w:rsidRPr="00FD2D90">
              <w:rPr>
                <w:szCs w:val="24"/>
              </w:rPr>
              <w:t>should</w:t>
            </w:r>
            <w:r w:rsidRPr="00FD2D90">
              <w:rPr>
                <w:spacing w:val="-4"/>
                <w:szCs w:val="24"/>
              </w:rPr>
              <w:t xml:space="preserve"> </w:t>
            </w:r>
            <w:r w:rsidRPr="00FD2D90">
              <w:rPr>
                <w:szCs w:val="24"/>
              </w:rPr>
              <w:t>look</w:t>
            </w:r>
            <w:r w:rsidRPr="00FD2D90">
              <w:rPr>
                <w:spacing w:val="-4"/>
                <w:szCs w:val="24"/>
              </w:rPr>
              <w:t xml:space="preserve"> </w:t>
            </w:r>
            <w:r w:rsidRPr="00FD2D90">
              <w:rPr>
                <w:szCs w:val="24"/>
              </w:rPr>
              <w:t>at</w:t>
            </w:r>
            <w:r w:rsidRPr="00FD2D90">
              <w:rPr>
                <w:spacing w:val="-4"/>
                <w:szCs w:val="24"/>
              </w:rPr>
              <w:t xml:space="preserve"> </w:t>
            </w:r>
            <w:r w:rsidRPr="00FD2D90">
              <w:rPr>
                <w:szCs w:val="24"/>
              </w:rPr>
              <w:t>their</w:t>
            </w:r>
            <w:r w:rsidRPr="00FD2D90">
              <w:rPr>
                <w:spacing w:val="-4"/>
                <w:szCs w:val="24"/>
              </w:rPr>
              <w:t xml:space="preserve"> </w:t>
            </w:r>
            <w:r w:rsidRPr="00FD2D90">
              <w:rPr>
                <w:szCs w:val="24"/>
              </w:rPr>
              <w:t>content</w:t>
            </w:r>
            <w:r w:rsidRPr="00FD2D90">
              <w:rPr>
                <w:spacing w:val="-4"/>
                <w:szCs w:val="24"/>
              </w:rPr>
              <w:t xml:space="preserve"> </w:t>
            </w:r>
            <w:r w:rsidRPr="00FD2D90">
              <w:rPr>
                <w:szCs w:val="24"/>
              </w:rPr>
              <w:t xml:space="preserve">and location. Testing the same procedure, instrument, tool, etc., in diﬀerent locations that have the same characteristics counts as one pilot. Testing diﬀerent procedures, instruments, tools, etc. (regardless of the location) or testing </w:t>
            </w:r>
            <w:r w:rsidRPr="00FD2D90">
              <w:rPr>
                <w:szCs w:val="24"/>
              </w:rPr>
              <w:lastRenderedPageBreak/>
              <w:t xml:space="preserve">the same procedure, instrument, tool, etc., at locations with diﬀerent characteristics </w:t>
            </w:r>
            <w:proofErr w:type="gramStart"/>
            <w:r w:rsidRPr="00FD2D90">
              <w:rPr>
                <w:szCs w:val="24"/>
              </w:rPr>
              <w:t>counts</w:t>
            </w:r>
            <w:proofErr w:type="gramEnd"/>
            <w:r w:rsidRPr="00FD2D90">
              <w:rPr>
                <w:szCs w:val="24"/>
              </w:rPr>
              <w:t xml:space="preserve"> as separate pilots.</w:t>
            </w:r>
          </w:p>
        </w:tc>
      </w:tr>
      <w:tr w:rsidR="00FD2D90" w:rsidRPr="00D95705" w14:paraId="43028EA6" w14:textId="77777777" w:rsidTr="00375CBD">
        <w:trPr>
          <w:trHeight w:val="2869"/>
        </w:trPr>
        <w:tc>
          <w:tcPr>
            <w:tcW w:w="3150" w:type="dxa"/>
          </w:tcPr>
          <w:p w14:paraId="09DA1EED" w14:textId="2692BEC0" w:rsidR="006E49A0" w:rsidRPr="00FD2D90" w:rsidRDefault="006E49A0" w:rsidP="00D8311E">
            <w:pPr>
              <w:pStyle w:val="TableParagraph"/>
              <w:spacing w:before="120" w:after="120" w:line="360" w:lineRule="auto"/>
              <w:ind w:left="239" w:right="268"/>
              <w:jc w:val="both"/>
              <w:rPr>
                <w:szCs w:val="24"/>
              </w:rPr>
            </w:pPr>
            <w:r w:rsidRPr="00FD2D90">
              <w:rPr>
                <w:szCs w:val="24"/>
              </w:rPr>
              <w:lastRenderedPageBreak/>
              <w:t>Examples</w:t>
            </w:r>
            <w:r w:rsidRPr="00FD2D90">
              <w:rPr>
                <w:spacing w:val="-13"/>
                <w:szCs w:val="24"/>
              </w:rPr>
              <w:t xml:space="preserve"> </w:t>
            </w:r>
            <w:r w:rsidRPr="00FD2D90">
              <w:rPr>
                <w:szCs w:val="24"/>
              </w:rPr>
              <w:t>of</w:t>
            </w:r>
            <w:r w:rsidRPr="00FD2D90">
              <w:rPr>
                <w:spacing w:val="-13"/>
                <w:szCs w:val="24"/>
              </w:rPr>
              <w:t xml:space="preserve"> </w:t>
            </w:r>
            <w:r w:rsidRPr="00FD2D90">
              <w:rPr>
                <w:szCs w:val="24"/>
              </w:rPr>
              <w:t xml:space="preserve">suitable </w:t>
            </w:r>
            <w:r w:rsidRPr="00FD2D90">
              <w:rPr>
                <w:spacing w:val="-2"/>
                <w:szCs w:val="24"/>
              </w:rPr>
              <w:t>outputs</w:t>
            </w:r>
            <w:r w:rsidR="0037283D" w:rsidRPr="00FD2D90">
              <w:rPr>
                <w:szCs w:val="24"/>
              </w:rPr>
              <w:t xml:space="preserve"> </w:t>
            </w:r>
            <w:r w:rsidRPr="00FD2D90">
              <w:rPr>
                <w:szCs w:val="24"/>
              </w:rPr>
              <w:t xml:space="preserve">(non-exclusive </w:t>
            </w:r>
            <w:r w:rsidRPr="00FD2D90">
              <w:rPr>
                <w:spacing w:val="-2"/>
                <w:szCs w:val="24"/>
              </w:rPr>
              <w:t>list)</w:t>
            </w:r>
          </w:p>
        </w:tc>
        <w:tc>
          <w:tcPr>
            <w:tcW w:w="6030" w:type="dxa"/>
          </w:tcPr>
          <w:p w14:paraId="067F9E2B" w14:textId="77777777" w:rsidR="00235EF9" w:rsidRPr="006C3C93" w:rsidRDefault="006E49A0" w:rsidP="00A31FBC">
            <w:pPr>
              <w:pStyle w:val="ListParagraph"/>
              <w:numPr>
                <w:ilvl w:val="0"/>
                <w:numId w:val="55"/>
              </w:numPr>
              <w:tabs>
                <w:tab w:val="left" w:pos="5626"/>
              </w:tabs>
              <w:spacing w:before="120" w:after="120" w:line="360" w:lineRule="auto"/>
              <w:ind w:right="360"/>
              <w:rPr>
                <w:rFonts w:eastAsia="Open Sans" w:cs="Open Sans"/>
                <w:szCs w:val="24"/>
              </w:rPr>
            </w:pPr>
            <w:r w:rsidRPr="006C3C93">
              <w:rPr>
                <w:rFonts w:eastAsia="Open Sans" w:cs="Open Sans"/>
                <w:szCs w:val="24"/>
              </w:rPr>
              <w:t xml:space="preserve">Jointly developing new cross-border digital solutions and testing them in </w:t>
            </w:r>
            <w:proofErr w:type="gramStart"/>
            <w:r w:rsidRPr="006C3C93">
              <w:rPr>
                <w:rFonts w:eastAsia="Open Sans" w:cs="Open Sans"/>
                <w:szCs w:val="24"/>
              </w:rPr>
              <w:t>ports</w:t>
            </w:r>
            <w:proofErr w:type="gramEnd"/>
            <w:r w:rsidRPr="006C3C93">
              <w:rPr>
                <w:rFonts w:eastAsia="Open Sans" w:cs="Open Sans"/>
                <w:szCs w:val="24"/>
              </w:rPr>
              <w:t xml:space="preserve"> of the </w:t>
            </w:r>
            <w:proofErr w:type="spellStart"/>
            <w:r w:rsidRPr="006C3C93">
              <w:rPr>
                <w:rFonts w:eastAsia="Open Sans" w:cs="Open Sans"/>
                <w:szCs w:val="24"/>
              </w:rPr>
              <w:t>Programme</w:t>
            </w:r>
            <w:proofErr w:type="spellEnd"/>
            <w:r w:rsidRPr="006C3C93">
              <w:rPr>
                <w:rFonts w:eastAsia="Open Sans" w:cs="Open Sans"/>
                <w:szCs w:val="24"/>
              </w:rPr>
              <w:t xml:space="preserve"> Area. (During the pilot implementation, the piloting partner shall cooperate with the other project partners).</w:t>
            </w:r>
          </w:p>
          <w:p w14:paraId="48F390B0" w14:textId="1C01A765" w:rsidR="006E49A0" w:rsidRPr="00FD2D90" w:rsidRDefault="006E49A0" w:rsidP="00A31FBC">
            <w:pPr>
              <w:pStyle w:val="ListParagraph"/>
              <w:numPr>
                <w:ilvl w:val="0"/>
                <w:numId w:val="55"/>
              </w:numPr>
              <w:tabs>
                <w:tab w:val="left" w:pos="5626"/>
              </w:tabs>
              <w:spacing w:before="120" w:after="120" w:line="360" w:lineRule="auto"/>
              <w:ind w:right="360"/>
              <w:rPr>
                <w:rFonts w:eastAsia="Open Sans" w:cs="Open Sans"/>
                <w:szCs w:val="24"/>
              </w:rPr>
            </w:pPr>
            <w:r w:rsidRPr="006C3C93">
              <w:rPr>
                <w:rFonts w:eastAsia="Open Sans" w:cs="Open Sans"/>
                <w:szCs w:val="24"/>
              </w:rPr>
              <w:t xml:space="preserve">Jointly developing diﬀerent advanced wastewater treatment methods and testing them in diﬀerent WWTPs in the </w:t>
            </w:r>
            <w:proofErr w:type="spellStart"/>
            <w:r w:rsidRPr="006C3C93">
              <w:rPr>
                <w:rFonts w:eastAsia="Open Sans" w:cs="Open Sans"/>
                <w:szCs w:val="24"/>
              </w:rPr>
              <w:t>Programme</w:t>
            </w:r>
            <w:proofErr w:type="spellEnd"/>
            <w:r w:rsidRPr="006C3C93">
              <w:rPr>
                <w:rFonts w:eastAsia="Open Sans" w:cs="Open Sans"/>
                <w:szCs w:val="24"/>
              </w:rPr>
              <w:t xml:space="preserve"> Area. (During the pilot implementation, the </w:t>
            </w:r>
            <w:proofErr w:type="gramStart"/>
            <w:r w:rsidRPr="006C3C93">
              <w:rPr>
                <w:rFonts w:eastAsia="Open Sans" w:cs="Open Sans"/>
                <w:szCs w:val="24"/>
              </w:rPr>
              <w:t>piloting</w:t>
            </w:r>
            <w:proofErr w:type="gramEnd"/>
            <w:r w:rsidRPr="006C3C93">
              <w:rPr>
                <w:rFonts w:eastAsia="Open Sans" w:cs="Open Sans"/>
                <w:szCs w:val="24"/>
              </w:rPr>
              <w:t xml:space="preserve"> partner (i.e., where the pilot is implemented) shall cooperate with the other project partners).</w:t>
            </w:r>
          </w:p>
        </w:tc>
      </w:tr>
      <w:tr w:rsidR="00FD2D90" w:rsidRPr="00D95705" w14:paraId="09C5488C" w14:textId="77777777" w:rsidTr="00375CBD">
        <w:trPr>
          <w:trHeight w:val="2851"/>
        </w:trPr>
        <w:tc>
          <w:tcPr>
            <w:tcW w:w="3150" w:type="dxa"/>
          </w:tcPr>
          <w:p w14:paraId="5B3A1500" w14:textId="77777777" w:rsidR="006E49A0" w:rsidRPr="00FD2D90" w:rsidRDefault="006E49A0" w:rsidP="00D8311E">
            <w:pPr>
              <w:spacing w:before="120" w:after="120" w:line="360" w:lineRule="auto"/>
              <w:ind w:left="235" w:right="268"/>
              <w:jc w:val="both"/>
              <w:rPr>
                <w:rFonts w:cs="Open Sans"/>
                <w:szCs w:val="24"/>
              </w:rPr>
            </w:pPr>
            <w:r w:rsidRPr="00FD2D90">
              <w:rPr>
                <w:rFonts w:cs="Open Sans"/>
                <w:szCs w:val="24"/>
              </w:rPr>
              <w:t>Examples of not suitable outputs (non-exclusive</w:t>
            </w:r>
            <w:r w:rsidRPr="00FD2D90">
              <w:rPr>
                <w:rFonts w:cs="Open Sans"/>
                <w:spacing w:val="-13"/>
                <w:szCs w:val="24"/>
              </w:rPr>
              <w:t xml:space="preserve"> </w:t>
            </w:r>
            <w:r w:rsidRPr="00FD2D90">
              <w:rPr>
                <w:rFonts w:cs="Open Sans"/>
                <w:szCs w:val="24"/>
              </w:rPr>
              <w:t>list)</w:t>
            </w:r>
          </w:p>
        </w:tc>
        <w:tc>
          <w:tcPr>
            <w:tcW w:w="6030" w:type="dxa"/>
          </w:tcPr>
          <w:p w14:paraId="1CE7AC03" w14:textId="77777777" w:rsidR="00235EF9" w:rsidRPr="00FD2D90" w:rsidRDefault="006E49A0" w:rsidP="00A31FBC">
            <w:pPr>
              <w:pStyle w:val="ListParagraph"/>
              <w:numPr>
                <w:ilvl w:val="0"/>
                <w:numId w:val="59"/>
              </w:numPr>
              <w:tabs>
                <w:tab w:val="left" w:pos="5626"/>
              </w:tabs>
              <w:spacing w:before="120" w:after="120" w:line="360" w:lineRule="auto"/>
              <w:ind w:right="360"/>
              <w:rPr>
                <w:rFonts w:eastAsia="Open Sans" w:cs="Open Sans"/>
                <w:szCs w:val="24"/>
              </w:rPr>
            </w:pPr>
            <w:r w:rsidRPr="00FD2D90">
              <w:rPr>
                <w:rFonts w:cs="Open Sans"/>
                <w:szCs w:val="24"/>
              </w:rPr>
              <w:t>A project partner alone develops and tests a solution, and</w:t>
            </w:r>
            <w:r w:rsidRPr="00FD2D90">
              <w:rPr>
                <w:rFonts w:eastAsia="Open Sans" w:cs="Open Sans"/>
                <w:szCs w:val="24"/>
              </w:rPr>
              <w:t xml:space="preserve"> after implementing the pilot, informs the partners of the results. (In this case, the pilot was not jointly developed, and the partners did not participate in the implementation of the pilot.)</w:t>
            </w:r>
          </w:p>
          <w:p w14:paraId="08E66535" w14:textId="037AE674" w:rsidR="006E49A0" w:rsidRPr="00FD2D90" w:rsidRDefault="006E49A0" w:rsidP="00A31FBC">
            <w:pPr>
              <w:pStyle w:val="ListParagraph"/>
              <w:numPr>
                <w:ilvl w:val="0"/>
                <w:numId w:val="59"/>
              </w:numPr>
              <w:tabs>
                <w:tab w:val="left" w:pos="5626"/>
              </w:tabs>
              <w:spacing w:before="120" w:after="120" w:line="360" w:lineRule="auto"/>
              <w:ind w:right="360"/>
              <w:rPr>
                <w:rFonts w:eastAsia="Open Sans" w:cs="Open Sans"/>
                <w:szCs w:val="24"/>
              </w:rPr>
            </w:pPr>
            <w:r w:rsidRPr="00FD2D90">
              <w:rPr>
                <w:rFonts w:eastAsia="Open Sans" w:cs="Open Sans"/>
                <w:szCs w:val="24"/>
              </w:rPr>
              <w:t xml:space="preserve">Solely installing small-scale infrastructure at the premises of a project partner without a testing component, transferable outcomes and supporting activities such as, for </w:t>
            </w:r>
            <w:r w:rsidRPr="00FD2D90">
              <w:rPr>
                <w:rFonts w:eastAsia="Open Sans" w:cs="Open Sans"/>
                <w:szCs w:val="24"/>
              </w:rPr>
              <w:lastRenderedPageBreak/>
              <w:t>example, testing, benchmarking with project partners, etc.</w:t>
            </w:r>
          </w:p>
        </w:tc>
      </w:tr>
    </w:tbl>
    <w:p w14:paraId="7F2C1EF0" w14:textId="77777777" w:rsidR="006E49A0" w:rsidRPr="00FD2D90" w:rsidRDefault="006E49A0" w:rsidP="00D8311E">
      <w:pPr>
        <w:spacing w:before="120" w:after="120" w:line="360" w:lineRule="auto"/>
        <w:rPr>
          <w:rFonts w:asciiTheme="majorHAnsi" w:hAnsiTheme="majorHAnsi" w:cstheme="majorHAnsi"/>
          <w:b/>
          <w:szCs w:val="24"/>
          <w:lang w:val="en-US"/>
        </w:rPr>
      </w:pPr>
    </w:p>
    <w:tbl>
      <w:tblPr>
        <w:tblStyle w:val="TableNormal1"/>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6030"/>
      </w:tblGrid>
      <w:tr w:rsidR="00FD2D90" w:rsidRPr="00FD2D90" w14:paraId="3C16F15B" w14:textId="77777777" w:rsidTr="00375CBD">
        <w:trPr>
          <w:trHeight w:val="493"/>
        </w:trPr>
        <w:tc>
          <w:tcPr>
            <w:tcW w:w="3150" w:type="dxa"/>
          </w:tcPr>
          <w:p w14:paraId="5AABDCA4" w14:textId="77777777" w:rsidR="006E49A0" w:rsidRPr="00FD2D90" w:rsidRDefault="006E49A0" w:rsidP="00D8311E">
            <w:pPr>
              <w:spacing w:before="120" w:after="120" w:line="360" w:lineRule="auto"/>
              <w:ind w:left="232"/>
              <w:rPr>
                <w:rFonts w:eastAsia="Open Sans" w:cs="Open Sans"/>
                <w:b/>
                <w:szCs w:val="24"/>
              </w:rPr>
            </w:pPr>
            <w:r w:rsidRPr="00FD2D90">
              <w:rPr>
                <w:rFonts w:eastAsia="Open Sans" w:cs="Open Sans"/>
                <w:b/>
                <w:szCs w:val="24"/>
              </w:rPr>
              <w:t>Field</w:t>
            </w:r>
          </w:p>
        </w:tc>
        <w:tc>
          <w:tcPr>
            <w:tcW w:w="6030" w:type="dxa"/>
          </w:tcPr>
          <w:p w14:paraId="0E3C585F" w14:textId="77777777" w:rsidR="006E49A0" w:rsidRPr="00FD2D90" w:rsidRDefault="006E49A0" w:rsidP="00D8311E">
            <w:pPr>
              <w:spacing w:before="120" w:after="120" w:line="360" w:lineRule="auto"/>
              <w:ind w:left="232"/>
              <w:rPr>
                <w:rFonts w:eastAsia="Open Sans" w:cs="Open Sans"/>
                <w:b/>
                <w:szCs w:val="24"/>
              </w:rPr>
            </w:pPr>
            <w:r w:rsidRPr="00FD2D90">
              <w:rPr>
                <w:rFonts w:eastAsia="Open Sans" w:cs="Open Sans"/>
                <w:b/>
                <w:szCs w:val="24"/>
              </w:rPr>
              <w:t>Indicator metadata</w:t>
            </w:r>
          </w:p>
        </w:tc>
      </w:tr>
      <w:tr w:rsidR="00FD2D90" w:rsidRPr="00FD2D90" w14:paraId="15A794E4" w14:textId="77777777" w:rsidTr="00375CBD">
        <w:trPr>
          <w:trHeight w:val="595"/>
        </w:trPr>
        <w:tc>
          <w:tcPr>
            <w:tcW w:w="3150" w:type="dxa"/>
          </w:tcPr>
          <w:p w14:paraId="5735F66A" w14:textId="77777777" w:rsidR="006E49A0" w:rsidRPr="00FD2D90" w:rsidRDefault="006E49A0" w:rsidP="00D8311E">
            <w:pPr>
              <w:spacing w:before="120" w:after="120" w:line="360" w:lineRule="auto"/>
              <w:ind w:left="235"/>
              <w:rPr>
                <w:rFonts w:cs="Open Sans"/>
                <w:szCs w:val="24"/>
              </w:rPr>
            </w:pPr>
            <w:r w:rsidRPr="00FD2D90">
              <w:rPr>
                <w:rFonts w:cs="Open Sans"/>
                <w:szCs w:val="24"/>
              </w:rPr>
              <w:t>Indicator</w:t>
            </w:r>
            <w:r w:rsidRPr="00FD2D90">
              <w:rPr>
                <w:rFonts w:cs="Open Sans"/>
                <w:spacing w:val="-8"/>
                <w:szCs w:val="24"/>
              </w:rPr>
              <w:t xml:space="preserve"> </w:t>
            </w:r>
            <w:r w:rsidRPr="00FD2D90">
              <w:rPr>
                <w:rFonts w:cs="Open Sans"/>
                <w:spacing w:val="-4"/>
                <w:szCs w:val="24"/>
              </w:rPr>
              <w:t>code</w:t>
            </w:r>
          </w:p>
        </w:tc>
        <w:tc>
          <w:tcPr>
            <w:tcW w:w="6030" w:type="dxa"/>
          </w:tcPr>
          <w:p w14:paraId="4C3B2FDA" w14:textId="77777777" w:rsidR="006E49A0" w:rsidRPr="00FD2D90" w:rsidRDefault="006E49A0" w:rsidP="00D8311E">
            <w:pPr>
              <w:pStyle w:val="TableParagraph"/>
              <w:tabs>
                <w:tab w:val="left" w:pos="5723"/>
              </w:tabs>
              <w:spacing w:before="120" w:after="120" w:line="360" w:lineRule="auto"/>
              <w:ind w:left="234" w:right="357"/>
              <w:jc w:val="both"/>
              <w:rPr>
                <w:b/>
                <w:szCs w:val="24"/>
              </w:rPr>
            </w:pPr>
            <w:bookmarkStart w:id="267" w:name="RCO87"/>
            <w:r w:rsidRPr="00FD2D90">
              <w:rPr>
                <w:b/>
                <w:szCs w:val="24"/>
              </w:rPr>
              <w:t>RCO87</w:t>
            </w:r>
            <w:bookmarkEnd w:id="267"/>
          </w:p>
        </w:tc>
      </w:tr>
      <w:tr w:rsidR="00FD2D90" w:rsidRPr="00FD2D90" w14:paraId="62201342" w14:textId="77777777" w:rsidTr="00375CBD">
        <w:trPr>
          <w:trHeight w:val="620"/>
        </w:trPr>
        <w:tc>
          <w:tcPr>
            <w:tcW w:w="3150" w:type="dxa"/>
          </w:tcPr>
          <w:p w14:paraId="5907A85F" w14:textId="77777777" w:rsidR="006E49A0" w:rsidRPr="00FD2D90" w:rsidRDefault="006E49A0" w:rsidP="00D8311E">
            <w:pPr>
              <w:spacing w:before="120" w:after="120" w:line="360" w:lineRule="auto"/>
              <w:ind w:left="228"/>
              <w:rPr>
                <w:rFonts w:cs="Open Sans"/>
                <w:szCs w:val="24"/>
              </w:rPr>
            </w:pPr>
            <w:r w:rsidRPr="00FD2D90">
              <w:rPr>
                <w:rFonts w:cs="Open Sans"/>
                <w:szCs w:val="24"/>
              </w:rPr>
              <w:t>Indicator</w:t>
            </w:r>
            <w:r w:rsidRPr="00FD2D90">
              <w:rPr>
                <w:rFonts w:cs="Open Sans"/>
                <w:spacing w:val="-8"/>
                <w:szCs w:val="24"/>
              </w:rPr>
              <w:t xml:space="preserve"> </w:t>
            </w:r>
            <w:r w:rsidRPr="00FD2D90">
              <w:rPr>
                <w:rFonts w:cs="Open Sans"/>
                <w:spacing w:val="-4"/>
                <w:szCs w:val="24"/>
              </w:rPr>
              <w:t>name</w:t>
            </w:r>
          </w:p>
        </w:tc>
        <w:tc>
          <w:tcPr>
            <w:tcW w:w="6030" w:type="dxa"/>
          </w:tcPr>
          <w:p w14:paraId="15D33189" w14:textId="77777777" w:rsidR="006E49A0" w:rsidRPr="00FD2D90" w:rsidRDefault="006E49A0" w:rsidP="00D8311E">
            <w:pPr>
              <w:pStyle w:val="TableParagraph"/>
              <w:tabs>
                <w:tab w:val="left" w:pos="5723"/>
              </w:tabs>
              <w:spacing w:before="120" w:after="120" w:line="360" w:lineRule="auto"/>
              <w:ind w:left="234" w:right="357"/>
              <w:rPr>
                <w:i/>
                <w:szCs w:val="24"/>
              </w:rPr>
            </w:pPr>
            <w:proofErr w:type="spellStart"/>
            <w:r w:rsidRPr="00FD2D90">
              <w:rPr>
                <w:bCs/>
                <w:szCs w:val="24"/>
              </w:rPr>
              <w:t>Organisations</w:t>
            </w:r>
            <w:proofErr w:type="spellEnd"/>
            <w:r w:rsidRPr="00FD2D90">
              <w:rPr>
                <w:bCs/>
                <w:szCs w:val="24"/>
              </w:rPr>
              <w:t xml:space="preserve"> cooperating across borders</w:t>
            </w:r>
          </w:p>
        </w:tc>
      </w:tr>
      <w:tr w:rsidR="00FD2D90" w:rsidRPr="00FD2D90" w14:paraId="6BFDAAA3" w14:textId="77777777" w:rsidTr="00375CBD">
        <w:trPr>
          <w:trHeight w:val="592"/>
        </w:trPr>
        <w:tc>
          <w:tcPr>
            <w:tcW w:w="3150" w:type="dxa"/>
          </w:tcPr>
          <w:p w14:paraId="038FB78D" w14:textId="77777777" w:rsidR="006E49A0" w:rsidRPr="00FD2D90" w:rsidRDefault="006E49A0" w:rsidP="00D8311E">
            <w:pPr>
              <w:spacing w:before="120" w:after="120" w:line="360" w:lineRule="auto"/>
              <w:ind w:left="235"/>
              <w:rPr>
                <w:rFonts w:cs="Open Sans"/>
                <w:szCs w:val="24"/>
              </w:rPr>
            </w:pPr>
            <w:r w:rsidRPr="00FD2D90">
              <w:rPr>
                <w:rFonts w:cs="Open Sans"/>
                <w:szCs w:val="24"/>
              </w:rPr>
              <w:t xml:space="preserve">Measurement </w:t>
            </w:r>
            <w:r w:rsidRPr="00FD2D90">
              <w:rPr>
                <w:rFonts w:cs="Open Sans"/>
                <w:spacing w:val="-4"/>
                <w:szCs w:val="24"/>
              </w:rPr>
              <w:t>unit</w:t>
            </w:r>
          </w:p>
        </w:tc>
        <w:tc>
          <w:tcPr>
            <w:tcW w:w="6030" w:type="dxa"/>
          </w:tcPr>
          <w:p w14:paraId="3B815744" w14:textId="77777777" w:rsidR="006E49A0" w:rsidRPr="00FD2D90" w:rsidRDefault="006E49A0" w:rsidP="00D8311E">
            <w:pPr>
              <w:spacing w:before="120" w:after="120" w:line="360" w:lineRule="auto"/>
              <w:ind w:left="233"/>
              <w:rPr>
                <w:rFonts w:cs="Open Sans"/>
                <w:szCs w:val="24"/>
              </w:rPr>
            </w:pPr>
            <w:r w:rsidRPr="00FD2D90">
              <w:rPr>
                <w:rFonts w:cs="Open Sans"/>
                <w:szCs w:val="24"/>
              </w:rPr>
              <w:t>Number</w:t>
            </w:r>
            <w:r w:rsidRPr="00FD2D90">
              <w:rPr>
                <w:rFonts w:cs="Open Sans"/>
                <w:spacing w:val="-3"/>
                <w:szCs w:val="24"/>
              </w:rPr>
              <w:t xml:space="preserve"> </w:t>
            </w:r>
            <w:r w:rsidRPr="00FD2D90">
              <w:rPr>
                <w:rFonts w:cs="Open Sans"/>
                <w:szCs w:val="24"/>
              </w:rPr>
              <w:t>of</w:t>
            </w:r>
            <w:r w:rsidRPr="00FD2D90">
              <w:rPr>
                <w:rFonts w:cs="Open Sans"/>
                <w:spacing w:val="-2"/>
                <w:szCs w:val="24"/>
              </w:rPr>
              <w:t xml:space="preserve"> </w:t>
            </w:r>
            <w:proofErr w:type="spellStart"/>
            <w:r w:rsidRPr="00FD2D90">
              <w:rPr>
                <w:rFonts w:cs="Open Sans"/>
                <w:spacing w:val="-2"/>
                <w:szCs w:val="24"/>
              </w:rPr>
              <w:t>organisations</w:t>
            </w:r>
            <w:proofErr w:type="spellEnd"/>
          </w:p>
        </w:tc>
      </w:tr>
      <w:tr w:rsidR="00FD2D90" w:rsidRPr="00FD2D90" w14:paraId="71521CEB" w14:textId="77777777" w:rsidTr="00375CBD">
        <w:trPr>
          <w:trHeight w:val="403"/>
        </w:trPr>
        <w:tc>
          <w:tcPr>
            <w:tcW w:w="3150" w:type="dxa"/>
          </w:tcPr>
          <w:p w14:paraId="7D880E5F" w14:textId="77777777" w:rsidR="006E49A0" w:rsidRPr="00FD2D90" w:rsidRDefault="006E49A0" w:rsidP="00D8311E">
            <w:pPr>
              <w:spacing w:before="120" w:after="120" w:line="360" w:lineRule="auto"/>
              <w:ind w:left="228"/>
              <w:rPr>
                <w:rFonts w:cs="Open Sans"/>
                <w:szCs w:val="24"/>
              </w:rPr>
            </w:pPr>
            <w:r w:rsidRPr="00FD2D90">
              <w:rPr>
                <w:rFonts w:cs="Open Sans"/>
                <w:szCs w:val="24"/>
              </w:rPr>
              <w:t xml:space="preserve">Type of </w:t>
            </w:r>
            <w:r w:rsidRPr="00FD2D90">
              <w:rPr>
                <w:rFonts w:cs="Open Sans"/>
                <w:spacing w:val="-2"/>
                <w:szCs w:val="24"/>
              </w:rPr>
              <w:t>indicator</w:t>
            </w:r>
          </w:p>
        </w:tc>
        <w:tc>
          <w:tcPr>
            <w:tcW w:w="6030" w:type="dxa"/>
          </w:tcPr>
          <w:p w14:paraId="679C46B9" w14:textId="77777777" w:rsidR="006E49A0" w:rsidRPr="00FD2D90" w:rsidRDefault="006E49A0" w:rsidP="00B14D24">
            <w:pPr>
              <w:spacing w:before="120" w:after="120" w:line="360" w:lineRule="auto"/>
              <w:ind w:left="233"/>
              <w:rPr>
                <w:rFonts w:cs="Open Sans"/>
                <w:szCs w:val="24"/>
              </w:rPr>
            </w:pPr>
            <w:r w:rsidRPr="00FD2D90">
              <w:rPr>
                <w:rFonts w:cs="Open Sans"/>
                <w:spacing w:val="-2"/>
                <w:szCs w:val="24"/>
              </w:rPr>
              <w:t>Output</w:t>
            </w:r>
          </w:p>
        </w:tc>
      </w:tr>
      <w:tr w:rsidR="00FD2D90" w:rsidRPr="00FD2D90" w14:paraId="5566EC14" w14:textId="77777777" w:rsidTr="00375CBD">
        <w:trPr>
          <w:trHeight w:val="736"/>
        </w:trPr>
        <w:tc>
          <w:tcPr>
            <w:tcW w:w="3150" w:type="dxa"/>
          </w:tcPr>
          <w:p w14:paraId="762C4AEB" w14:textId="77777777" w:rsidR="006E49A0" w:rsidRPr="00FD2D90" w:rsidRDefault="006E49A0" w:rsidP="00D8311E">
            <w:pPr>
              <w:spacing w:before="120" w:after="120" w:line="360" w:lineRule="auto"/>
              <w:ind w:left="235" w:right="290"/>
              <w:jc w:val="both"/>
              <w:rPr>
                <w:rFonts w:cs="Open Sans"/>
                <w:szCs w:val="24"/>
              </w:rPr>
            </w:pPr>
            <w:proofErr w:type="spellStart"/>
            <w:r w:rsidRPr="00FD2D90">
              <w:rPr>
                <w:rFonts w:cs="Open Sans"/>
                <w:szCs w:val="24"/>
              </w:rPr>
              <w:t>Programme</w:t>
            </w:r>
            <w:proofErr w:type="spellEnd"/>
            <w:r w:rsidRPr="00FD2D90">
              <w:rPr>
                <w:rFonts w:cs="Open Sans"/>
                <w:spacing w:val="-8"/>
                <w:szCs w:val="24"/>
              </w:rPr>
              <w:t xml:space="preserve"> </w:t>
            </w:r>
            <w:r w:rsidRPr="00FD2D90">
              <w:rPr>
                <w:rFonts w:cs="Open Sans"/>
                <w:szCs w:val="24"/>
              </w:rPr>
              <w:t>Measure in</w:t>
            </w:r>
            <w:r w:rsidRPr="00FD2D90">
              <w:rPr>
                <w:rFonts w:cs="Open Sans"/>
                <w:spacing w:val="-13"/>
                <w:szCs w:val="24"/>
              </w:rPr>
              <w:t xml:space="preserve"> </w:t>
            </w:r>
            <w:r w:rsidRPr="00FD2D90">
              <w:rPr>
                <w:rFonts w:cs="Open Sans"/>
                <w:szCs w:val="24"/>
              </w:rPr>
              <w:t>which</w:t>
            </w:r>
            <w:r w:rsidRPr="00FD2D90">
              <w:rPr>
                <w:rFonts w:cs="Open Sans"/>
                <w:spacing w:val="-13"/>
                <w:szCs w:val="24"/>
              </w:rPr>
              <w:t xml:space="preserve"> </w:t>
            </w:r>
            <w:r w:rsidRPr="00FD2D90">
              <w:rPr>
                <w:rFonts w:cs="Open Sans"/>
                <w:szCs w:val="24"/>
              </w:rPr>
              <w:t>the</w:t>
            </w:r>
            <w:r w:rsidRPr="00FD2D90">
              <w:rPr>
                <w:rFonts w:cs="Open Sans"/>
                <w:spacing w:val="-13"/>
                <w:szCs w:val="24"/>
              </w:rPr>
              <w:t xml:space="preserve"> </w:t>
            </w:r>
            <w:r w:rsidRPr="00FD2D90">
              <w:rPr>
                <w:rFonts w:cs="Open Sans"/>
                <w:szCs w:val="24"/>
              </w:rPr>
              <w:t>indicator is used</w:t>
            </w:r>
          </w:p>
        </w:tc>
        <w:tc>
          <w:tcPr>
            <w:tcW w:w="6030" w:type="dxa"/>
          </w:tcPr>
          <w:p w14:paraId="1C431AC6" w14:textId="10D32393" w:rsidR="006E49A0" w:rsidRPr="00FD2D90" w:rsidRDefault="006E49A0" w:rsidP="00B14D24">
            <w:pPr>
              <w:spacing w:before="120" w:after="120" w:line="360" w:lineRule="auto"/>
              <w:ind w:left="233"/>
              <w:rPr>
                <w:rFonts w:cs="Open Sans"/>
                <w:szCs w:val="24"/>
              </w:rPr>
            </w:pPr>
            <w:r w:rsidRPr="00FD2D90">
              <w:rPr>
                <w:rFonts w:cs="Open Sans"/>
                <w:szCs w:val="24"/>
              </w:rPr>
              <w:t>Measure</w:t>
            </w:r>
            <w:r w:rsidRPr="00FD2D90">
              <w:rPr>
                <w:rFonts w:cs="Open Sans"/>
                <w:spacing w:val="-2"/>
                <w:szCs w:val="24"/>
              </w:rPr>
              <w:t xml:space="preserve"> </w:t>
            </w:r>
            <w:r w:rsidRPr="00FD2D90">
              <w:rPr>
                <w:rFonts w:cs="Open Sans"/>
                <w:szCs w:val="24"/>
              </w:rPr>
              <w:t>1.2,</w:t>
            </w:r>
            <w:r w:rsidRPr="00FD2D90">
              <w:rPr>
                <w:rFonts w:cs="Open Sans"/>
                <w:spacing w:val="-1"/>
                <w:szCs w:val="24"/>
              </w:rPr>
              <w:t xml:space="preserve"> </w:t>
            </w:r>
            <w:r w:rsidRPr="00FD2D90">
              <w:rPr>
                <w:rFonts w:cs="Open Sans"/>
                <w:szCs w:val="24"/>
              </w:rPr>
              <w:t>Measure</w:t>
            </w:r>
            <w:r w:rsidRPr="00FD2D90">
              <w:rPr>
                <w:rFonts w:cs="Open Sans"/>
                <w:spacing w:val="-1"/>
                <w:szCs w:val="24"/>
              </w:rPr>
              <w:t xml:space="preserve"> </w:t>
            </w:r>
            <w:r w:rsidR="00A064E5" w:rsidRPr="00FD2D90">
              <w:rPr>
                <w:rFonts w:cs="Open Sans"/>
                <w:szCs w:val="24"/>
              </w:rPr>
              <w:t>3.1,</w:t>
            </w:r>
            <w:r w:rsidRPr="00FD2D90">
              <w:rPr>
                <w:rFonts w:cs="Open Sans"/>
                <w:spacing w:val="-1"/>
                <w:szCs w:val="24"/>
              </w:rPr>
              <w:t xml:space="preserve"> </w:t>
            </w:r>
            <w:r w:rsidRPr="00FD2D90">
              <w:rPr>
                <w:rFonts w:cs="Open Sans"/>
                <w:szCs w:val="24"/>
              </w:rPr>
              <w:t>and</w:t>
            </w:r>
            <w:r w:rsidRPr="00FD2D90">
              <w:rPr>
                <w:rFonts w:cs="Open Sans"/>
                <w:spacing w:val="-1"/>
                <w:szCs w:val="24"/>
              </w:rPr>
              <w:t xml:space="preserve"> </w:t>
            </w:r>
            <w:r w:rsidRPr="00FD2D90">
              <w:rPr>
                <w:rFonts w:cs="Open Sans"/>
                <w:szCs w:val="24"/>
              </w:rPr>
              <w:t>Measure</w:t>
            </w:r>
            <w:r w:rsidRPr="00FD2D90">
              <w:rPr>
                <w:rFonts w:cs="Open Sans"/>
                <w:spacing w:val="-1"/>
                <w:szCs w:val="24"/>
              </w:rPr>
              <w:t xml:space="preserve"> </w:t>
            </w:r>
            <w:r w:rsidRPr="00FD2D90">
              <w:rPr>
                <w:rFonts w:cs="Open Sans"/>
                <w:spacing w:val="-5"/>
                <w:szCs w:val="24"/>
              </w:rPr>
              <w:t>4.1</w:t>
            </w:r>
          </w:p>
        </w:tc>
      </w:tr>
      <w:tr w:rsidR="00FD2D90" w:rsidRPr="00D95705" w14:paraId="10319BF8" w14:textId="77777777" w:rsidTr="00375CBD">
        <w:trPr>
          <w:trHeight w:val="1267"/>
        </w:trPr>
        <w:tc>
          <w:tcPr>
            <w:tcW w:w="3150" w:type="dxa"/>
          </w:tcPr>
          <w:p w14:paraId="687BA669" w14:textId="77777777" w:rsidR="006E49A0" w:rsidRPr="00FD2D90" w:rsidRDefault="006E49A0" w:rsidP="00D8311E">
            <w:pPr>
              <w:spacing w:before="120" w:after="120" w:line="360" w:lineRule="auto"/>
              <w:ind w:left="235"/>
              <w:rPr>
                <w:rFonts w:cs="Open Sans"/>
                <w:szCs w:val="24"/>
              </w:rPr>
            </w:pPr>
            <w:r w:rsidRPr="00FD2D90">
              <w:rPr>
                <w:rFonts w:cs="Open Sans"/>
                <w:szCs w:val="24"/>
              </w:rPr>
              <w:t xml:space="preserve">Obligatory </w:t>
            </w:r>
            <w:r w:rsidRPr="00FD2D90">
              <w:rPr>
                <w:rFonts w:cs="Open Sans"/>
                <w:spacing w:val="-5"/>
                <w:szCs w:val="24"/>
              </w:rPr>
              <w:t>use</w:t>
            </w:r>
          </w:p>
        </w:tc>
        <w:tc>
          <w:tcPr>
            <w:tcW w:w="6030" w:type="dxa"/>
          </w:tcPr>
          <w:p w14:paraId="6AAC009B" w14:textId="77777777" w:rsidR="006E49A0" w:rsidRPr="00FD2D90" w:rsidRDefault="006E49A0" w:rsidP="00B14D24">
            <w:pPr>
              <w:spacing w:before="120" w:after="120" w:line="360" w:lineRule="auto"/>
              <w:ind w:left="233" w:right="357"/>
              <w:rPr>
                <w:rFonts w:cs="Open Sans"/>
                <w:szCs w:val="24"/>
              </w:rPr>
            </w:pPr>
            <w:r w:rsidRPr="00FD2D90">
              <w:rPr>
                <w:rFonts w:cs="Open Sans"/>
                <w:szCs w:val="24"/>
              </w:rPr>
              <w:t>Obligatory</w:t>
            </w:r>
            <w:r w:rsidRPr="00FD2D90">
              <w:rPr>
                <w:rFonts w:cs="Open Sans"/>
                <w:spacing w:val="-2"/>
                <w:szCs w:val="24"/>
              </w:rPr>
              <w:t xml:space="preserve"> </w:t>
            </w:r>
            <w:r w:rsidRPr="00FD2D90">
              <w:rPr>
                <w:rFonts w:cs="Open Sans"/>
                <w:szCs w:val="24"/>
              </w:rPr>
              <w:t>in</w:t>
            </w:r>
            <w:r w:rsidRPr="00FD2D90">
              <w:rPr>
                <w:rFonts w:cs="Open Sans"/>
                <w:spacing w:val="-1"/>
                <w:szCs w:val="24"/>
              </w:rPr>
              <w:t xml:space="preserve"> </w:t>
            </w:r>
            <w:r w:rsidRPr="00FD2D90">
              <w:rPr>
                <w:rFonts w:cs="Open Sans"/>
                <w:szCs w:val="24"/>
              </w:rPr>
              <w:t>Measures</w:t>
            </w:r>
            <w:r w:rsidRPr="00FD2D90">
              <w:rPr>
                <w:rFonts w:cs="Open Sans"/>
                <w:spacing w:val="-2"/>
                <w:szCs w:val="24"/>
              </w:rPr>
              <w:t xml:space="preserve"> </w:t>
            </w:r>
            <w:r w:rsidRPr="00FD2D90">
              <w:rPr>
                <w:rFonts w:cs="Open Sans"/>
                <w:szCs w:val="24"/>
              </w:rPr>
              <w:t>1.2</w:t>
            </w:r>
            <w:r w:rsidRPr="00FD2D90">
              <w:rPr>
                <w:rFonts w:cs="Open Sans"/>
                <w:spacing w:val="-1"/>
                <w:szCs w:val="24"/>
              </w:rPr>
              <w:t xml:space="preserve"> </w:t>
            </w:r>
            <w:r w:rsidRPr="00FD2D90">
              <w:rPr>
                <w:rFonts w:cs="Open Sans"/>
                <w:szCs w:val="24"/>
              </w:rPr>
              <w:t>and</w:t>
            </w:r>
            <w:r w:rsidRPr="00FD2D90">
              <w:rPr>
                <w:rFonts w:cs="Open Sans"/>
                <w:spacing w:val="-1"/>
                <w:szCs w:val="24"/>
              </w:rPr>
              <w:t xml:space="preserve"> </w:t>
            </w:r>
            <w:r w:rsidRPr="00FD2D90">
              <w:rPr>
                <w:rFonts w:cs="Open Sans"/>
                <w:spacing w:val="-4"/>
                <w:szCs w:val="24"/>
              </w:rPr>
              <w:t>4.1.</w:t>
            </w:r>
          </w:p>
          <w:p w14:paraId="63A01AD0" w14:textId="77777777" w:rsidR="006E49A0" w:rsidRPr="00FD2D90" w:rsidRDefault="006E49A0" w:rsidP="00B14D24">
            <w:pPr>
              <w:spacing w:before="120" w:after="120" w:line="360" w:lineRule="auto"/>
              <w:ind w:left="233" w:right="357"/>
              <w:rPr>
                <w:rFonts w:cs="Open Sans"/>
                <w:szCs w:val="24"/>
              </w:rPr>
            </w:pPr>
            <w:r w:rsidRPr="00FD2D90">
              <w:rPr>
                <w:rFonts w:cs="Open Sans"/>
                <w:szCs w:val="24"/>
              </w:rPr>
              <w:t>Optional</w:t>
            </w:r>
            <w:r w:rsidRPr="00FD2D90">
              <w:rPr>
                <w:rFonts w:cs="Open Sans"/>
                <w:spacing w:val="-5"/>
                <w:szCs w:val="24"/>
              </w:rPr>
              <w:t xml:space="preserve"> </w:t>
            </w:r>
            <w:r w:rsidRPr="00FD2D90">
              <w:rPr>
                <w:rFonts w:cs="Open Sans"/>
                <w:szCs w:val="24"/>
              </w:rPr>
              <w:t>in</w:t>
            </w:r>
            <w:r w:rsidRPr="00FD2D90">
              <w:rPr>
                <w:rFonts w:cs="Open Sans"/>
                <w:spacing w:val="-5"/>
                <w:szCs w:val="24"/>
              </w:rPr>
              <w:t xml:space="preserve"> </w:t>
            </w:r>
            <w:r w:rsidRPr="00FD2D90">
              <w:rPr>
                <w:rFonts w:cs="Open Sans"/>
                <w:szCs w:val="24"/>
              </w:rPr>
              <w:t>Measure</w:t>
            </w:r>
            <w:r w:rsidRPr="00FD2D90">
              <w:rPr>
                <w:rFonts w:cs="Open Sans"/>
                <w:spacing w:val="-5"/>
                <w:szCs w:val="24"/>
              </w:rPr>
              <w:t xml:space="preserve"> </w:t>
            </w:r>
            <w:r w:rsidRPr="00FD2D90">
              <w:rPr>
                <w:rFonts w:cs="Open Sans"/>
                <w:szCs w:val="24"/>
              </w:rPr>
              <w:t>3.1.</w:t>
            </w:r>
            <w:r w:rsidRPr="00FD2D90">
              <w:rPr>
                <w:rFonts w:cs="Open Sans"/>
                <w:spacing w:val="-5"/>
                <w:szCs w:val="24"/>
              </w:rPr>
              <w:t xml:space="preserve"> </w:t>
            </w:r>
            <w:r w:rsidRPr="00FD2D90">
              <w:rPr>
                <w:rFonts w:cs="Open Sans"/>
                <w:szCs w:val="24"/>
              </w:rPr>
              <w:t>In</w:t>
            </w:r>
            <w:r w:rsidRPr="00FD2D90">
              <w:rPr>
                <w:rFonts w:cs="Open Sans"/>
                <w:spacing w:val="-5"/>
                <w:szCs w:val="24"/>
              </w:rPr>
              <w:t xml:space="preserve"> </w:t>
            </w:r>
            <w:r w:rsidRPr="00FD2D90">
              <w:rPr>
                <w:rFonts w:cs="Open Sans"/>
                <w:szCs w:val="24"/>
              </w:rPr>
              <w:t>this</w:t>
            </w:r>
            <w:r w:rsidRPr="00FD2D90">
              <w:rPr>
                <w:rFonts w:cs="Open Sans"/>
                <w:spacing w:val="-5"/>
                <w:szCs w:val="24"/>
              </w:rPr>
              <w:t xml:space="preserve"> </w:t>
            </w:r>
            <w:r w:rsidRPr="00FD2D90">
              <w:rPr>
                <w:rFonts w:cs="Open Sans"/>
                <w:szCs w:val="24"/>
              </w:rPr>
              <w:t>Measure,</w:t>
            </w:r>
            <w:r w:rsidRPr="00FD2D90">
              <w:rPr>
                <w:rFonts w:cs="Open Sans"/>
                <w:spacing w:val="-5"/>
                <w:szCs w:val="24"/>
              </w:rPr>
              <w:t xml:space="preserve"> </w:t>
            </w:r>
            <w:r w:rsidRPr="00FD2D90">
              <w:rPr>
                <w:rFonts w:cs="Open Sans"/>
                <w:szCs w:val="24"/>
              </w:rPr>
              <w:t>projects</w:t>
            </w:r>
            <w:r w:rsidRPr="00FD2D90">
              <w:rPr>
                <w:rFonts w:cs="Open Sans"/>
                <w:spacing w:val="-5"/>
                <w:szCs w:val="24"/>
              </w:rPr>
              <w:t xml:space="preserve"> </w:t>
            </w:r>
            <w:r w:rsidRPr="00FD2D90">
              <w:rPr>
                <w:rFonts w:cs="Open Sans"/>
                <w:szCs w:val="24"/>
              </w:rPr>
              <w:t>shall</w:t>
            </w:r>
            <w:r w:rsidRPr="00FD2D90">
              <w:rPr>
                <w:rFonts w:cs="Open Sans"/>
                <w:spacing w:val="-5"/>
                <w:szCs w:val="24"/>
              </w:rPr>
              <w:t xml:space="preserve"> </w:t>
            </w:r>
            <w:r w:rsidRPr="00FD2D90">
              <w:rPr>
                <w:rFonts w:cs="Open Sans"/>
                <w:szCs w:val="24"/>
              </w:rPr>
              <w:t>use RCO87</w:t>
            </w:r>
            <w:r w:rsidRPr="00FD2D90">
              <w:rPr>
                <w:rFonts w:cs="Open Sans"/>
                <w:spacing w:val="-2"/>
                <w:szCs w:val="24"/>
              </w:rPr>
              <w:t xml:space="preserve"> </w:t>
            </w:r>
            <w:r w:rsidRPr="00FD2D90">
              <w:rPr>
                <w:rFonts w:cs="Open Sans"/>
                <w:szCs w:val="24"/>
              </w:rPr>
              <w:t>if</w:t>
            </w:r>
            <w:r w:rsidRPr="00FD2D90">
              <w:rPr>
                <w:rFonts w:cs="Open Sans"/>
                <w:spacing w:val="-2"/>
                <w:szCs w:val="24"/>
              </w:rPr>
              <w:t xml:space="preserve"> </w:t>
            </w:r>
            <w:r w:rsidRPr="00FD2D90">
              <w:rPr>
                <w:rFonts w:cs="Open Sans"/>
                <w:szCs w:val="24"/>
              </w:rPr>
              <w:t>the</w:t>
            </w:r>
            <w:r w:rsidRPr="00FD2D90">
              <w:rPr>
                <w:rFonts w:cs="Open Sans"/>
                <w:spacing w:val="-2"/>
                <w:szCs w:val="24"/>
              </w:rPr>
              <w:t xml:space="preserve"> </w:t>
            </w:r>
            <w:r w:rsidRPr="00FD2D90">
              <w:rPr>
                <w:rFonts w:cs="Open Sans"/>
                <w:szCs w:val="24"/>
              </w:rPr>
              <w:t>creation</w:t>
            </w:r>
            <w:r w:rsidRPr="00FD2D90">
              <w:rPr>
                <w:rFonts w:cs="Open Sans"/>
                <w:spacing w:val="-2"/>
                <w:szCs w:val="24"/>
              </w:rPr>
              <w:t xml:space="preserve"> </w:t>
            </w:r>
            <w:r w:rsidRPr="00FD2D90">
              <w:rPr>
                <w:rFonts w:cs="Open Sans"/>
                <w:szCs w:val="24"/>
              </w:rPr>
              <w:t>of</w:t>
            </w:r>
            <w:r w:rsidRPr="00FD2D90">
              <w:rPr>
                <w:rFonts w:cs="Open Sans"/>
                <w:spacing w:val="-2"/>
                <w:szCs w:val="24"/>
              </w:rPr>
              <w:t xml:space="preserve"> </w:t>
            </w:r>
            <w:r w:rsidRPr="00FD2D90">
              <w:rPr>
                <w:rFonts w:cs="Open Sans"/>
                <w:szCs w:val="24"/>
              </w:rPr>
              <w:t>a</w:t>
            </w:r>
            <w:r w:rsidRPr="00FD2D90">
              <w:rPr>
                <w:rFonts w:cs="Open Sans"/>
                <w:spacing w:val="-2"/>
                <w:szCs w:val="24"/>
              </w:rPr>
              <w:t xml:space="preserve"> </w:t>
            </w:r>
            <w:r w:rsidRPr="00FD2D90">
              <w:rPr>
                <w:rFonts w:cs="Open Sans"/>
                <w:szCs w:val="24"/>
              </w:rPr>
              <w:t>tourism</w:t>
            </w:r>
            <w:r w:rsidRPr="00FD2D90">
              <w:rPr>
                <w:rFonts w:cs="Open Sans"/>
                <w:spacing w:val="-2"/>
                <w:szCs w:val="24"/>
              </w:rPr>
              <w:t xml:space="preserve"> </w:t>
            </w:r>
            <w:r w:rsidRPr="00FD2D90">
              <w:rPr>
                <w:rFonts w:cs="Open Sans"/>
                <w:szCs w:val="24"/>
              </w:rPr>
              <w:t>network</w:t>
            </w:r>
            <w:r w:rsidRPr="00FD2D90">
              <w:rPr>
                <w:rFonts w:cs="Open Sans"/>
                <w:spacing w:val="-2"/>
                <w:szCs w:val="24"/>
              </w:rPr>
              <w:t xml:space="preserve"> </w:t>
            </w:r>
            <w:r w:rsidRPr="00FD2D90">
              <w:rPr>
                <w:rFonts w:cs="Open Sans"/>
                <w:szCs w:val="24"/>
              </w:rPr>
              <w:t>or</w:t>
            </w:r>
            <w:r w:rsidRPr="00FD2D90">
              <w:rPr>
                <w:rFonts w:cs="Open Sans"/>
                <w:spacing w:val="-2"/>
                <w:szCs w:val="24"/>
              </w:rPr>
              <w:t xml:space="preserve"> </w:t>
            </w:r>
            <w:r w:rsidRPr="00FD2D90">
              <w:rPr>
                <w:rFonts w:cs="Open Sans"/>
                <w:szCs w:val="24"/>
              </w:rPr>
              <w:t>other</w:t>
            </w:r>
            <w:r w:rsidRPr="00FD2D90">
              <w:rPr>
                <w:rFonts w:cs="Open Sans"/>
                <w:spacing w:val="-2"/>
                <w:szCs w:val="24"/>
              </w:rPr>
              <w:t xml:space="preserve"> </w:t>
            </w:r>
            <w:r w:rsidRPr="00FD2D90">
              <w:rPr>
                <w:rFonts w:cs="Open Sans"/>
                <w:szCs w:val="24"/>
              </w:rPr>
              <w:t>formal cooperation is planned.</w:t>
            </w:r>
          </w:p>
        </w:tc>
      </w:tr>
      <w:tr w:rsidR="00FD2D90" w:rsidRPr="00D95705" w14:paraId="00C8ADB5" w14:textId="77777777" w:rsidTr="006C3C93">
        <w:trPr>
          <w:trHeight w:val="1482"/>
        </w:trPr>
        <w:tc>
          <w:tcPr>
            <w:tcW w:w="3150" w:type="dxa"/>
          </w:tcPr>
          <w:p w14:paraId="60E53263" w14:textId="494C2BD5" w:rsidR="006E49A0" w:rsidRPr="00FD2D90" w:rsidRDefault="006E49A0" w:rsidP="00D8311E">
            <w:pPr>
              <w:spacing w:before="120" w:after="120" w:line="360" w:lineRule="auto"/>
              <w:ind w:left="235" w:right="218"/>
              <w:jc w:val="both"/>
              <w:rPr>
                <w:rFonts w:cs="Open Sans"/>
                <w:szCs w:val="24"/>
              </w:rPr>
            </w:pPr>
            <w:r w:rsidRPr="00FD2D90">
              <w:rPr>
                <w:rFonts w:cs="Open Sans"/>
                <w:szCs w:val="24"/>
              </w:rPr>
              <w:lastRenderedPageBreak/>
              <w:t xml:space="preserve">Deﬁnition </w:t>
            </w:r>
            <w:r w:rsidRPr="00FD2D90">
              <w:rPr>
                <w:rFonts w:cs="Open Sans"/>
                <w:spacing w:val="-5"/>
                <w:szCs w:val="24"/>
              </w:rPr>
              <w:t>and</w:t>
            </w:r>
            <w:r w:rsidR="00A12CE9" w:rsidRPr="00FD2D90">
              <w:rPr>
                <w:rFonts w:cs="Open Sans"/>
                <w:szCs w:val="24"/>
              </w:rPr>
              <w:t xml:space="preserve"> </w:t>
            </w:r>
            <w:r w:rsidRPr="00FD2D90">
              <w:rPr>
                <w:rFonts w:cs="Open Sans"/>
                <w:spacing w:val="-2"/>
                <w:szCs w:val="24"/>
              </w:rPr>
              <w:t>concepts</w:t>
            </w:r>
          </w:p>
        </w:tc>
        <w:tc>
          <w:tcPr>
            <w:tcW w:w="6030" w:type="dxa"/>
          </w:tcPr>
          <w:p w14:paraId="53CAEB90" w14:textId="77777777" w:rsidR="006E49A0" w:rsidRPr="00FD2D90" w:rsidRDefault="006E49A0" w:rsidP="00B14D24">
            <w:pPr>
              <w:spacing w:before="120" w:after="120" w:line="360" w:lineRule="auto"/>
              <w:ind w:left="233" w:right="357"/>
              <w:rPr>
                <w:rFonts w:cs="Open Sans"/>
                <w:szCs w:val="24"/>
              </w:rPr>
            </w:pPr>
            <w:r w:rsidRPr="00FD2D90">
              <w:rPr>
                <w:rFonts w:cs="Open Sans"/>
                <w:szCs w:val="24"/>
              </w:rPr>
              <w:t>The</w:t>
            </w:r>
            <w:r w:rsidRPr="00FD2D90">
              <w:rPr>
                <w:rFonts w:cs="Open Sans"/>
                <w:spacing w:val="-6"/>
                <w:szCs w:val="24"/>
              </w:rPr>
              <w:t xml:space="preserve"> </w:t>
            </w:r>
            <w:r w:rsidRPr="00FD2D90">
              <w:rPr>
                <w:rFonts w:cs="Open Sans"/>
                <w:szCs w:val="24"/>
              </w:rPr>
              <w:t>indicator</w:t>
            </w:r>
            <w:r w:rsidRPr="00FD2D90">
              <w:rPr>
                <w:rFonts w:cs="Open Sans"/>
                <w:spacing w:val="-6"/>
                <w:szCs w:val="24"/>
              </w:rPr>
              <w:t xml:space="preserve"> </w:t>
            </w:r>
            <w:r w:rsidRPr="00FD2D90">
              <w:rPr>
                <w:rFonts w:cs="Open Sans"/>
                <w:szCs w:val="24"/>
              </w:rPr>
              <w:t>counts</w:t>
            </w:r>
            <w:r w:rsidRPr="00FD2D90">
              <w:rPr>
                <w:rFonts w:cs="Open Sans"/>
                <w:spacing w:val="-6"/>
                <w:szCs w:val="24"/>
              </w:rPr>
              <w:t xml:space="preserve"> </w:t>
            </w:r>
            <w:r w:rsidRPr="00FD2D90">
              <w:rPr>
                <w:rFonts w:cs="Open Sans"/>
                <w:szCs w:val="24"/>
              </w:rPr>
              <w:t>the</w:t>
            </w:r>
            <w:r w:rsidRPr="00FD2D90">
              <w:rPr>
                <w:rFonts w:cs="Open Sans"/>
                <w:spacing w:val="-6"/>
                <w:szCs w:val="24"/>
              </w:rPr>
              <w:t xml:space="preserve"> </w:t>
            </w:r>
            <w:proofErr w:type="spellStart"/>
            <w:r w:rsidRPr="00FD2D90">
              <w:rPr>
                <w:rFonts w:cs="Open Sans"/>
                <w:szCs w:val="24"/>
              </w:rPr>
              <w:t>organisations</w:t>
            </w:r>
            <w:proofErr w:type="spellEnd"/>
            <w:r w:rsidRPr="00FD2D90">
              <w:rPr>
                <w:rFonts w:cs="Open Sans"/>
                <w:spacing w:val="-6"/>
                <w:szCs w:val="24"/>
              </w:rPr>
              <w:t xml:space="preserve"> </w:t>
            </w:r>
            <w:r w:rsidRPr="00FD2D90">
              <w:rPr>
                <w:rFonts w:cs="Open Sans"/>
                <w:szCs w:val="24"/>
              </w:rPr>
              <w:t>cooperating</w:t>
            </w:r>
            <w:r w:rsidRPr="00FD2D90">
              <w:rPr>
                <w:rFonts w:cs="Open Sans"/>
                <w:spacing w:val="-6"/>
                <w:szCs w:val="24"/>
              </w:rPr>
              <w:t xml:space="preserve"> </w:t>
            </w:r>
            <w:r w:rsidRPr="00FD2D90">
              <w:rPr>
                <w:rFonts w:cs="Open Sans"/>
                <w:szCs w:val="24"/>
              </w:rPr>
              <w:t>formally</w:t>
            </w:r>
            <w:r w:rsidRPr="00FD2D90">
              <w:rPr>
                <w:rFonts w:cs="Open Sans"/>
                <w:spacing w:val="-6"/>
                <w:szCs w:val="24"/>
              </w:rPr>
              <w:t xml:space="preserve"> </w:t>
            </w:r>
            <w:r w:rsidRPr="00FD2D90">
              <w:rPr>
                <w:rFonts w:cs="Open Sans"/>
                <w:szCs w:val="24"/>
              </w:rPr>
              <w:t xml:space="preserve">in the supported projects. The </w:t>
            </w:r>
            <w:proofErr w:type="spellStart"/>
            <w:r w:rsidRPr="00FD2D90">
              <w:rPr>
                <w:rFonts w:cs="Open Sans"/>
                <w:szCs w:val="24"/>
              </w:rPr>
              <w:t>organisations</w:t>
            </w:r>
            <w:proofErr w:type="spellEnd"/>
            <w:r w:rsidRPr="00FD2D90">
              <w:rPr>
                <w:rFonts w:cs="Open Sans"/>
                <w:szCs w:val="24"/>
              </w:rPr>
              <w:t xml:space="preserve"> counted in this indicator are the legal entities, including project partners and associated </w:t>
            </w:r>
            <w:proofErr w:type="spellStart"/>
            <w:r w:rsidRPr="00FD2D90">
              <w:rPr>
                <w:rFonts w:cs="Open Sans"/>
                <w:szCs w:val="24"/>
              </w:rPr>
              <w:t>organisations</w:t>
            </w:r>
            <w:proofErr w:type="spellEnd"/>
            <w:r w:rsidRPr="00FD2D90">
              <w:rPr>
                <w:rFonts w:cs="Open Sans"/>
                <w:szCs w:val="24"/>
              </w:rPr>
              <w:t>, listed in the Application Form.</w:t>
            </w:r>
          </w:p>
          <w:p w14:paraId="2ABBC6DC" w14:textId="77777777" w:rsidR="006E49A0" w:rsidRPr="00FD2D90" w:rsidRDefault="006E49A0" w:rsidP="00B14D24">
            <w:pPr>
              <w:spacing w:before="120" w:after="120" w:line="360" w:lineRule="auto"/>
              <w:ind w:left="233" w:right="357"/>
              <w:rPr>
                <w:rFonts w:cs="Open Sans"/>
                <w:szCs w:val="24"/>
              </w:rPr>
            </w:pPr>
            <w:r w:rsidRPr="00FD2D90">
              <w:rPr>
                <w:rFonts w:cs="Open Sans"/>
                <w:szCs w:val="24"/>
              </w:rPr>
              <w:t>Projects</w:t>
            </w:r>
            <w:r w:rsidRPr="00FD2D90">
              <w:rPr>
                <w:rFonts w:cs="Open Sans"/>
                <w:spacing w:val="-5"/>
                <w:szCs w:val="24"/>
              </w:rPr>
              <w:t xml:space="preserve"> </w:t>
            </w:r>
            <w:r w:rsidRPr="00FD2D90">
              <w:rPr>
                <w:rFonts w:cs="Open Sans"/>
                <w:szCs w:val="24"/>
              </w:rPr>
              <w:t>with</w:t>
            </w:r>
            <w:r w:rsidRPr="00FD2D90">
              <w:rPr>
                <w:rFonts w:cs="Open Sans"/>
                <w:spacing w:val="-5"/>
                <w:szCs w:val="24"/>
              </w:rPr>
              <w:t xml:space="preserve"> </w:t>
            </w:r>
            <w:r w:rsidRPr="00FD2D90">
              <w:rPr>
                <w:rFonts w:cs="Open Sans"/>
                <w:szCs w:val="24"/>
              </w:rPr>
              <w:t>RCO87</w:t>
            </w:r>
            <w:r w:rsidRPr="00FD2D90">
              <w:rPr>
                <w:rFonts w:cs="Open Sans"/>
                <w:spacing w:val="-5"/>
                <w:szCs w:val="24"/>
              </w:rPr>
              <w:t xml:space="preserve"> </w:t>
            </w:r>
            <w:r w:rsidRPr="00FD2D90">
              <w:rPr>
                <w:rFonts w:cs="Open Sans"/>
                <w:szCs w:val="24"/>
              </w:rPr>
              <w:t>must</w:t>
            </w:r>
            <w:r w:rsidRPr="00FD2D90">
              <w:rPr>
                <w:rFonts w:cs="Open Sans"/>
                <w:spacing w:val="-5"/>
                <w:szCs w:val="24"/>
              </w:rPr>
              <w:t xml:space="preserve"> </w:t>
            </w:r>
            <w:r w:rsidRPr="00FD2D90">
              <w:rPr>
                <w:rFonts w:cs="Open Sans"/>
                <w:szCs w:val="24"/>
              </w:rPr>
              <w:t>include</w:t>
            </w:r>
            <w:r w:rsidRPr="00FD2D90">
              <w:rPr>
                <w:rFonts w:cs="Open Sans"/>
                <w:spacing w:val="-5"/>
                <w:szCs w:val="24"/>
              </w:rPr>
              <w:t xml:space="preserve"> </w:t>
            </w:r>
            <w:r w:rsidRPr="00FD2D90">
              <w:rPr>
                <w:rFonts w:cs="Open Sans"/>
                <w:szCs w:val="24"/>
              </w:rPr>
              <w:t>activities</w:t>
            </w:r>
            <w:r w:rsidRPr="00FD2D90">
              <w:rPr>
                <w:rFonts w:cs="Open Sans"/>
                <w:spacing w:val="-5"/>
                <w:szCs w:val="24"/>
              </w:rPr>
              <w:t xml:space="preserve"> </w:t>
            </w:r>
            <w:proofErr w:type="gramStart"/>
            <w:r w:rsidRPr="00FD2D90">
              <w:rPr>
                <w:rFonts w:cs="Open Sans"/>
                <w:szCs w:val="24"/>
              </w:rPr>
              <w:t>aiming</w:t>
            </w:r>
            <w:proofErr w:type="gramEnd"/>
            <w:r w:rsidRPr="00FD2D90">
              <w:rPr>
                <w:rFonts w:cs="Open Sans"/>
                <w:spacing w:val="-5"/>
                <w:szCs w:val="24"/>
              </w:rPr>
              <w:t xml:space="preserve"> </w:t>
            </w:r>
            <w:r w:rsidRPr="00FD2D90">
              <w:rPr>
                <w:rFonts w:cs="Open Sans"/>
                <w:szCs w:val="24"/>
              </w:rPr>
              <w:t>at</w:t>
            </w:r>
            <w:r w:rsidRPr="00FD2D90">
              <w:rPr>
                <w:rFonts w:cs="Open Sans"/>
                <w:spacing w:val="-5"/>
                <w:szCs w:val="24"/>
              </w:rPr>
              <w:t xml:space="preserve"> </w:t>
            </w:r>
            <w:r w:rsidRPr="00FD2D90">
              <w:rPr>
                <w:rFonts w:cs="Open Sans"/>
                <w:szCs w:val="24"/>
              </w:rPr>
              <w:t>establishing oﬃcial</w:t>
            </w:r>
            <w:r w:rsidRPr="00FD2D90">
              <w:rPr>
                <w:rFonts w:cs="Open Sans"/>
                <w:spacing w:val="-5"/>
                <w:szCs w:val="24"/>
              </w:rPr>
              <w:t xml:space="preserve"> </w:t>
            </w:r>
            <w:r w:rsidRPr="00FD2D90">
              <w:rPr>
                <w:rFonts w:cs="Open Sans"/>
                <w:szCs w:val="24"/>
              </w:rPr>
              <w:t>cooperation</w:t>
            </w:r>
            <w:r w:rsidRPr="00FD2D90">
              <w:rPr>
                <w:rFonts w:cs="Open Sans"/>
                <w:spacing w:val="-5"/>
                <w:szCs w:val="24"/>
              </w:rPr>
              <w:t xml:space="preserve"> </w:t>
            </w:r>
            <w:r w:rsidRPr="00FD2D90">
              <w:rPr>
                <w:rFonts w:cs="Open Sans"/>
                <w:szCs w:val="24"/>
              </w:rPr>
              <w:t>in</w:t>
            </w:r>
            <w:r w:rsidRPr="00FD2D90">
              <w:rPr>
                <w:rFonts w:cs="Open Sans"/>
                <w:spacing w:val="-5"/>
                <w:szCs w:val="24"/>
              </w:rPr>
              <w:t xml:space="preserve"> </w:t>
            </w:r>
            <w:r w:rsidRPr="00FD2D90">
              <w:rPr>
                <w:rFonts w:cs="Open Sans"/>
                <w:szCs w:val="24"/>
              </w:rPr>
              <w:t>the</w:t>
            </w:r>
            <w:r w:rsidRPr="00FD2D90">
              <w:rPr>
                <w:rFonts w:cs="Open Sans"/>
                <w:spacing w:val="-5"/>
                <w:szCs w:val="24"/>
              </w:rPr>
              <w:t xml:space="preserve"> </w:t>
            </w:r>
            <w:r w:rsidRPr="00FD2D90">
              <w:rPr>
                <w:rFonts w:cs="Open Sans"/>
                <w:szCs w:val="24"/>
              </w:rPr>
              <w:t>project</w:t>
            </w:r>
            <w:r w:rsidRPr="00FD2D90">
              <w:rPr>
                <w:rFonts w:cs="Open Sans"/>
                <w:spacing w:val="-5"/>
                <w:szCs w:val="24"/>
              </w:rPr>
              <w:t xml:space="preserve"> </w:t>
            </w:r>
            <w:r w:rsidRPr="00FD2D90">
              <w:rPr>
                <w:rFonts w:cs="Open Sans"/>
                <w:szCs w:val="24"/>
              </w:rPr>
              <w:t>(e.g.,</w:t>
            </w:r>
            <w:r w:rsidRPr="00FD2D90">
              <w:rPr>
                <w:rFonts w:cs="Open Sans"/>
                <w:spacing w:val="-5"/>
                <w:szCs w:val="24"/>
              </w:rPr>
              <w:t xml:space="preserve"> </w:t>
            </w:r>
            <w:r w:rsidRPr="00FD2D90">
              <w:rPr>
                <w:rFonts w:cs="Open Sans"/>
                <w:szCs w:val="24"/>
              </w:rPr>
              <w:t>network,</w:t>
            </w:r>
            <w:r w:rsidRPr="00FD2D90">
              <w:rPr>
                <w:rFonts w:cs="Open Sans"/>
                <w:spacing w:val="-5"/>
                <w:szCs w:val="24"/>
              </w:rPr>
              <w:t xml:space="preserve"> </w:t>
            </w:r>
            <w:r w:rsidRPr="00FD2D90">
              <w:rPr>
                <w:rFonts w:cs="Open Sans"/>
                <w:szCs w:val="24"/>
              </w:rPr>
              <w:t>cluster,</w:t>
            </w:r>
            <w:r w:rsidRPr="00FD2D90">
              <w:rPr>
                <w:rFonts w:cs="Open Sans"/>
                <w:spacing w:val="-5"/>
                <w:szCs w:val="24"/>
              </w:rPr>
              <w:t xml:space="preserve"> </w:t>
            </w:r>
            <w:r w:rsidRPr="00FD2D90">
              <w:rPr>
                <w:rFonts w:cs="Open Sans"/>
                <w:szCs w:val="24"/>
              </w:rPr>
              <w:t xml:space="preserve">platform, etc.). To be counted under RCO87, the </w:t>
            </w:r>
            <w:proofErr w:type="spellStart"/>
            <w:r w:rsidRPr="00FD2D90">
              <w:rPr>
                <w:rFonts w:cs="Open Sans"/>
                <w:szCs w:val="24"/>
              </w:rPr>
              <w:t>organisation</w:t>
            </w:r>
            <w:proofErr w:type="spellEnd"/>
            <w:r w:rsidRPr="00FD2D90">
              <w:rPr>
                <w:rFonts w:cs="Open Sans"/>
                <w:szCs w:val="24"/>
              </w:rPr>
              <w:t xml:space="preserve"> shall stay in the project for at least one full reporting period (project partners must submit at least one partner progress report to be counted).</w:t>
            </w:r>
          </w:p>
        </w:tc>
      </w:tr>
      <w:tr w:rsidR="00FD2D90" w:rsidRPr="00D95705" w14:paraId="46CADD0B" w14:textId="77777777" w:rsidTr="00375CBD">
        <w:trPr>
          <w:trHeight w:val="970"/>
        </w:trPr>
        <w:tc>
          <w:tcPr>
            <w:tcW w:w="3150" w:type="dxa"/>
          </w:tcPr>
          <w:p w14:paraId="2DBCACAE" w14:textId="77777777" w:rsidR="006E49A0" w:rsidRPr="00FD2D90" w:rsidRDefault="006E49A0" w:rsidP="00D8311E">
            <w:pPr>
              <w:spacing w:before="120" w:after="120" w:line="360" w:lineRule="auto"/>
              <w:ind w:left="235" w:right="218"/>
              <w:jc w:val="both"/>
              <w:rPr>
                <w:rFonts w:cs="Open Sans"/>
                <w:szCs w:val="24"/>
              </w:rPr>
            </w:pPr>
            <w:r w:rsidRPr="00FD2D90">
              <w:rPr>
                <w:rFonts w:cs="Open Sans"/>
                <w:szCs w:val="24"/>
              </w:rPr>
              <w:t xml:space="preserve">Linked </w:t>
            </w:r>
            <w:r w:rsidRPr="00FD2D90">
              <w:rPr>
                <w:rFonts w:cs="Open Sans"/>
                <w:spacing w:val="-2"/>
                <w:szCs w:val="24"/>
              </w:rPr>
              <w:t>indicators</w:t>
            </w:r>
          </w:p>
        </w:tc>
        <w:tc>
          <w:tcPr>
            <w:tcW w:w="6030" w:type="dxa"/>
          </w:tcPr>
          <w:p w14:paraId="3A396455" w14:textId="77777777" w:rsidR="006E49A0" w:rsidRPr="00FD2D90" w:rsidRDefault="006E49A0" w:rsidP="00B14D24">
            <w:pPr>
              <w:spacing w:before="120" w:after="120" w:line="360" w:lineRule="auto"/>
              <w:ind w:left="233" w:right="357"/>
              <w:rPr>
                <w:rFonts w:cs="Open Sans"/>
                <w:szCs w:val="24"/>
              </w:rPr>
            </w:pPr>
            <w:r w:rsidRPr="00FD2D90">
              <w:rPr>
                <w:rFonts w:cs="Open Sans"/>
                <w:szCs w:val="24"/>
              </w:rPr>
              <w:t xml:space="preserve">Result indicator: RCR84 – </w:t>
            </w:r>
            <w:proofErr w:type="spellStart"/>
            <w:r w:rsidRPr="00FD2D90">
              <w:rPr>
                <w:rFonts w:cs="Open Sans"/>
                <w:szCs w:val="24"/>
              </w:rPr>
              <w:t>Organisations</w:t>
            </w:r>
            <w:proofErr w:type="spellEnd"/>
            <w:r w:rsidRPr="00FD2D90">
              <w:rPr>
                <w:rFonts w:cs="Open Sans"/>
                <w:szCs w:val="24"/>
              </w:rPr>
              <w:t xml:space="preserve"> cooperating across borders</w:t>
            </w:r>
            <w:r w:rsidRPr="00FD2D90">
              <w:rPr>
                <w:rFonts w:cs="Open Sans"/>
                <w:spacing w:val="-5"/>
                <w:szCs w:val="24"/>
              </w:rPr>
              <w:t xml:space="preserve"> </w:t>
            </w:r>
            <w:r w:rsidRPr="00FD2D90">
              <w:rPr>
                <w:rFonts w:cs="Open Sans"/>
                <w:szCs w:val="24"/>
              </w:rPr>
              <w:t>after</w:t>
            </w:r>
            <w:r w:rsidRPr="00FD2D90">
              <w:rPr>
                <w:rFonts w:cs="Open Sans"/>
                <w:spacing w:val="-5"/>
                <w:szCs w:val="24"/>
              </w:rPr>
              <w:t xml:space="preserve"> </w:t>
            </w:r>
            <w:r w:rsidRPr="00FD2D90">
              <w:rPr>
                <w:rFonts w:cs="Open Sans"/>
                <w:szCs w:val="24"/>
              </w:rPr>
              <w:t>project</w:t>
            </w:r>
            <w:r w:rsidRPr="00FD2D90">
              <w:rPr>
                <w:rFonts w:cs="Open Sans"/>
                <w:spacing w:val="-5"/>
                <w:szCs w:val="24"/>
              </w:rPr>
              <w:t xml:space="preserve"> </w:t>
            </w:r>
            <w:r w:rsidRPr="00FD2D90">
              <w:rPr>
                <w:rFonts w:cs="Open Sans"/>
                <w:szCs w:val="24"/>
              </w:rPr>
              <w:t>completion</w:t>
            </w:r>
            <w:r w:rsidRPr="00FD2D90">
              <w:rPr>
                <w:rFonts w:cs="Open Sans"/>
                <w:spacing w:val="-5"/>
                <w:szCs w:val="24"/>
              </w:rPr>
              <w:t xml:space="preserve"> </w:t>
            </w:r>
            <w:r w:rsidRPr="00FD2D90">
              <w:rPr>
                <w:rFonts w:cs="Open Sans"/>
                <w:szCs w:val="24"/>
              </w:rPr>
              <w:t>(obligatory</w:t>
            </w:r>
            <w:r w:rsidRPr="00FD2D90">
              <w:rPr>
                <w:rFonts w:cs="Open Sans"/>
                <w:spacing w:val="-5"/>
                <w:szCs w:val="24"/>
              </w:rPr>
              <w:t xml:space="preserve"> </w:t>
            </w:r>
            <w:r w:rsidRPr="00FD2D90">
              <w:rPr>
                <w:rFonts w:cs="Open Sans"/>
                <w:szCs w:val="24"/>
              </w:rPr>
              <w:t>if</w:t>
            </w:r>
            <w:r w:rsidRPr="00FD2D90">
              <w:rPr>
                <w:rFonts w:cs="Open Sans"/>
                <w:spacing w:val="-5"/>
                <w:szCs w:val="24"/>
              </w:rPr>
              <w:t xml:space="preserve"> </w:t>
            </w:r>
            <w:r w:rsidRPr="00FD2D90">
              <w:rPr>
                <w:rFonts w:cs="Open Sans"/>
                <w:szCs w:val="24"/>
              </w:rPr>
              <w:t>RCO87</w:t>
            </w:r>
            <w:r w:rsidRPr="00FD2D90">
              <w:rPr>
                <w:rFonts w:cs="Open Sans"/>
                <w:spacing w:val="-5"/>
                <w:szCs w:val="24"/>
              </w:rPr>
              <w:t xml:space="preserve"> </w:t>
            </w:r>
            <w:r w:rsidRPr="00FD2D90">
              <w:rPr>
                <w:rFonts w:cs="Open Sans"/>
                <w:szCs w:val="24"/>
              </w:rPr>
              <w:t>is</w:t>
            </w:r>
            <w:r w:rsidRPr="00FD2D90">
              <w:rPr>
                <w:rFonts w:cs="Open Sans"/>
                <w:spacing w:val="-5"/>
                <w:szCs w:val="24"/>
              </w:rPr>
              <w:t xml:space="preserve"> </w:t>
            </w:r>
            <w:r w:rsidRPr="00FD2D90">
              <w:rPr>
                <w:rFonts w:cs="Open Sans"/>
                <w:szCs w:val="24"/>
              </w:rPr>
              <w:t>used).</w:t>
            </w:r>
          </w:p>
        </w:tc>
      </w:tr>
      <w:tr w:rsidR="00FD2D90" w:rsidRPr="00D95705" w14:paraId="6F25E9AE" w14:textId="77777777" w:rsidTr="00375CBD">
        <w:trPr>
          <w:trHeight w:val="4030"/>
        </w:trPr>
        <w:tc>
          <w:tcPr>
            <w:tcW w:w="3150" w:type="dxa"/>
          </w:tcPr>
          <w:p w14:paraId="72679935" w14:textId="77777777" w:rsidR="006E49A0" w:rsidRPr="00FD2D90" w:rsidRDefault="006E49A0" w:rsidP="00D8311E">
            <w:pPr>
              <w:pStyle w:val="TableParagraph"/>
              <w:spacing w:before="120" w:after="120" w:line="360" w:lineRule="auto"/>
              <w:ind w:left="235" w:right="218"/>
              <w:rPr>
                <w:szCs w:val="24"/>
              </w:rPr>
            </w:pPr>
            <w:r w:rsidRPr="00FD2D90">
              <w:rPr>
                <w:szCs w:val="24"/>
              </w:rPr>
              <w:t>Data</w:t>
            </w:r>
            <w:r w:rsidRPr="00FD2D90">
              <w:rPr>
                <w:spacing w:val="-13"/>
                <w:szCs w:val="24"/>
              </w:rPr>
              <w:t xml:space="preserve"> </w:t>
            </w:r>
            <w:r w:rsidRPr="00FD2D90">
              <w:rPr>
                <w:szCs w:val="24"/>
              </w:rPr>
              <w:t>collection</w:t>
            </w:r>
            <w:r w:rsidRPr="00FD2D90">
              <w:rPr>
                <w:spacing w:val="-13"/>
                <w:szCs w:val="24"/>
              </w:rPr>
              <w:t xml:space="preserve"> </w:t>
            </w:r>
            <w:r w:rsidRPr="00FD2D90">
              <w:rPr>
                <w:szCs w:val="24"/>
              </w:rPr>
              <w:t xml:space="preserve">and </w:t>
            </w:r>
            <w:r w:rsidRPr="00FD2D90">
              <w:rPr>
                <w:spacing w:val="-2"/>
                <w:szCs w:val="24"/>
              </w:rPr>
              <w:t>aggregation</w:t>
            </w:r>
          </w:p>
        </w:tc>
        <w:tc>
          <w:tcPr>
            <w:tcW w:w="6030" w:type="dxa"/>
          </w:tcPr>
          <w:p w14:paraId="0B6D760D" w14:textId="77777777" w:rsidR="006E49A0" w:rsidRPr="00FD2D90" w:rsidRDefault="006E49A0" w:rsidP="00B14D24">
            <w:pPr>
              <w:pStyle w:val="TableParagraph"/>
              <w:spacing w:before="120" w:after="120" w:line="360" w:lineRule="auto"/>
              <w:ind w:left="243" w:right="357"/>
              <w:rPr>
                <w:szCs w:val="24"/>
              </w:rPr>
            </w:pPr>
            <w:r w:rsidRPr="00FD2D90">
              <w:rPr>
                <w:szCs w:val="24"/>
              </w:rPr>
              <w:t xml:space="preserve">The </w:t>
            </w:r>
            <w:proofErr w:type="gramStart"/>
            <w:r w:rsidRPr="00FD2D90">
              <w:rPr>
                <w:szCs w:val="24"/>
              </w:rPr>
              <w:t>achieved value</w:t>
            </w:r>
            <w:proofErr w:type="gramEnd"/>
            <w:r w:rsidRPr="00FD2D90">
              <w:rPr>
                <w:szCs w:val="24"/>
              </w:rPr>
              <w:t xml:space="preserve"> of RCO87 is counted at the </w:t>
            </w:r>
            <w:proofErr w:type="spellStart"/>
            <w:r w:rsidRPr="00FD2D90">
              <w:rPr>
                <w:szCs w:val="24"/>
              </w:rPr>
              <w:t>Programme</w:t>
            </w:r>
            <w:proofErr w:type="spellEnd"/>
            <w:r w:rsidRPr="00FD2D90">
              <w:rPr>
                <w:szCs w:val="24"/>
              </w:rPr>
              <w:t xml:space="preserve"> level. The</w:t>
            </w:r>
            <w:r w:rsidRPr="00FD2D90">
              <w:rPr>
                <w:spacing w:val="-1"/>
                <w:szCs w:val="24"/>
              </w:rPr>
              <w:t xml:space="preserve"> </w:t>
            </w:r>
            <w:r w:rsidRPr="00FD2D90">
              <w:rPr>
                <w:szCs w:val="24"/>
              </w:rPr>
              <w:t>total</w:t>
            </w:r>
            <w:r w:rsidRPr="00FD2D90">
              <w:rPr>
                <w:spacing w:val="-1"/>
                <w:szCs w:val="24"/>
              </w:rPr>
              <w:t xml:space="preserve"> </w:t>
            </w:r>
            <w:r w:rsidRPr="00FD2D90">
              <w:rPr>
                <w:szCs w:val="24"/>
              </w:rPr>
              <w:t>achieved</w:t>
            </w:r>
            <w:r w:rsidRPr="00FD2D90">
              <w:rPr>
                <w:spacing w:val="-1"/>
                <w:szCs w:val="24"/>
              </w:rPr>
              <w:t xml:space="preserve"> </w:t>
            </w:r>
            <w:r w:rsidRPr="00FD2D90">
              <w:rPr>
                <w:szCs w:val="24"/>
              </w:rPr>
              <w:t>value</w:t>
            </w:r>
            <w:r w:rsidRPr="00FD2D90">
              <w:rPr>
                <w:spacing w:val="-1"/>
                <w:szCs w:val="24"/>
              </w:rPr>
              <w:t xml:space="preserve"> </w:t>
            </w:r>
            <w:r w:rsidRPr="00FD2D90">
              <w:rPr>
                <w:szCs w:val="24"/>
              </w:rPr>
              <w:t>is</w:t>
            </w:r>
            <w:r w:rsidRPr="00FD2D90">
              <w:rPr>
                <w:spacing w:val="-1"/>
                <w:szCs w:val="24"/>
              </w:rPr>
              <w:t xml:space="preserve"> </w:t>
            </w:r>
            <w:r w:rsidRPr="00FD2D90">
              <w:rPr>
                <w:szCs w:val="24"/>
              </w:rPr>
              <w:t>veriﬁed</w:t>
            </w:r>
            <w:r w:rsidRPr="00FD2D90">
              <w:rPr>
                <w:spacing w:val="-1"/>
                <w:szCs w:val="24"/>
              </w:rPr>
              <w:t xml:space="preserve"> </w:t>
            </w:r>
            <w:r w:rsidRPr="00FD2D90">
              <w:rPr>
                <w:szCs w:val="24"/>
              </w:rPr>
              <w:t>in</w:t>
            </w:r>
            <w:r w:rsidRPr="00FD2D90">
              <w:rPr>
                <w:spacing w:val="-1"/>
                <w:szCs w:val="24"/>
              </w:rPr>
              <w:t xml:space="preserve"> </w:t>
            </w:r>
            <w:r w:rsidRPr="00FD2D90">
              <w:rPr>
                <w:szCs w:val="24"/>
              </w:rPr>
              <w:t>the</w:t>
            </w:r>
            <w:r w:rsidRPr="00FD2D90">
              <w:rPr>
                <w:spacing w:val="-1"/>
                <w:szCs w:val="24"/>
              </w:rPr>
              <w:t xml:space="preserve"> </w:t>
            </w:r>
            <w:r w:rsidRPr="00FD2D90">
              <w:rPr>
                <w:szCs w:val="24"/>
              </w:rPr>
              <w:t>ﬁnal</w:t>
            </w:r>
            <w:r w:rsidRPr="00FD2D90">
              <w:rPr>
                <w:spacing w:val="-1"/>
                <w:szCs w:val="24"/>
              </w:rPr>
              <w:t xml:space="preserve"> </w:t>
            </w:r>
            <w:r w:rsidRPr="00FD2D90">
              <w:rPr>
                <w:szCs w:val="24"/>
              </w:rPr>
              <w:t>progress</w:t>
            </w:r>
            <w:r w:rsidRPr="00FD2D90">
              <w:rPr>
                <w:spacing w:val="-1"/>
                <w:szCs w:val="24"/>
              </w:rPr>
              <w:t xml:space="preserve"> </w:t>
            </w:r>
            <w:r w:rsidRPr="00FD2D90">
              <w:rPr>
                <w:szCs w:val="24"/>
              </w:rPr>
              <w:t>report</w:t>
            </w:r>
            <w:r w:rsidRPr="00FD2D90">
              <w:rPr>
                <w:spacing w:val="-1"/>
                <w:szCs w:val="24"/>
              </w:rPr>
              <w:t xml:space="preserve"> </w:t>
            </w:r>
            <w:r w:rsidRPr="00FD2D90">
              <w:rPr>
                <w:szCs w:val="24"/>
              </w:rPr>
              <w:t>by the</w:t>
            </w:r>
            <w:r w:rsidRPr="00FD2D90">
              <w:rPr>
                <w:spacing w:val="-4"/>
                <w:szCs w:val="24"/>
              </w:rPr>
              <w:t xml:space="preserve"> </w:t>
            </w:r>
            <w:r w:rsidRPr="00FD2D90">
              <w:rPr>
                <w:szCs w:val="24"/>
              </w:rPr>
              <w:t>JS.</w:t>
            </w:r>
            <w:r w:rsidRPr="00FD2D90">
              <w:rPr>
                <w:spacing w:val="-4"/>
                <w:szCs w:val="24"/>
              </w:rPr>
              <w:t xml:space="preserve"> </w:t>
            </w:r>
            <w:r w:rsidRPr="00FD2D90">
              <w:rPr>
                <w:szCs w:val="24"/>
              </w:rPr>
              <w:t>No</w:t>
            </w:r>
            <w:r w:rsidRPr="00FD2D90">
              <w:rPr>
                <w:spacing w:val="-4"/>
                <w:szCs w:val="24"/>
              </w:rPr>
              <w:t xml:space="preserve"> </w:t>
            </w:r>
            <w:r w:rsidRPr="00FD2D90">
              <w:rPr>
                <w:szCs w:val="24"/>
              </w:rPr>
              <w:t>documentation</w:t>
            </w:r>
            <w:r w:rsidRPr="00FD2D90">
              <w:rPr>
                <w:spacing w:val="-4"/>
                <w:szCs w:val="24"/>
              </w:rPr>
              <w:t xml:space="preserve"> </w:t>
            </w:r>
            <w:r w:rsidRPr="00FD2D90">
              <w:rPr>
                <w:szCs w:val="24"/>
              </w:rPr>
              <w:t>needs</w:t>
            </w:r>
            <w:r w:rsidRPr="00FD2D90">
              <w:rPr>
                <w:spacing w:val="-4"/>
                <w:szCs w:val="24"/>
              </w:rPr>
              <w:t xml:space="preserve"> </w:t>
            </w:r>
            <w:r w:rsidRPr="00FD2D90">
              <w:rPr>
                <w:szCs w:val="24"/>
              </w:rPr>
              <w:t>to</w:t>
            </w:r>
            <w:r w:rsidRPr="00FD2D90">
              <w:rPr>
                <w:spacing w:val="-4"/>
                <w:szCs w:val="24"/>
              </w:rPr>
              <w:t xml:space="preserve"> </w:t>
            </w:r>
            <w:r w:rsidRPr="00FD2D90">
              <w:rPr>
                <w:szCs w:val="24"/>
              </w:rPr>
              <w:t>be</w:t>
            </w:r>
            <w:r w:rsidRPr="00FD2D90">
              <w:rPr>
                <w:spacing w:val="-4"/>
                <w:szCs w:val="24"/>
              </w:rPr>
              <w:t xml:space="preserve"> </w:t>
            </w:r>
            <w:r w:rsidRPr="00FD2D90">
              <w:rPr>
                <w:szCs w:val="24"/>
              </w:rPr>
              <w:t>provided</w:t>
            </w:r>
            <w:r w:rsidRPr="00FD2D90">
              <w:rPr>
                <w:spacing w:val="-4"/>
                <w:szCs w:val="24"/>
              </w:rPr>
              <w:t xml:space="preserve"> </w:t>
            </w:r>
            <w:r w:rsidRPr="00FD2D90">
              <w:rPr>
                <w:szCs w:val="24"/>
              </w:rPr>
              <w:t>by</w:t>
            </w:r>
            <w:r w:rsidRPr="00FD2D90">
              <w:rPr>
                <w:spacing w:val="-4"/>
                <w:szCs w:val="24"/>
              </w:rPr>
              <w:t xml:space="preserve"> </w:t>
            </w:r>
            <w:r w:rsidRPr="00FD2D90">
              <w:rPr>
                <w:szCs w:val="24"/>
              </w:rPr>
              <w:t>the</w:t>
            </w:r>
            <w:r w:rsidRPr="00FD2D90">
              <w:rPr>
                <w:spacing w:val="-4"/>
                <w:szCs w:val="24"/>
              </w:rPr>
              <w:t xml:space="preserve"> </w:t>
            </w:r>
            <w:r w:rsidRPr="00FD2D90">
              <w:rPr>
                <w:szCs w:val="24"/>
              </w:rPr>
              <w:t>project,</w:t>
            </w:r>
            <w:r w:rsidRPr="00FD2D90">
              <w:rPr>
                <w:spacing w:val="-4"/>
                <w:szCs w:val="24"/>
              </w:rPr>
              <w:t xml:space="preserve"> </w:t>
            </w:r>
            <w:r w:rsidRPr="00FD2D90">
              <w:rPr>
                <w:szCs w:val="24"/>
              </w:rPr>
              <w:t>as the achieved value of the output is based on the project and associated partners in the partnership. Partner changes in the project</w:t>
            </w:r>
            <w:r w:rsidRPr="00FD2D90">
              <w:rPr>
                <w:spacing w:val="-1"/>
                <w:szCs w:val="24"/>
              </w:rPr>
              <w:t xml:space="preserve"> </w:t>
            </w:r>
            <w:r w:rsidRPr="00FD2D90">
              <w:rPr>
                <w:szCs w:val="24"/>
              </w:rPr>
              <w:t>related</w:t>
            </w:r>
            <w:r w:rsidRPr="00FD2D90">
              <w:rPr>
                <w:spacing w:val="-1"/>
                <w:szCs w:val="24"/>
              </w:rPr>
              <w:t xml:space="preserve"> </w:t>
            </w:r>
            <w:r w:rsidRPr="00FD2D90">
              <w:rPr>
                <w:szCs w:val="24"/>
              </w:rPr>
              <w:t>to</w:t>
            </w:r>
            <w:r w:rsidRPr="00FD2D90">
              <w:rPr>
                <w:spacing w:val="-1"/>
                <w:szCs w:val="24"/>
              </w:rPr>
              <w:t xml:space="preserve"> </w:t>
            </w:r>
            <w:r w:rsidRPr="00FD2D90">
              <w:rPr>
                <w:szCs w:val="24"/>
              </w:rPr>
              <w:t>public</w:t>
            </w:r>
            <w:r w:rsidRPr="00FD2D90">
              <w:rPr>
                <w:spacing w:val="-1"/>
                <w:szCs w:val="24"/>
              </w:rPr>
              <w:t xml:space="preserve"> </w:t>
            </w:r>
            <w:r w:rsidRPr="00FD2D90">
              <w:rPr>
                <w:szCs w:val="24"/>
              </w:rPr>
              <w:t>institutions</w:t>
            </w:r>
            <w:r w:rsidRPr="00FD2D90">
              <w:rPr>
                <w:spacing w:val="-1"/>
                <w:szCs w:val="24"/>
              </w:rPr>
              <w:t xml:space="preserve"> </w:t>
            </w:r>
            <w:r w:rsidRPr="00FD2D90">
              <w:rPr>
                <w:szCs w:val="24"/>
              </w:rPr>
              <w:t>are</w:t>
            </w:r>
            <w:r w:rsidRPr="00FD2D90">
              <w:rPr>
                <w:spacing w:val="-1"/>
                <w:szCs w:val="24"/>
              </w:rPr>
              <w:t xml:space="preserve"> </w:t>
            </w:r>
            <w:proofErr w:type="gramStart"/>
            <w:r w:rsidRPr="00FD2D90">
              <w:rPr>
                <w:szCs w:val="24"/>
              </w:rPr>
              <w:t>taken</w:t>
            </w:r>
            <w:r w:rsidRPr="00FD2D90">
              <w:rPr>
                <w:spacing w:val="-1"/>
                <w:szCs w:val="24"/>
              </w:rPr>
              <w:t xml:space="preserve"> </w:t>
            </w:r>
            <w:r w:rsidRPr="00FD2D90">
              <w:rPr>
                <w:szCs w:val="24"/>
              </w:rPr>
              <w:t>into</w:t>
            </w:r>
            <w:r w:rsidRPr="00FD2D90">
              <w:rPr>
                <w:spacing w:val="-1"/>
                <w:szCs w:val="24"/>
              </w:rPr>
              <w:t xml:space="preserve"> </w:t>
            </w:r>
            <w:r w:rsidRPr="00FD2D90">
              <w:rPr>
                <w:szCs w:val="24"/>
              </w:rPr>
              <w:t>account</w:t>
            </w:r>
            <w:proofErr w:type="gramEnd"/>
            <w:r w:rsidRPr="00FD2D90">
              <w:rPr>
                <w:spacing w:val="-1"/>
                <w:szCs w:val="24"/>
              </w:rPr>
              <w:t xml:space="preserve"> </w:t>
            </w:r>
            <w:r w:rsidRPr="00FD2D90">
              <w:rPr>
                <w:szCs w:val="24"/>
              </w:rPr>
              <w:t xml:space="preserve">when verifying the total achieved value </w:t>
            </w:r>
            <w:r w:rsidRPr="00FD2D90">
              <w:rPr>
                <w:szCs w:val="24"/>
              </w:rPr>
              <w:lastRenderedPageBreak/>
              <w:t>of RCO87.</w:t>
            </w:r>
          </w:p>
          <w:p w14:paraId="01568481" w14:textId="77777777" w:rsidR="006E49A0" w:rsidRPr="00FD2D90" w:rsidRDefault="006E49A0" w:rsidP="00B14D24">
            <w:pPr>
              <w:pStyle w:val="TableParagraph"/>
              <w:spacing w:before="120" w:after="120" w:line="360" w:lineRule="auto"/>
              <w:ind w:left="243" w:right="357"/>
              <w:rPr>
                <w:szCs w:val="24"/>
              </w:rPr>
            </w:pPr>
            <w:r w:rsidRPr="00FD2D90">
              <w:rPr>
                <w:szCs w:val="24"/>
              </w:rPr>
              <w:t>Double</w:t>
            </w:r>
            <w:r w:rsidRPr="00FD2D90">
              <w:rPr>
                <w:spacing w:val="-4"/>
                <w:szCs w:val="24"/>
              </w:rPr>
              <w:t xml:space="preserve"> </w:t>
            </w:r>
            <w:r w:rsidRPr="00FD2D90">
              <w:rPr>
                <w:szCs w:val="24"/>
              </w:rPr>
              <w:t>counting</w:t>
            </w:r>
            <w:r w:rsidRPr="00FD2D90">
              <w:rPr>
                <w:spacing w:val="-4"/>
                <w:szCs w:val="24"/>
              </w:rPr>
              <w:t xml:space="preserve"> </w:t>
            </w:r>
            <w:r w:rsidRPr="00FD2D90">
              <w:rPr>
                <w:szCs w:val="24"/>
              </w:rPr>
              <w:t>is</w:t>
            </w:r>
            <w:r w:rsidRPr="00FD2D90">
              <w:rPr>
                <w:spacing w:val="-4"/>
                <w:szCs w:val="24"/>
              </w:rPr>
              <w:t xml:space="preserve"> </w:t>
            </w:r>
            <w:r w:rsidRPr="00FD2D90">
              <w:rPr>
                <w:szCs w:val="24"/>
              </w:rPr>
              <w:t>removed</w:t>
            </w:r>
            <w:r w:rsidRPr="00FD2D90">
              <w:rPr>
                <w:spacing w:val="-4"/>
                <w:szCs w:val="24"/>
              </w:rPr>
              <w:t xml:space="preserve"> </w:t>
            </w:r>
            <w:r w:rsidRPr="00FD2D90">
              <w:rPr>
                <w:szCs w:val="24"/>
              </w:rPr>
              <w:t>at</w:t>
            </w:r>
            <w:r w:rsidRPr="00FD2D90">
              <w:rPr>
                <w:spacing w:val="-4"/>
                <w:szCs w:val="24"/>
              </w:rPr>
              <w:t xml:space="preserve"> </w:t>
            </w:r>
            <w:r w:rsidRPr="00FD2D90">
              <w:rPr>
                <w:szCs w:val="24"/>
              </w:rPr>
              <w:t>the</w:t>
            </w:r>
            <w:r w:rsidRPr="00FD2D90">
              <w:rPr>
                <w:spacing w:val="-4"/>
                <w:szCs w:val="24"/>
              </w:rPr>
              <w:t xml:space="preserve"> </w:t>
            </w:r>
            <w:r w:rsidRPr="00FD2D90">
              <w:rPr>
                <w:szCs w:val="24"/>
              </w:rPr>
              <w:t>level</w:t>
            </w:r>
            <w:r w:rsidRPr="00FD2D90">
              <w:rPr>
                <w:spacing w:val="-4"/>
                <w:szCs w:val="24"/>
              </w:rPr>
              <w:t xml:space="preserve"> </w:t>
            </w:r>
            <w:r w:rsidRPr="00FD2D90">
              <w:rPr>
                <w:szCs w:val="24"/>
              </w:rPr>
              <w:t>of</w:t>
            </w:r>
            <w:r w:rsidRPr="00FD2D90">
              <w:rPr>
                <w:spacing w:val="-4"/>
                <w:szCs w:val="24"/>
              </w:rPr>
              <w:t xml:space="preserve"> </w:t>
            </w:r>
            <w:r w:rsidRPr="00FD2D90">
              <w:rPr>
                <w:szCs w:val="24"/>
              </w:rPr>
              <w:t>the</w:t>
            </w:r>
            <w:r w:rsidRPr="00FD2D90">
              <w:rPr>
                <w:spacing w:val="-4"/>
                <w:szCs w:val="24"/>
              </w:rPr>
              <w:t xml:space="preserve"> </w:t>
            </w:r>
            <w:proofErr w:type="spellStart"/>
            <w:r w:rsidRPr="00FD2D90">
              <w:rPr>
                <w:szCs w:val="24"/>
              </w:rPr>
              <w:t>Programme</w:t>
            </w:r>
            <w:proofErr w:type="spellEnd"/>
            <w:r w:rsidRPr="00FD2D90">
              <w:rPr>
                <w:spacing w:val="-4"/>
                <w:szCs w:val="24"/>
              </w:rPr>
              <w:t xml:space="preserve"> </w:t>
            </w:r>
            <w:r w:rsidRPr="00FD2D90">
              <w:rPr>
                <w:szCs w:val="24"/>
              </w:rPr>
              <w:t>by</w:t>
            </w:r>
            <w:r w:rsidRPr="00FD2D90">
              <w:rPr>
                <w:spacing w:val="-4"/>
                <w:szCs w:val="24"/>
              </w:rPr>
              <w:t xml:space="preserve"> </w:t>
            </w:r>
            <w:r w:rsidRPr="00FD2D90">
              <w:rPr>
                <w:szCs w:val="24"/>
              </w:rPr>
              <w:t xml:space="preserve">the JS. Those </w:t>
            </w:r>
            <w:proofErr w:type="spellStart"/>
            <w:r w:rsidRPr="00FD2D90">
              <w:rPr>
                <w:szCs w:val="24"/>
              </w:rPr>
              <w:t>organisations</w:t>
            </w:r>
            <w:proofErr w:type="spellEnd"/>
            <w:r w:rsidRPr="00FD2D90">
              <w:rPr>
                <w:szCs w:val="24"/>
              </w:rPr>
              <w:t xml:space="preserve"> that are </w:t>
            </w:r>
            <w:proofErr w:type="gramStart"/>
            <w:r w:rsidRPr="00FD2D90">
              <w:rPr>
                <w:szCs w:val="24"/>
              </w:rPr>
              <w:t>project</w:t>
            </w:r>
            <w:proofErr w:type="gramEnd"/>
            <w:r w:rsidRPr="00FD2D90">
              <w:rPr>
                <w:szCs w:val="24"/>
              </w:rPr>
              <w:t xml:space="preserve"> or associated partners in more projects will be counted only once at the </w:t>
            </w:r>
            <w:proofErr w:type="spellStart"/>
            <w:r w:rsidRPr="00FD2D90">
              <w:rPr>
                <w:szCs w:val="24"/>
              </w:rPr>
              <w:t>Programme</w:t>
            </w:r>
            <w:proofErr w:type="spellEnd"/>
            <w:r w:rsidRPr="00FD2D90">
              <w:rPr>
                <w:szCs w:val="24"/>
              </w:rPr>
              <w:t xml:space="preserve"> level regardless of the number of projects they participate in. Unique </w:t>
            </w:r>
            <w:proofErr w:type="spellStart"/>
            <w:r w:rsidRPr="00FD2D90">
              <w:rPr>
                <w:szCs w:val="24"/>
              </w:rPr>
              <w:t>organisations</w:t>
            </w:r>
            <w:proofErr w:type="spellEnd"/>
            <w:r w:rsidRPr="00FD2D90">
              <w:rPr>
                <w:szCs w:val="24"/>
              </w:rPr>
              <w:t xml:space="preserve"> are identiﬁed by their unique registration/tax </w:t>
            </w:r>
            <w:r w:rsidRPr="00FD2D90">
              <w:rPr>
                <w:spacing w:val="-2"/>
                <w:szCs w:val="24"/>
              </w:rPr>
              <w:t>number.</w:t>
            </w:r>
          </w:p>
        </w:tc>
      </w:tr>
      <w:tr w:rsidR="00FD2D90" w:rsidRPr="00D95705" w14:paraId="0B47AAC5" w14:textId="77777777" w:rsidTr="00375CBD">
        <w:trPr>
          <w:trHeight w:val="1060"/>
        </w:trPr>
        <w:tc>
          <w:tcPr>
            <w:tcW w:w="3150" w:type="dxa"/>
          </w:tcPr>
          <w:p w14:paraId="1C82A77C" w14:textId="77777777" w:rsidR="006E49A0" w:rsidRPr="00FD2D90" w:rsidRDefault="006E49A0" w:rsidP="00D8311E">
            <w:pPr>
              <w:pStyle w:val="TableParagraph"/>
              <w:spacing w:before="120" w:after="120" w:line="360" w:lineRule="auto"/>
              <w:ind w:left="239" w:right="218"/>
              <w:jc w:val="both"/>
              <w:rPr>
                <w:szCs w:val="24"/>
              </w:rPr>
            </w:pPr>
            <w:r w:rsidRPr="00FD2D90">
              <w:rPr>
                <w:szCs w:val="24"/>
              </w:rPr>
              <w:lastRenderedPageBreak/>
              <w:t xml:space="preserve">Suitable </w:t>
            </w:r>
            <w:r w:rsidRPr="00FD2D90">
              <w:rPr>
                <w:spacing w:val="-2"/>
                <w:szCs w:val="24"/>
              </w:rPr>
              <w:t>outputs</w:t>
            </w:r>
          </w:p>
        </w:tc>
        <w:tc>
          <w:tcPr>
            <w:tcW w:w="6030" w:type="dxa"/>
          </w:tcPr>
          <w:p w14:paraId="5B5FF505" w14:textId="77777777" w:rsidR="006E49A0" w:rsidRPr="00FD2D90" w:rsidRDefault="006E49A0" w:rsidP="00B14D24">
            <w:pPr>
              <w:pStyle w:val="TableParagraph"/>
              <w:spacing w:before="120" w:after="120" w:line="360" w:lineRule="auto"/>
              <w:ind w:left="233" w:right="357"/>
              <w:rPr>
                <w:szCs w:val="24"/>
              </w:rPr>
            </w:pPr>
            <w:r w:rsidRPr="00FD2D90">
              <w:rPr>
                <w:szCs w:val="24"/>
              </w:rPr>
              <w:t>Project</w:t>
            </w:r>
            <w:r w:rsidRPr="00FD2D90">
              <w:rPr>
                <w:spacing w:val="-4"/>
                <w:szCs w:val="24"/>
              </w:rPr>
              <w:t xml:space="preserve"> </w:t>
            </w:r>
            <w:r w:rsidRPr="00FD2D90">
              <w:rPr>
                <w:szCs w:val="24"/>
              </w:rPr>
              <w:t>and</w:t>
            </w:r>
            <w:r w:rsidRPr="00FD2D90">
              <w:rPr>
                <w:spacing w:val="-4"/>
                <w:szCs w:val="24"/>
              </w:rPr>
              <w:t xml:space="preserve"> </w:t>
            </w:r>
            <w:r w:rsidRPr="00FD2D90">
              <w:rPr>
                <w:szCs w:val="24"/>
              </w:rPr>
              <w:t>associated</w:t>
            </w:r>
            <w:r w:rsidRPr="00FD2D90">
              <w:rPr>
                <w:spacing w:val="-4"/>
                <w:szCs w:val="24"/>
              </w:rPr>
              <w:t xml:space="preserve"> </w:t>
            </w:r>
            <w:r w:rsidRPr="00FD2D90">
              <w:rPr>
                <w:szCs w:val="24"/>
              </w:rPr>
              <w:t>partners</w:t>
            </w:r>
            <w:r w:rsidRPr="00FD2D90">
              <w:rPr>
                <w:spacing w:val="-4"/>
                <w:szCs w:val="24"/>
              </w:rPr>
              <w:t xml:space="preserve"> </w:t>
            </w:r>
            <w:r w:rsidRPr="00FD2D90">
              <w:rPr>
                <w:szCs w:val="24"/>
              </w:rPr>
              <w:t>that</w:t>
            </w:r>
            <w:r w:rsidRPr="00FD2D90">
              <w:rPr>
                <w:spacing w:val="-4"/>
                <w:szCs w:val="24"/>
              </w:rPr>
              <w:t xml:space="preserve"> </w:t>
            </w:r>
            <w:r w:rsidRPr="00FD2D90">
              <w:rPr>
                <w:szCs w:val="24"/>
              </w:rPr>
              <w:t>stay</w:t>
            </w:r>
            <w:r w:rsidRPr="00FD2D90">
              <w:rPr>
                <w:spacing w:val="-4"/>
                <w:szCs w:val="24"/>
              </w:rPr>
              <w:t xml:space="preserve"> </w:t>
            </w:r>
            <w:r w:rsidRPr="00FD2D90">
              <w:rPr>
                <w:szCs w:val="24"/>
              </w:rPr>
              <w:t>in</w:t>
            </w:r>
            <w:r w:rsidRPr="00FD2D90">
              <w:rPr>
                <w:spacing w:val="-4"/>
                <w:szCs w:val="24"/>
              </w:rPr>
              <w:t xml:space="preserve"> </w:t>
            </w:r>
            <w:r w:rsidRPr="00FD2D90">
              <w:rPr>
                <w:szCs w:val="24"/>
              </w:rPr>
              <w:t>the</w:t>
            </w:r>
            <w:r w:rsidRPr="00FD2D90">
              <w:rPr>
                <w:spacing w:val="-4"/>
                <w:szCs w:val="24"/>
              </w:rPr>
              <w:t xml:space="preserve"> </w:t>
            </w:r>
            <w:r w:rsidRPr="00FD2D90">
              <w:rPr>
                <w:szCs w:val="24"/>
              </w:rPr>
              <w:t>project</w:t>
            </w:r>
            <w:r w:rsidRPr="00FD2D90">
              <w:rPr>
                <w:spacing w:val="-4"/>
                <w:szCs w:val="24"/>
              </w:rPr>
              <w:t xml:space="preserve"> </w:t>
            </w:r>
            <w:r w:rsidRPr="00FD2D90">
              <w:rPr>
                <w:szCs w:val="24"/>
              </w:rPr>
              <w:t>for</w:t>
            </w:r>
            <w:r w:rsidRPr="00FD2D90">
              <w:rPr>
                <w:spacing w:val="-4"/>
                <w:szCs w:val="24"/>
              </w:rPr>
              <w:t xml:space="preserve"> </w:t>
            </w:r>
            <w:r w:rsidRPr="00FD2D90">
              <w:rPr>
                <w:szCs w:val="24"/>
              </w:rPr>
              <w:t>at</w:t>
            </w:r>
            <w:r w:rsidRPr="00FD2D90">
              <w:rPr>
                <w:spacing w:val="-4"/>
                <w:szCs w:val="24"/>
              </w:rPr>
              <w:t xml:space="preserve"> </w:t>
            </w:r>
            <w:r w:rsidRPr="00FD2D90">
              <w:rPr>
                <w:szCs w:val="24"/>
              </w:rPr>
              <w:t>least one full reporting period and take part in project activities.</w:t>
            </w:r>
          </w:p>
        </w:tc>
      </w:tr>
      <w:tr w:rsidR="00FD2D90" w:rsidRPr="00D95705" w14:paraId="784BB36B" w14:textId="77777777" w:rsidTr="00375CBD">
        <w:trPr>
          <w:trHeight w:val="2087"/>
        </w:trPr>
        <w:tc>
          <w:tcPr>
            <w:tcW w:w="3150" w:type="dxa"/>
          </w:tcPr>
          <w:p w14:paraId="576EF4E6" w14:textId="77777777" w:rsidR="006E49A0" w:rsidRPr="00FD2D90" w:rsidRDefault="006E49A0" w:rsidP="00D8311E">
            <w:pPr>
              <w:pStyle w:val="TableParagraph"/>
              <w:spacing w:before="120" w:after="120" w:line="360" w:lineRule="auto"/>
              <w:ind w:left="235" w:right="218"/>
              <w:jc w:val="both"/>
              <w:rPr>
                <w:szCs w:val="24"/>
              </w:rPr>
            </w:pPr>
            <w:r w:rsidRPr="00FD2D90">
              <w:rPr>
                <w:szCs w:val="24"/>
              </w:rPr>
              <w:t>Examples of not suitable outputs (non-exclusive</w:t>
            </w:r>
            <w:r w:rsidRPr="00FD2D90">
              <w:rPr>
                <w:spacing w:val="-13"/>
                <w:szCs w:val="24"/>
              </w:rPr>
              <w:t xml:space="preserve"> </w:t>
            </w:r>
            <w:r w:rsidRPr="00FD2D90">
              <w:rPr>
                <w:szCs w:val="24"/>
              </w:rPr>
              <w:t>list)</w:t>
            </w:r>
          </w:p>
        </w:tc>
        <w:tc>
          <w:tcPr>
            <w:tcW w:w="6030" w:type="dxa"/>
          </w:tcPr>
          <w:p w14:paraId="2860D057" w14:textId="77777777" w:rsidR="00235EF9" w:rsidRPr="00FD2D90" w:rsidRDefault="006E49A0" w:rsidP="00A31FBC">
            <w:pPr>
              <w:pStyle w:val="ListParagraph"/>
              <w:numPr>
                <w:ilvl w:val="0"/>
                <w:numId w:val="56"/>
              </w:numPr>
              <w:tabs>
                <w:tab w:val="left" w:pos="5626"/>
              </w:tabs>
              <w:spacing w:before="120" w:after="120" w:line="360" w:lineRule="auto"/>
              <w:ind w:right="360"/>
              <w:rPr>
                <w:rFonts w:eastAsia="Open Sans" w:cs="Open Sans"/>
                <w:szCs w:val="24"/>
              </w:rPr>
            </w:pPr>
            <w:r w:rsidRPr="00FD2D90">
              <w:rPr>
                <w:rFonts w:eastAsia="Open Sans" w:cs="Open Sans"/>
                <w:szCs w:val="24"/>
              </w:rPr>
              <w:t xml:space="preserve">Stakeholder </w:t>
            </w:r>
            <w:proofErr w:type="spellStart"/>
            <w:r w:rsidRPr="00FD2D90">
              <w:rPr>
                <w:rFonts w:eastAsia="Open Sans" w:cs="Open Sans"/>
                <w:szCs w:val="24"/>
              </w:rPr>
              <w:t>organisations</w:t>
            </w:r>
            <w:proofErr w:type="spellEnd"/>
            <w:r w:rsidRPr="00FD2D90">
              <w:rPr>
                <w:rFonts w:eastAsia="Open Sans" w:cs="Open Sans"/>
                <w:szCs w:val="24"/>
              </w:rPr>
              <w:t xml:space="preserve"> that are not formally part of the project partnership.</w:t>
            </w:r>
          </w:p>
          <w:p w14:paraId="473D944E" w14:textId="40AC2DAB" w:rsidR="00A12CE9" w:rsidRPr="00FD2D90" w:rsidRDefault="006E49A0" w:rsidP="00A31FBC">
            <w:pPr>
              <w:pStyle w:val="ListParagraph"/>
              <w:numPr>
                <w:ilvl w:val="0"/>
                <w:numId w:val="56"/>
              </w:numPr>
              <w:tabs>
                <w:tab w:val="left" w:pos="5626"/>
              </w:tabs>
              <w:spacing w:before="120" w:after="120" w:line="360" w:lineRule="auto"/>
              <w:ind w:right="360"/>
              <w:rPr>
                <w:rFonts w:eastAsia="Open Sans" w:cs="Open Sans"/>
                <w:szCs w:val="24"/>
              </w:rPr>
            </w:pPr>
            <w:r w:rsidRPr="00FD2D90">
              <w:rPr>
                <w:rFonts w:eastAsia="Open Sans" w:cs="Open Sans"/>
                <w:szCs w:val="24"/>
              </w:rPr>
              <w:t xml:space="preserve">Project partner </w:t>
            </w:r>
            <w:proofErr w:type="spellStart"/>
            <w:r w:rsidRPr="00FD2D90">
              <w:rPr>
                <w:rFonts w:eastAsia="Open Sans" w:cs="Open Sans"/>
                <w:szCs w:val="24"/>
              </w:rPr>
              <w:t>organisations</w:t>
            </w:r>
            <w:proofErr w:type="spellEnd"/>
            <w:r w:rsidRPr="00FD2D90">
              <w:rPr>
                <w:rFonts w:eastAsia="Open Sans" w:cs="Open Sans"/>
                <w:szCs w:val="24"/>
              </w:rPr>
              <w:t xml:space="preserve"> that are part of the project application when the application is approved but withdraw from the project without submitting a partner progress report.</w:t>
            </w:r>
          </w:p>
          <w:p w14:paraId="1F180A31" w14:textId="168A0063" w:rsidR="006E49A0" w:rsidRPr="00FD2D90" w:rsidRDefault="006E49A0" w:rsidP="00A31FBC">
            <w:pPr>
              <w:pStyle w:val="ListParagraph"/>
              <w:numPr>
                <w:ilvl w:val="0"/>
                <w:numId w:val="55"/>
              </w:numPr>
              <w:tabs>
                <w:tab w:val="left" w:pos="5626"/>
              </w:tabs>
              <w:spacing w:before="120" w:after="120" w:line="360" w:lineRule="auto"/>
              <w:ind w:right="360"/>
              <w:rPr>
                <w:szCs w:val="24"/>
              </w:rPr>
            </w:pPr>
            <w:r w:rsidRPr="00FD2D90">
              <w:rPr>
                <w:rFonts w:eastAsia="Open Sans" w:cs="Open Sans"/>
                <w:szCs w:val="24"/>
              </w:rPr>
              <w:t>External service providers in the project.</w:t>
            </w:r>
          </w:p>
        </w:tc>
      </w:tr>
    </w:tbl>
    <w:p w14:paraId="69CEDDBE" w14:textId="77777777" w:rsidR="00A12CE9" w:rsidRPr="00FD2D90" w:rsidRDefault="00A12CE9" w:rsidP="00D8311E">
      <w:pPr>
        <w:pStyle w:val="BodyText"/>
        <w:spacing w:line="360" w:lineRule="auto"/>
        <w:rPr>
          <w:rFonts w:cs="Calibri"/>
          <w:b/>
          <w:color w:val="auto"/>
          <w:sz w:val="24"/>
        </w:rPr>
      </w:pPr>
    </w:p>
    <w:tbl>
      <w:tblPr>
        <w:tblStyle w:val="TableNormal1"/>
        <w:tblW w:w="9180" w:type="dxa"/>
        <w:tblInd w:w="-10" w:type="dxa"/>
        <w:tblBorders>
          <w:top w:val="single" w:sz="8" w:space="0" w:color="1F3D8A"/>
          <w:left w:val="single" w:sz="8" w:space="0" w:color="1F3D8A"/>
          <w:bottom w:val="single" w:sz="8" w:space="0" w:color="1F3D8A"/>
          <w:right w:val="single" w:sz="8" w:space="0" w:color="1F3D8A"/>
          <w:insideH w:val="single" w:sz="8" w:space="0" w:color="1F3D8A"/>
          <w:insideV w:val="single" w:sz="8" w:space="0" w:color="1F3D8A"/>
        </w:tblBorders>
        <w:tblLayout w:type="fixed"/>
        <w:tblLook w:val="01E0" w:firstRow="1" w:lastRow="1" w:firstColumn="1" w:lastColumn="1" w:noHBand="0" w:noVBand="0"/>
      </w:tblPr>
      <w:tblGrid>
        <w:gridCol w:w="3150"/>
        <w:gridCol w:w="6030"/>
      </w:tblGrid>
      <w:tr w:rsidR="00FD2D90" w:rsidRPr="00FD2D90" w14:paraId="4CAEF211" w14:textId="77777777" w:rsidTr="00375CBD">
        <w:trPr>
          <w:trHeight w:val="538"/>
        </w:trPr>
        <w:tc>
          <w:tcPr>
            <w:tcW w:w="3150" w:type="dxa"/>
            <w:tcBorders>
              <w:top w:val="single" w:sz="4" w:space="0" w:color="auto"/>
              <w:left w:val="single" w:sz="4" w:space="0" w:color="auto"/>
              <w:bottom w:val="single" w:sz="4" w:space="0" w:color="auto"/>
              <w:right w:val="single" w:sz="4" w:space="0" w:color="auto"/>
            </w:tcBorders>
          </w:tcPr>
          <w:p w14:paraId="02FDC69E" w14:textId="77777777" w:rsidR="006E49A0" w:rsidRPr="00FD2D90" w:rsidRDefault="006E49A0" w:rsidP="00D8311E">
            <w:pPr>
              <w:spacing w:before="120" w:after="120" w:line="360" w:lineRule="auto"/>
              <w:ind w:left="232"/>
              <w:jc w:val="both"/>
              <w:rPr>
                <w:rFonts w:eastAsia="Open Sans" w:cs="Open Sans"/>
                <w:b/>
                <w:szCs w:val="24"/>
              </w:rPr>
            </w:pPr>
            <w:r w:rsidRPr="00FD2D90">
              <w:rPr>
                <w:rFonts w:eastAsia="Open Sans" w:cs="Open Sans"/>
                <w:b/>
                <w:szCs w:val="24"/>
              </w:rPr>
              <w:t>Field</w:t>
            </w:r>
          </w:p>
        </w:tc>
        <w:tc>
          <w:tcPr>
            <w:tcW w:w="6030" w:type="dxa"/>
            <w:tcBorders>
              <w:top w:val="single" w:sz="4" w:space="0" w:color="auto"/>
              <w:left w:val="single" w:sz="4" w:space="0" w:color="auto"/>
              <w:bottom w:val="single" w:sz="4" w:space="0" w:color="auto"/>
              <w:right w:val="single" w:sz="4" w:space="0" w:color="auto"/>
            </w:tcBorders>
          </w:tcPr>
          <w:p w14:paraId="5CB952EB" w14:textId="77777777" w:rsidR="006E49A0" w:rsidRPr="00FD2D90" w:rsidRDefault="006E49A0" w:rsidP="00D8311E">
            <w:pPr>
              <w:spacing w:before="120" w:after="120" w:line="360" w:lineRule="auto"/>
              <w:ind w:left="232"/>
              <w:jc w:val="both"/>
              <w:rPr>
                <w:rFonts w:eastAsia="Open Sans" w:cs="Open Sans"/>
                <w:b/>
                <w:szCs w:val="24"/>
              </w:rPr>
            </w:pPr>
            <w:r w:rsidRPr="00FD2D90">
              <w:rPr>
                <w:rFonts w:eastAsia="Open Sans" w:cs="Open Sans"/>
                <w:b/>
                <w:szCs w:val="24"/>
              </w:rPr>
              <w:t>Indicator metadata</w:t>
            </w:r>
          </w:p>
        </w:tc>
      </w:tr>
      <w:tr w:rsidR="00FD2D90" w:rsidRPr="00FD2D90" w14:paraId="52B83E02" w14:textId="77777777" w:rsidTr="00375CBD">
        <w:trPr>
          <w:trHeight w:val="595"/>
        </w:trPr>
        <w:tc>
          <w:tcPr>
            <w:tcW w:w="3150" w:type="dxa"/>
            <w:tcBorders>
              <w:top w:val="single" w:sz="4" w:space="0" w:color="auto"/>
              <w:left w:val="single" w:sz="4" w:space="0" w:color="auto"/>
              <w:bottom w:val="single" w:sz="4" w:space="0" w:color="auto"/>
              <w:right w:val="single" w:sz="4" w:space="0" w:color="auto"/>
            </w:tcBorders>
          </w:tcPr>
          <w:p w14:paraId="6E8947D8" w14:textId="77777777" w:rsidR="006E49A0" w:rsidRPr="00FD2D90" w:rsidRDefault="006E49A0" w:rsidP="00D8311E">
            <w:pPr>
              <w:spacing w:before="120" w:after="120" w:line="360" w:lineRule="auto"/>
              <w:ind w:left="235"/>
              <w:jc w:val="both"/>
              <w:rPr>
                <w:rFonts w:cs="Open Sans"/>
                <w:szCs w:val="24"/>
              </w:rPr>
            </w:pPr>
            <w:r w:rsidRPr="00FD2D90">
              <w:rPr>
                <w:rFonts w:cs="Open Sans"/>
                <w:szCs w:val="24"/>
              </w:rPr>
              <w:t>Indicator code</w:t>
            </w:r>
          </w:p>
        </w:tc>
        <w:tc>
          <w:tcPr>
            <w:tcW w:w="6030" w:type="dxa"/>
            <w:tcBorders>
              <w:top w:val="single" w:sz="4" w:space="0" w:color="auto"/>
              <w:left w:val="single" w:sz="4" w:space="0" w:color="auto"/>
              <w:bottom w:val="single" w:sz="4" w:space="0" w:color="auto"/>
              <w:right w:val="single" w:sz="4" w:space="0" w:color="auto"/>
            </w:tcBorders>
          </w:tcPr>
          <w:p w14:paraId="23962939" w14:textId="77777777" w:rsidR="006E49A0" w:rsidRPr="00FD2D90" w:rsidRDefault="006E49A0" w:rsidP="00D8311E">
            <w:pPr>
              <w:pStyle w:val="TableParagraph"/>
              <w:tabs>
                <w:tab w:val="left" w:pos="5723"/>
              </w:tabs>
              <w:spacing w:before="120" w:after="120" w:line="360" w:lineRule="auto"/>
              <w:ind w:left="234" w:right="357"/>
              <w:jc w:val="both"/>
              <w:rPr>
                <w:b/>
                <w:szCs w:val="24"/>
              </w:rPr>
            </w:pPr>
            <w:bookmarkStart w:id="268" w:name="RCO116"/>
            <w:r w:rsidRPr="00FD2D90">
              <w:rPr>
                <w:b/>
                <w:szCs w:val="24"/>
              </w:rPr>
              <w:t>RCO116</w:t>
            </w:r>
            <w:bookmarkEnd w:id="268"/>
          </w:p>
        </w:tc>
      </w:tr>
      <w:tr w:rsidR="00FD2D90" w:rsidRPr="00FD2D90" w14:paraId="1FB7CC1D" w14:textId="77777777" w:rsidTr="00375CBD">
        <w:trPr>
          <w:trHeight w:val="620"/>
        </w:trPr>
        <w:tc>
          <w:tcPr>
            <w:tcW w:w="3150" w:type="dxa"/>
            <w:tcBorders>
              <w:top w:val="single" w:sz="4" w:space="0" w:color="auto"/>
              <w:left w:val="single" w:sz="4" w:space="0" w:color="auto"/>
              <w:bottom w:val="single" w:sz="4" w:space="0" w:color="auto"/>
              <w:right w:val="single" w:sz="4" w:space="0" w:color="auto"/>
            </w:tcBorders>
          </w:tcPr>
          <w:p w14:paraId="012FA574" w14:textId="77777777" w:rsidR="006E49A0" w:rsidRPr="00FD2D90" w:rsidRDefault="006E49A0" w:rsidP="00D8311E">
            <w:pPr>
              <w:spacing w:before="120" w:after="120" w:line="360" w:lineRule="auto"/>
              <w:ind w:left="235"/>
              <w:jc w:val="both"/>
              <w:rPr>
                <w:rFonts w:cs="Open Sans"/>
                <w:szCs w:val="24"/>
              </w:rPr>
            </w:pPr>
            <w:r w:rsidRPr="00FD2D90">
              <w:rPr>
                <w:rFonts w:cs="Open Sans"/>
                <w:szCs w:val="24"/>
              </w:rPr>
              <w:lastRenderedPageBreak/>
              <w:t>Indicator name</w:t>
            </w:r>
          </w:p>
        </w:tc>
        <w:tc>
          <w:tcPr>
            <w:tcW w:w="6030" w:type="dxa"/>
            <w:tcBorders>
              <w:top w:val="single" w:sz="4" w:space="0" w:color="auto"/>
              <w:left w:val="single" w:sz="4" w:space="0" w:color="auto"/>
              <w:bottom w:val="single" w:sz="4" w:space="0" w:color="auto"/>
              <w:right w:val="single" w:sz="4" w:space="0" w:color="auto"/>
            </w:tcBorders>
          </w:tcPr>
          <w:p w14:paraId="1BEAF4A3" w14:textId="77777777" w:rsidR="006E49A0" w:rsidRPr="00FD2D90" w:rsidRDefault="006E49A0" w:rsidP="00D8311E">
            <w:pPr>
              <w:pStyle w:val="TableParagraph"/>
              <w:tabs>
                <w:tab w:val="left" w:pos="5723"/>
              </w:tabs>
              <w:spacing w:before="120" w:after="120" w:line="360" w:lineRule="auto"/>
              <w:ind w:left="234" w:right="357"/>
              <w:jc w:val="both"/>
              <w:rPr>
                <w:i/>
                <w:szCs w:val="24"/>
              </w:rPr>
            </w:pPr>
            <w:r w:rsidRPr="00FD2D90">
              <w:rPr>
                <w:bCs/>
                <w:szCs w:val="24"/>
              </w:rPr>
              <w:t>Jointly developed solutions</w:t>
            </w:r>
          </w:p>
        </w:tc>
      </w:tr>
      <w:tr w:rsidR="00FD2D90" w:rsidRPr="00FD2D90" w14:paraId="560CDD4F" w14:textId="77777777" w:rsidTr="00375CBD">
        <w:trPr>
          <w:trHeight w:val="609"/>
        </w:trPr>
        <w:tc>
          <w:tcPr>
            <w:tcW w:w="3150" w:type="dxa"/>
            <w:tcBorders>
              <w:top w:val="single" w:sz="4" w:space="0" w:color="auto"/>
              <w:left w:val="single" w:sz="4" w:space="0" w:color="auto"/>
              <w:bottom w:val="single" w:sz="4" w:space="0" w:color="auto"/>
              <w:right w:val="single" w:sz="4" w:space="0" w:color="auto"/>
            </w:tcBorders>
          </w:tcPr>
          <w:p w14:paraId="691E2AAB" w14:textId="77777777" w:rsidR="006E49A0" w:rsidRPr="00FD2D90" w:rsidRDefault="006E49A0" w:rsidP="00D8311E">
            <w:pPr>
              <w:spacing w:before="120" w:after="120" w:line="360" w:lineRule="auto"/>
              <w:ind w:left="235"/>
              <w:jc w:val="both"/>
              <w:rPr>
                <w:rFonts w:cs="Open Sans"/>
                <w:szCs w:val="24"/>
              </w:rPr>
            </w:pPr>
            <w:r w:rsidRPr="00FD2D90">
              <w:rPr>
                <w:rFonts w:cs="Open Sans"/>
                <w:szCs w:val="24"/>
              </w:rPr>
              <w:t>Measurement unit</w:t>
            </w:r>
          </w:p>
        </w:tc>
        <w:tc>
          <w:tcPr>
            <w:tcW w:w="6030" w:type="dxa"/>
            <w:tcBorders>
              <w:top w:val="single" w:sz="4" w:space="0" w:color="auto"/>
              <w:left w:val="single" w:sz="4" w:space="0" w:color="auto"/>
              <w:bottom w:val="single" w:sz="4" w:space="0" w:color="auto"/>
              <w:right w:val="single" w:sz="4" w:space="0" w:color="auto"/>
            </w:tcBorders>
          </w:tcPr>
          <w:p w14:paraId="4557D82C" w14:textId="77777777" w:rsidR="006E49A0" w:rsidRPr="00FD2D90" w:rsidRDefault="006E49A0" w:rsidP="00D8311E">
            <w:pPr>
              <w:pStyle w:val="TableParagraph"/>
              <w:spacing w:before="120" w:after="120" w:line="360" w:lineRule="auto"/>
              <w:ind w:left="233"/>
              <w:jc w:val="both"/>
              <w:rPr>
                <w:szCs w:val="24"/>
              </w:rPr>
            </w:pPr>
            <w:r w:rsidRPr="00FD2D90">
              <w:rPr>
                <w:szCs w:val="24"/>
              </w:rPr>
              <w:t>Number</w:t>
            </w:r>
            <w:r w:rsidRPr="00FD2D90">
              <w:rPr>
                <w:spacing w:val="-3"/>
                <w:szCs w:val="24"/>
              </w:rPr>
              <w:t xml:space="preserve"> </w:t>
            </w:r>
            <w:r w:rsidRPr="00FD2D90">
              <w:rPr>
                <w:szCs w:val="24"/>
              </w:rPr>
              <w:t>of</w:t>
            </w:r>
            <w:r w:rsidRPr="00FD2D90">
              <w:rPr>
                <w:spacing w:val="-2"/>
                <w:szCs w:val="24"/>
              </w:rPr>
              <w:t xml:space="preserve"> solutions</w:t>
            </w:r>
          </w:p>
        </w:tc>
      </w:tr>
      <w:tr w:rsidR="00FD2D90" w:rsidRPr="00FD2D90" w14:paraId="113B52DD" w14:textId="77777777" w:rsidTr="00375CBD">
        <w:trPr>
          <w:trHeight w:val="556"/>
        </w:trPr>
        <w:tc>
          <w:tcPr>
            <w:tcW w:w="3150" w:type="dxa"/>
            <w:tcBorders>
              <w:top w:val="single" w:sz="4" w:space="0" w:color="auto"/>
              <w:left w:val="single" w:sz="4" w:space="0" w:color="auto"/>
              <w:bottom w:val="single" w:sz="4" w:space="0" w:color="auto"/>
              <w:right w:val="single" w:sz="4" w:space="0" w:color="auto"/>
            </w:tcBorders>
          </w:tcPr>
          <w:p w14:paraId="46930AEC" w14:textId="77777777" w:rsidR="006E49A0" w:rsidRPr="00FD2D90" w:rsidRDefault="006E49A0" w:rsidP="00D8311E">
            <w:pPr>
              <w:spacing w:before="120" w:after="120" w:line="360" w:lineRule="auto"/>
              <w:ind w:left="235" w:right="218"/>
              <w:jc w:val="both"/>
              <w:rPr>
                <w:rFonts w:cs="Open Sans"/>
                <w:szCs w:val="24"/>
              </w:rPr>
            </w:pPr>
            <w:r w:rsidRPr="00FD2D90">
              <w:rPr>
                <w:rFonts w:cs="Open Sans"/>
                <w:szCs w:val="24"/>
              </w:rPr>
              <w:t>Type of indicator</w:t>
            </w:r>
          </w:p>
        </w:tc>
        <w:tc>
          <w:tcPr>
            <w:tcW w:w="6030" w:type="dxa"/>
            <w:tcBorders>
              <w:top w:val="single" w:sz="4" w:space="0" w:color="auto"/>
              <w:left w:val="single" w:sz="4" w:space="0" w:color="auto"/>
              <w:bottom w:val="single" w:sz="4" w:space="0" w:color="auto"/>
              <w:right w:val="single" w:sz="4" w:space="0" w:color="auto"/>
            </w:tcBorders>
          </w:tcPr>
          <w:p w14:paraId="1216D6CE" w14:textId="77777777" w:rsidR="006E49A0" w:rsidRPr="00FD2D90" w:rsidRDefault="006E49A0" w:rsidP="00D8311E">
            <w:pPr>
              <w:pStyle w:val="TableParagraph"/>
              <w:spacing w:before="120" w:after="120" w:line="360" w:lineRule="auto"/>
              <w:ind w:left="233"/>
              <w:jc w:val="both"/>
              <w:rPr>
                <w:szCs w:val="24"/>
              </w:rPr>
            </w:pPr>
            <w:r w:rsidRPr="00FD2D90">
              <w:rPr>
                <w:spacing w:val="-2"/>
                <w:szCs w:val="24"/>
              </w:rPr>
              <w:t>Output</w:t>
            </w:r>
          </w:p>
        </w:tc>
      </w:tr>
      <w:tr w:rsidR="00FD2D90" w:rsidRPr="00D95705" w14:paraId="226DAA8F" w14:textId="77777777" w:rsidTr="00375CBD">
        <w:trPr>
          <w:trHeight w:val="799"/>
        </w:trPr>
        <w:tc>
          <w:tcPr>
            <w:tcW w:w="3150" w:type="dxa"/>
            <w:tcBorders>
              <w:top w:val="single" w:sz="4" w:space="0" w:color="auto"/>
              <w:left w:val="single" w:sz="4" w:space="0" w:color="auto"/>
              <w:bottom w:val="single" w:sz="4" w:space="0" w:color="auto"/>
              <w:right w:val="single" w:sz="4" w:space="0" w:color="auto"/>
            </w:tcBorders>
          </w:tcPr>
          <w:p w14:paraId="2BE69A57" w14:textId="77777777" w:rsidR="006E49A0" w:rsidRPr="00FD2D90" w:rsidRDefault="006E49A0" w:rsidP="00D8311E">
            <w:pPr>
              <w:spacing w:before="120" w:after="120" w:line="360" w:lineRule="auto"/>
              <w:ind w:left="235" w:right="308"/>
              <w:jc w:val="both"/>
              <w:rPr>
                <w:rFonts w:cs="Open Sans"/>
                <w:szCs w:val="24"/>
              </w:rPr>
            </w:pPr>
            <w:proofErr w:type="spellStart"/>
            <w:r w:rsidRPr="00FD2D90">
              <w:rPr>
                <w:rFonts w:cs="Open Sans"/>
                <w:szCs w:val="24"/>
              </w:rPr>
              <w:t>Programme</w:t>
            </w:r>
            <w:proofErr w:type="spellEnd"/>
            <w:r w:rsidRPr="00FD2D90">
              <w:rPr>
                <w:rFonts w:cs="Open Sans"/>
                <w:szCs w:val="24"/>
              </w:rPr>
              <w:t xml:space="preserve"> Measure in which the indicator is used</w:t>
            </w:r>
          </w:p>
        </w:tc>
        <w:tc>
          <w:tcPr>
            <w:tcW w:w="6030" w:type="dxa"/>
            <w:tcBorders>
              <w:top w:val="single" w:sz="4" w:space="0" w:color="auto"/>
              <w:left w:val="single" w:sz="4" w:space="0" w:color="auto"/>
              <w:bottom w:val="single" w:sz="4" w:space="0" w:color="auto"/>
              <w:right w:val="single" w:sz="4" w:space="0" w:color="auto"/>
            </w:tcBorders>
          </w:tcPr>
          <w:p w14:paraId="6526F40E" w14:textId="2E783EF9" w:rsidR="006E49A0" w:rsidRPr="00FD2D90" w:rsidRDefault="006E49A0" w:rsidP="00D8311E">
            <w:pPr>
              <w:pStyle w:val="TableParagraph"/>
              <w:spacing w:before="120" w:after="120" w:line="360" w:lineRule="auto"/>
              <w:ind w:left="233" w:right="357"/>
              <w:jc w:val="both"/>
              <w:rPr>
                <w:szCs w:val="24"/>
              </w:rPr>
            </w:pPr>
            <w:r w:rsidRPr="00FD2D90">
              <w:rPr>
                <w:szCs w:val="24"/>
              </w:rPr>
              <w:t>Measure</w:t>
            </w:r>
            <w:r w:rsidRPr="00FD2D90">
              <w:rPr>
                <w:spacing w:val="-2"/>
                <w:szCs w:val="24"/>
              </w:rPr>
              <w:t xml:space="preserve"> </w:t>
            </w:r>
            <w:r w:rsidRPr="00FD2D90">
              <w:rPr>
                <w:szCs w:val="24"/>
              </w:rPr>
              <w:t>1.1,</w:t>
            </w:r>
            <w:r w:rsidRPr="00FD2D90">
              <w:rPr>
                <w:spacing w:val="-2"/>
                <w:szCs w:val="24"/>
              </w:rPr>
              <w:t xml:space="preserve"> </w:t>
            </w:r>
            <w:r w:rsidRPr="00FD2D90">
              <w:rPr>
                <w:szCs w:val="24"/>
              </w:rPr>
              <w:t>Measure</w:t>
            </w:r>
            <w:r w:rsidRPr="00FD2D90">
              <w:rPr>
                <w:spacing w:val="-2"/>
                <w:szCs w:val="24"/>
              </w:rPr>
              <w:t xml:space="preserve"> </w:t>
            </w:r>
            <w:r w:rsidRPr="00FD2D90">
              <w:rPr>
                <w:szCs w:val="24"/>
              </w:rPr>
              <w:t>1.2,</w:t>
            </w:r>
            <w:r w:rsidRPr="00FD2D90">
              <w:rPr>
                <w:spacing w:val="-2"/>
                <w:szCs w:val="24"/>
              </w:rPr>
              <w:t xml:space="preserve"> </w:t>
            </w:r>
            <w:r w:rsidRPr="00FD2D90">
              <w:rPr>
                <w:szCs w:val="24"/>
              </w:rPr>
              <w:t>Measure</w:t>
            </w:r>
            <w:r w:rsidRPr="00FD2D90">
              <w:rPr>
                <w:spacing w:val="-1"/>
                <w:szCs w:val="24"/>
              </w:rPr>
              <w:t xml:space="preserve"> </w:t>
            </w:r>
            <w:r w:rsidRPr="00FD2D90">
              <w:rPr>
                <w:szCs w:val="24"/>
              </w:rPr>
              <w:t>2.1,</w:t>
            </w:r>
            <w:r w:rsidRPr="00FD2D90">
              <w:rPr>
                <w:spacing w:val="-2"/>
                <w:szCs w:val="24"/>
              </w:rPr>
              <w:t xml:space="preserve"> </w:t>
            </w:r>
            <w:r w:rsidRPr="00FD2D90">
              <w:rPr>
                <w:szCs w:val="24"/>
              </w:rPr>
              <w:t>Measure</w:t>
            </w:r>
            <w:r w:rsidRPr="00FD2D90">
              <w:rPr>
                <w:spacing w:val="-2"/>
                <w:szCs w:val="24"/>
              </w:rPr>
              <w:t xml:space="preserve"> </w:t>
            </w:r>
            <w:r w:rsidRPr="00FD2D90">
              <w:rPr>
                <w:szCs w:val="24"/>
              </w:rPr>
              <w:t>2.2,</w:t>
            </w:r>
            <w:r w:rsidRPr="00FD2D90">
              <w:rPr>
                <w:spacing w:val="-2"/>
                <w:szCs w:val="24"/>
              </w:rPr>
              <w:t xml:space="preserve"> </w:t>
            </w:r>
            <w:r w:rsidRPr="00FD2D90">
              <w:rPr>
                <w:szCs w:val="24"/>
              </w:rPr>
              <w:t>Measure</w:t>
            </w:r>
            <w:r w:rsidRPr="00FD2D90">
              <w:rPr>
                <w:spacing w:val="-1"/>
                <w:szCs w:val="24"/>
              </w:rPr>
              <w:t xml:space="preserve"> </w:t>
            </w:r>
            <w:r w:rsidRPr="00FD2D90">
              <w:rPr>
                <w:spacing w:val="-4"/>
                <w:szCs w:val="24"/>
              </w:rPr>
              <w:t>2.3,</w:t>
            </w:r>
            <w:r w:rsidR="00A12CE9" w:rsidRPr="00FD2D90">
              <w:rPr>
                <w:spacing w:val="-4"/>
                <w:szCs w:val="24"/>
              </w:rPr>
              <w:t xml:space="preserve"> </w:t>
            </w:r>
            <w:r w:rsidRPr="00FD2D90">
              <w:rPr>
                <w:szCs w:val="24"/>
              </w:rPr>
              <w:t xml:space="preserve">Measure </w:t>
            </w:r>
            <w:r w:rsidRPr="00FD2D90">
              <w:rPr>
                <w:spacing w:val="-5"/>
                <w:szCs w:val="24"/>
              </w:rPr>
              <w:t>3.1</w:t>
            </w:r>
          </w:p>
        </w:tc>
      </w:tr>
      <w:tr w:rsidR="00FD2D90" w:rsidRPr="00D95705" w14:paraId="01AB6B5C" w14:textId="77777777" w:rsidTr="00375CBD">
        <w:trPr>
          <w:trHeight w:val="511"/>
        </w:trPr>
        <w:tc>
          <w:tcPr>
            <w:tcW w:w="3150" w:type="dxa"/>
            <w:tcBorders>
              <w:top w:val="single" w:sz="4" w:space="0" w:color="auto"/>
              <w:left w:val="single" w:sz="4" w:space="0" w:color="auto"/>
              <w:bottom w:val="single" w:sz="4" w:space="0" w:color="auto"/>
              <w:right w:val="single" w:sz="4" w:space="0" w:color="auto"/>
            </w:tcBorders>
          </w:tcPr>
          <w:p w14:paraId="6434F1E2" w14:textId="77777777" w:rsidR="006E49A0" w:rsidRPr="00FD2D90" w:rsidRDefault="006E49A0" w:rsidP="00D8311E">
            <w:pPr>
              <w:spacing w:before="120" w:after="120" w:line="360" w:lineRule="auto"/>
              <w:ind w:left="235" w:right="218"/>
              <w:jc w:val="both"/>
              <w:rPr>
                <w:rFonts w:cs="Open Sans"/>
                <w:szCs w:val="24"/>
              </w:rPr>
            </w:pPr>
            <w:r w:rsidRPr="00FD2D90">
              <w:rPr>
                <w:rFonts w:cs="Open Sans"/>
                <w:szCs w:val="24"/>
              </w:rPr>
              <w:t>Obligatory use</w:t>
            </w:r>
          </w:p>
        </w:tc>
        <w:tc>
          <w:tcPr>
            <w:tcW w:w="6030" w:type="dxa"/>
            <w:tcBorders>
              <w:top w:val="single" w:sz="4" w:space="0" w:color="auto"/>
              <w:left w:val="single" w:sz="4" w:space="0" w:color="auto"/>
              <w:bottom w:val="single" w:sz="4" w:space="0" w:color="auto"/>
              <w:right w:val="single" w:sz="4" w:space="0" w:color="auto"/>
            </w:tcBorders>
          </w:tcPr>
          <w:p w14:paraId="5E30654F" w14:textId="77777777" w:rsidR="006E49A0" w:rsidRPr="00FD2D90" w:rsidRDefault="006E49A0" w:rsidP="00D8311E">
            <w:pPr>
              <w:pStyle w:val="TableParagraph"/>
              <w:spacing w:before="120" w:after="120" w:line="360" w:lineRule="auto"/>
              <w:ind w:left="233" w:right="357"/>
              <w:jc w:val="both"/>
              <w:rPr>
                <w:szCs w:val="24"/>
              </w:rPr>
            </w:pPr>
            <w:r w:rsidRPr="00FD2D90">
              <w:rPr>
                <w:szCs w:val="24"/>
              </w:rPr>
              <w:t>Yes.</w:t>
            </w:r>
            <w:r w:rsidRPr="00FD2D90">
              <w:rPr>
                <w:spacing w:val="-2"/>
                <w:szCs w:val="24"/>
              </w:rPr>
              <w:t xml:space="preserve"> </w:t>
            </w:r>
            <w:r w:rsidRPr="00FD2D90">
              <w:rPr>
                <w:szCs w:val="24"/>
              </w:rPr>
              <w:t>Obligatory</w:t>
            </w:r>
            <w:r w:rsidRPr="00FD2D90">
              <w:rPr>
                <w:spacing w:val="-1"/>
                <w:szCs w:val="24"/>
              </w:rPr>
              <w:t xml:space="preserve"> </w:t>
            </w:r>
            <w:r w:rsidRPr="00FD2D90">
              <w:rPr>
                <w:szCs w:val="24"/>
              </w:rPr>
              <w:t>for</w:t>
            </w:r>
            <w:r w:rsidRPr="00FD2D90">
              <w:rPr>
                <w:spacing w:val="-3"/>
                <w:szCs w:val="24"/>
              </w:rPr>
              <w:t xml:space="preserve"> </w:t>
            </w:r>
            <w:r w:rsidRPr="00FD2D90">
              <w:rPr>
                <w:szCs w:val="24"/>
              </w:rPr>
              <w:t>all</w:t>
            </w:r>
            <w:r w:rsidRPr="00FD2D90">
              <w:rPr>
                <w:spacing w:val="-1"/>
                <w:szCs w:val="24"/>
              </w:rPr>
              <w:t xml:space="preserve"> </w:t>
            </w:r>
            <w:r w:rsidRPr="00FD2D90">
              <w:rPr>
                <w:szCs w:val="24"/>
              </w:rPr>
              <w:t>projects</w:t>
            </w:r>
            <w:r w:rsidRPr="00FD2D90">
              <w:rPr>
                <w:spacing w:val="-2"/>
                <w:szCs w:val="24"/>
              </w:rPr>
              <w:t xml:space="preserve"> </w:t>
            </w:r>
            <w:r w:rsidRPr="00FD2D90">
              <w:rPr>
                <w:szCs w:val="24"/>
              </w:rPr>
              <w:t>in</w:t>
            </w:r>
            <w:r w:rsidRPr="00FD2D90">
              <w:rPr>
                <w:spacing w:val="-1"/>
                <w:szCs w:val="24"/>
              </w:rPr>
              <w:t xml:space="preserve"> </w:t>
            </w:r>
            <w:r w:rsidRPr="00FD2D90">
              <w:rPr>
                <w:szCs w:val="24"/>
              </w:rPr>
              <w:t>the</w:t>
            </w:r>
            <w:r w:rsidRPr="00FD2D90">
              <w:rPr>
                <w:spacing w:val="-2"/>
                <w:szCs w:val="24"/>
              </w:rPr>
              <w:t xml:space="preserve"> </w:t>
            </w:r>
            <w:r w:rsidRPr="00FD2D90">
              <w:rPr>
                <w:szCs w:val="24"/>
              </w:rPr>
              <w:t>above-listed</w:t>
            </w:r>
            <w:r w:rsidRPr="00FD2D90">
              <w:rPr>
                <w:spacing w:val="-1"/>
                <w:szCs w:val="24"/>
              </w:rPr>
              <w:t xml:space="preserve"> </w:t>
            </w:r>
            <w:r w:rsidRPr="00FD2D90">
              <w:rPr>
                <w:spacing w:val="-2"/>
                <w:szCs w:val="24"/>
              </w:rPr>
              <w:t>Measures.</w:t>
            </w:r>
          </w:p>
        </w:tc>
      </w:tr>
      <w:tr w:rsidR="00FD2D90" w:rsidRPr="00D95705" w14:paraId="7E456001" w14:textId="77777777" w:rsidTr="00375CBD">
        <w:trPr>
          <w:trHeight w:val="4750"/>
        </w:trPr>
        <w:tc>
          <w:tcPr>
            <w:tcW w:w="3150" w:type="dxa"/>
            <w:tcBorders>
              <w:top w:val="single" w:sz="4" w:space="0" w:color="auto"/>
              <w:left w:val="single" w:sz="4" w:space="0" w:color="auto"/>
              <w:bottom w:val="single" w:sz="4" w:space="0" w:color="auto"/>
              <w:right w:val="single" w:sz="4" w:space="0" w:color="auto"/>
            </w:tcBorders>
          </w:tcPr>
          <w:p w14:paraId="3F7E23FF" w14:textId="63E83D1F" w:rsidR="006E49A0" w:rsidRPr="00FD2D90" w:rsidRDefault="006E49A0" w:rsidP="00D8311E">
            <w:pPr>
              <w:spacing w:before="120" w:after="120" w:line="360" w:lineRule="auto"/>
              <w:ind w:left="235" w:right="218"/>
              <w:jc w:val="both"/>
              <w:rPr>
                <w:rFonts w:cs="Open Sans"/>
                <w:szCs w:val="24"/>
              </w:rPr>
            </w:pPr>
            <w:r w:rsidRPr="00FD2D90">
              <w:rPr>
                <w:rFonts w:cs="Open Sans"/>
                <w:szCs w:val="24"/>
              </w:rPr>
              <w:t>Deﬁnition and</w:t>
            </w:r>
            <w:r w:rsidR="00A12CE9" w:rsidRPr="00FD2D90">
              <w:rPr>
                <w:rFonts w:cs="Open Sans"/>
                <w:szCs w:val="24"/>
              </w:rPr>
              <w:t xml:space="preserve"> </w:t>
            </w:r>
            <w:r w:rsidRPr="00FD2D90">
              <w:rPr>
                <w:rFonts w:cs="Open Sans"/>
                <w:szCs w:val="24"/>
              </w:rPr>
              <w:t>concepts</w:t>
            </w:r>
          </w:p>
        </w:tc>
        <w:tc>
          <w:tcPr>
            <w:tcW w:w="6030" w:type="dxa"/>
            <w:tcBorders>
              <w:top w:val="single" w:sz="4" w:space="0" w:color="auto"/>
              <w:left w:val="single" w:sz="4" w:space="0" w:color="auto"/>
              <w:bottom w:val="single" w:sz="4" w:space="0" w:color="auto"/>
              <w:right w:val="single" w:sz="4" w:space="0" w:color="auto"/>
            </w:tcBorders>
          </w:tcPr>
          <w:p w14:paraId="6537D2F0" w14:textId="77777777" w:rsidR="006E49A0" w:rsidRPr="00FD2D90" w:rsidRDefault="006E49A0" w:rsidP="00B14D24">
            <w:pPr>
              <w:pStyle w:val="TableParagraph"/>
              <w:spacing w:before="120" w:after="120" w:line="360" w:lineRule="auto"/>
              <w:ind w:left="233" w:right="357"/>
              <w:rPr>
                <w:szCs w:val="24"/>
              </w:rPr>
            </w:pPr>
            <w:r w:rsidRPr="00FD2D90">
              <w:rPr>
                <w:szCs w:val="24"/>
              </w:rPr>
              <w:t>The</w:t>
            </w:r>
            <w:r w:rsidRPr="00FD2D90">
              <w:rPr>
                <w:spacing w:val="-5"/>
                <w:szCs w:val="24"/>
              </w:rPr>
              <w:t xml:space="preserve"> </w:t>
            </w:r>
            <w:r w:rsidRPr="00FD2D90">
              <w:rPr>
                <w:szCs w:val="24"/>
              </w:rPr>
              <w:t>indicator</w:t>
            </w:r>
            <w:r w:rsidRPr="00FD2D90">
              <w:rPr>
                <w:spacing w:val="-5"/>
                <w:szCs w:val="24"/>
              </w:rPr>
              <w:t xml:space="preserve"> </w:t>
            </w:r>
            <w:r w:rsidRPr="00FD2D90">
              <w:rPr>
                <w:szCs w:val="24"/>
              </w:rPr>
              <w:t>counts</w:t>
            </w:r>
            <w:r w:rsidRPr="00FD2D90">
              <w:rPr>
                <w:spacing w:val="-5"/>
                <w:szCs w:val="24"/>
              </w:rPr>
              <w:t xml:space="preserve"> </w:t>
            </w:r>
            <w:r w:rsidRPr="00FD2D90">
              <w:rPr>
                <w:szCs w:val="24"/>
              </w:rPr>
              <w:t>the</w:t>
            </w:r>
            <w:r w:rsidRPr="00FD2D90">
              <w:rPr>
                <w:spacing w:val="-5"/>
                <w:szCs w:val="24"/>
              </w:rPr>
              <w:t xml:space="preserve"> </w:t>
            </w:r>
            <w:r w:rsidRPr="00FD2D90">
              <w:rPr>
                <w:szCs w:val="24"/>
              </w:rPr>
              <w:t>number</w:t>
            </w:r>
            <w:r w:rsidRPr="00FD2D90">
              <w:rPr>
                <w:spacing w:val="-5"/>
                <w:szCs w:val="24"/>
              </w:rPr>
              <w:t xml:space="preserve"> </w:t>
            </w:r>
            <w:r w:rsidRPr="00FD2D90">
              <w:rPr>
                <w:szCs w:val="24"/>
              </w:rPr>
              <w:t>of</w:t>
            </w:r>
            <w:r w:rsidRPr="00FD2D90">
              <w:rPr>
                <w:spacing w:val="-5"/>
                <w:szCs w:val="24"/>
              </w:rPr>
              <w:t xml:space="preserve"> </w:t>
            </w:r>
            <w:r w:rsidRPr="00FD2D90">
              <w:rPr>
                <w:szCs w:val="24"/>
              </w:rPr>
              <w:t>jointly</w:t>
            </w:r>
            <w:r w:rsidRPr="00FD2D90">
              <w:rPr>
                <w:spacing w:val="-5"/>
                <w:szCs w:val="24"/>
              </w:rPr>
              <w:t xml:space="preserve"> </w:t>
            </w:r>
            <w:r w:rsidRPr="00FD2D90">
              <w:rPr>
                <w:szCs w:val="24"/>
              </w:rPr>
              <w:t>developed</w:t>
            </w:r>
            <w:r w:rsidRPr="00FD2D90">
              <w:rPr>
                <w:spacing w:val="-5"/>
                <w:szCs w:val="24"/>
              </w:rPr>
              <w:t xml:space="preserve"> </w:t>
            </w:r>
            <w:r w:rsidRPr="00FD2D90">
              <w:rPr>
                <w:szCs w:val="24"/>
              </w:rPr>
              <w:t>solutions</w:t>
            </w:r>
            <w:r w:rsidRPr="00FD2D90">
              <w:rPr>
                <w:spacing w:val="-5"/>
                <w:szCs w:val="24"/>
              </w:rPr>
              <w:t xml:space="preserve"> </w:t>
            </w:r>
            <w:r w:rsidRPr="00FD2D90">
              <w:rPr>
                <w:szCs w:val="24"/>
              </w:rPr>
              <w:t>by the supported projects. To be counted in the indicator, an identiﬁed solution should include indications of the actions needed for it to be taken up or upscaled.</w:t>
            </w:r>
          </w:p>
          <w:p w14:paraId="29A43135" w14:textId="77777777" w:rsidR="006E49A0" w:rsidRPr="00FD2D90" w:rsidRDefault="006E49A0" w:rsidP="00B14D24">
            <w:pPr>
              <w:pStyle w:val="TableParagraph"/>
              <w:spacing w:before="120" w:after="120" w:line="360" w:lineRule="auto"/>
              <w:ind w:left="233" w:right="357"/>
              <w:rPr>
                <w:szCs w:val="24"/>
              </w:rPr>
            </w:pPr>
            <w:r w:rsidRPr="00FD2D90">
              <w:rPr>
                <w:szCs w:val="24"/>
              </w:rPr>
              <w:t>A jointly developed solution implies the involvement of project partners</w:t>
            </w:r>
            <w:r w:rsidRPr="00FD2D90">
              <w:rPr>
                <w:spacing w:val="-4"/>
                <w:szCs w:val="24"/>
              </w:rPr>
              <w:t xml:space="preserve"> </w:t>
            </w:r>
            <w:r w:rsidRPr="00FD2D90">
              <w:rPr>
                <w:szCs w:val="24"/>
              </w:rPr>
              <w:t>(from</w:t>
            </w:r>
            <w:r w:rsidRPr="00FD2D90">
              <w:rPr>
                <w:spacing w:val="-4"/>
                <w:szCs w:val="24"/>
              </w:rPr>
              <w:t xml:space="preserve"> </w:t>
            </w:r>
            <w:r w:rsidRPr="00FD2D90">
              <w:rPr>
                <w:szCs w:val="24"/>
              </w:rPr>
              <w:t>at</w:t>
            </w:r>
            <w:r w:rsidRPr="00FD2D90">
              <w:rPr>
                <w:spacing w:val="-4"/>
                <w:szCs w:val="24"/>
              </w:rPr>
              <w:t xml:space="preserve"> </w:t>
            </w:r>
            <w:r w:rsidRPr="00FD2D90">
              <w:rPr>
                <w:szCs w:val="24"/>
              </w:rPr>
              <w:t>least</w:t>
            </w:r>
            <w:r w:rsidRPr="00FD2D90">
              <w:rPr>
                <w:spacing w:val="-4"/>
                <w:szCs w:val="24"/>
              </w:rPr>
              <w:t xml:space="preserve"> </w:t>
            </w:r>
            <w:r w:rsidRPr="00FD2D90">
              <w:rPr>
                <w:szCs w:val="24"/>
              </w:rPr>
              <w:t>two</w:t>
            </w:r>
            <w:r w:rsidRPr="00FD2D90">
              <w:rPr>
                <w:spacing w:val="-4"/>
                <w:szCs w:val="24"/>
              </w:rPr>
              <w:t xml:space="preserve"> </w:t>
            </w:r>
            <w:r w:rsidRPr="00FD2D90">
              <w:rPr>
                <w:szCs w:val="24"/>
              </w:rPr>
              <w:t>countries)</w:t>
            </w:r>
            <w:r w:rsidRPr="00FD2D90">
              <w:rPr>
                <w:spacing w:val="-4"/>
                <w:szCs w:val="24"/>
              </w:rPr>
              <w:t xml:space="preserve"> </w:t>
            </w:r>
            <w:r w:rsidRPr="00FD2D90">
              <w:rPr>
                <w:szCs w:val="24"/>
              </w:rPr>
              <w:t>in</w:t>
            </w:r>
            <w:r w:rsidRPr="00FD2D90">
              <w:rPr>
                <w:spacing w:val="-4"/>
                <w:szCs w:val="24"/>
              </w:rPr>
              <w:t xml:space="preserve"> </w:t>
            </w:r>
            <w:r w:rsidRPr="00FD2D90">
              <w:rPr>
                <w:szCs w:val="24"/>
              </w:rPr>
              <w:t>the</w:t>
            </w:r>
            <w:r w:rsidRPr="00FD2D90">
              <w:rPr>
                <w:spacing w:val="-4"/>
                <w:szCs w:val="24"/>
              </w:rPr>
              <w:t xml:space="preserve"> </w:t>
            </w:r>
            <w:r w:rsidRPr="00FD2D90">
              <w:rPr>
                <w:szCs w:val="24"/>
              </w:rPr>
              <w:t>drafting</w:t>
            </w:r>
            <w:r w:rsidRPr="00FD2D90">
              <w:rPr>
                <w:spacing w:val="-4"/>
                <w:szCs w:val="24"/>
              </w:rPr>
              <w:t xml:space="preserve"> </w:t>
            </w:r>
            <w:r w:rsidRPr="00FD2D90">
              <w:rPr>
                <w:szCs w:val="24"/>
              </w:rPr>
              <w:t>and</w:t>
            </w:r>
            <w:r w:rsidRPr="00FD2D90">
              <w:rPr>
                <w:spacing w:val="-4"/>
                <w:szCs w:val="24"/>
              </w:rPr>
              <w:t xml:space="preserve"> </w:t>
            </w:r>
            <w:r w:rsidRPr="00FD2D90">
              <w:rPr>
                <w:szCs w:val="24"/>
              </w:rPr>
              <w:t>design process of the solution.</w:t>
            </w:r>
          </w:p>
          <w:p w14:paraId="1B0086F0" w14:textId="77777777" w:rsidR="006E49A0" w:rsidRPr="00FD2D90" w:rsidRDefault="006E49A0" w:rsidP="00B14D24">
            <w:pPr>
              <w:pStyle w:val="TableParagraph"/>
              <w:spacing w:before="120" w:after="120" w:line="360" w:lineRule="auto"/>
              <w:ind w:left="233" w:right="357"/>
              <w:rPr>
                <w:szCs w:val="24"/>
              </w:rPr>
            </w:pPr>
            <w:r w:rsidRPr="00FD2D90">
              <w:rPr>
                <w:szCs w:val="24"/>
              </w:rPr>
              <w:t>Solutions can be deﬁned as methodologies, tools, instruments, technologies,</w:t>
            </w:r>
            <w:r w:rsidRPr="00FD2D90">
              <w:rPr>
                <w:spacing w:val="-6"/>
                <w:szCs w:val="24"/>
              </w:rPr>
              <w:t xml:space="preserve"> </w:t>
            </w:r>
            <w:r w:rsidRPr="00FD2D90">
              <w:rPr>
                <w:szCs w:val="24"/>
              </w:rPr>
              <w:t>services,</w:t>
            </w:r>
            <w:r w:rsidRPr="00FD2D90">
              <w:rPr>
                <w:spacing w:val="-6"/>
                <w:szCs w:val="24"/>
              </w:rPr>
              <w:t xml:space="preserve"> </w:t>
            </w:r>
            <w:r w:rsidRPr="00FD2D90">
              <w:rPr>
                <w:szCs w:val="24"/>
              </w:rPr>
              <w:t>processes,</w:t>
            </w:r>
            <w:r w:rsidRPr="00FD2D90">
              <w:rPr>
                <w:spacing w:val="-6"/>
                <w:szCs w:val="24"/>
              </w:rPr>
              <w:t xml:space="preserve"> </w:t>
            </w:r>
            <w:r w:rsidRPr="00FD2D90">
              <w:rPr>
                <w:szCs w:val="24"/>
              </w:rPr>
              <w:t>etc.,</w:t>
            </w:r>
            <w:r w:rsidRPr="00FD2D90">
              <w:rPr>
                <w:spacing w:val="-6"/>
                <w:szCs w:val="24"/>
              </w:rPr>
              <w:t xml:space="preserve"> </w:t>
            </w:r>
            <w:r w:rsidRPr="00FD2D90">
              <w:rPr>
                <w:szCs w:val="24"/>
              </w:rPr>
              <w:t>responding</w:t>
            </w:r>
            <w:r w:rsidRPr="00FD2D90">
              <w:rPr>
                <w:spacing w:val="-6"/>
                <w:szCs w:val="24"/>
              </w:rPr>
              <w:t xml:space="preserve"> </w:t>
            </w:r>
            <w:r w:rsidRPr="00FD2D90">
              <w:rPr>
                <w:szCs w:val="24"/>
              </w:rPr>
              <w:t>to</w:t>
            </w:r>
            <w:r w:rsidRPr="00FD2D90">
              <w:rPr>
                <w:spacing w:val="-6"/>
                <w:szCs w:val="24"/>
              </w:rPr>
              <w:t xml:space="preserve"> </w:t>
            </w:r>
            <w:r w:rsidRPr="00FD2D90">
              <w:rPr>
                <w:szCs w:val="24"/>
              </w:rPr>
              <w:t>an</w:t>
            </w:r>
            <w:r w:rsidRPr="00FD2D90">
              <w:rPr>
                <w:spacing w:val="-6"/>
                <w:szCs w:val="24"/>
              </w:rPr>
              <w:t xml:space="preserve"> </w:t>
            </w:r>
            <w:r w:rsidRPr="00FD2D90">
              <w:rPr>
                <w:szCs w:val="24"/>
              </w:rPr>
              <w:t xml:space="preserve">identiﬁed challenge under the relevant </w:t>
            </w:r>
            <w:proofErr w:type="spellStart"/>
            <w:r w:rsidRPr="00FD2D90">
              <w:rPr>
                <w:szCs w:val="24"/>
              </w:rPr>
              <w:t>Programme</w:t>
            </w:r>
            <w:proofErr w:type="spellEnd"/>
            <w:r w:rsidRPr="00FD2D90">
              <w:rPr>
                <w:szCs w:val="24"/>
              </w:rPr>
              <w:t xml:space="preserve"> Measure. Solutions should be future- and action-oriented and should aim at activating</w:t>
            </w:r>
            <w:r w:rsidRPr="00FD2D90">
              <w:rPr>
                <w:spacing w:val="-1"/>
                <w:szCs w:val="24"/>
              </w:rPr>
              <w:t xml:space="preserve"> </w:t>
            </w:r>
            <w:r w:rsidRPr="00FD2D90">
              <w:rPr>
                <w:szCs w:val="24"/>
              </w:rPr>
              <w:lastRenderedPageBreak/>
              <w:t>stakeholders</w:t>
            </w:r>
            <w:r w:rsidRPr="00FD2D90">
              <w:rPr>
                <w:spacing w:val="-1"/>
                <w:szCs w:val="24"/>
              </w:rPr>
              <w:t xml:space="preserve"> </w:t>
            </w:r>
            <w:r w:rsidRPr="00FD2D90">
              <w:rPr>
                <w:szCs w:val="24"/>
              </w:rPr>
              <w:t>to</w:t>
            </w:r>
            <w:r w:rsidRPr="00FD2D90">
              <w:rPr>
                <w:spacing w:val="-1"/>
                <w:szCs w:val="24"/>
              </w:rPr>
              <w:t xml:space="preserve"> </w:t>
            </w:r>
            <w:r w:rsidRPr="00FD2D90">
              <w:rPr>
                <w:szCs w:val="24"/>
              </w:rPr>
              <w:t>apply</w:t>
            </w:r>
            <w:r w:rsidRPr="00FD2D90">
              <w:rPr>
                <w:spacing w:val="-1"/>
                <w:szCs w:val="24"/>
              </w:rPr>
              <w:t xml:space="preserve"> </w:t>
            </w:r>
            <w:r w:rsidRPr="00FD2D90">
              <w:rPr>
                <w:szCs w:val="24"/>
              </w:rPr>
              <w:t>it.</w:t>
            </w:r>
            <w:r w:rsidRPr="00FD2D90">
              <w:rPr>
                <w:spacing w:val="-1"/>
                <w:szCs w:val="24"/>
              </w:rPr>
              <w:t xml:space="preserve"> </w:t>
            </w:r>
            <w:r w:rsidRPr="00FD2D90">
              <w:rPr>
                <w:szCs w:val="24"/>
              </w:rPr>
              <w:t>They</w:t>
            </w:r>
            <w:r w:rsidRPr="00FD2D90">
              <w:rPr>
                <w:spacing w:val="-1"/>
                <w:szCs w:val="24"/>
              </w:rPr>
              <w:t xml:space="preserve"> </w:t>
            </w:r>
            <w:r w:rsidRPr="00FD2D90">
              <w:rPr>
                <w:szCs w:val="24"/>
              </w:rPr>
              <w:t>should</w:t>
            </w:r>
            <w:r w:rsidRPr="00FD2D90">
              <w:rPr>
                <w:spacing w:val="-1"/>
                <w:szCs w:val="24"/>
              </w:rPr>
              <w:t xml:space="preserve"> </w:t>
            </w:r>
            <w:r w:rsidRPr="00FD2D90">
              <w:rPr>
                <w:szCs w:val="24"/>
              </w:rPr>
              <w:t>be</w:t>
            </w:r>
            <w:r w:rsidRPr="00FD2D90">
              <w:rPr>
                <w:spacing w:val="-1"/>
                <w:szCs w:val="24"/>
              </w:rPr>
              <w:t xml:space="preserve"> </w:t>
            </w:r>
            <w:r w:rsidRPr="00FD2D90">
              <w:rPr>
                <w:szCs w:val="24"/>
              </w:rPr>
              <w:t>developed</w:t>
            </w:r>
            <w:r w:rsidRPr="00FD2D90">
              <w:rPr>
                <w:spacing w:val="-1"/>
                <w:szCs w:val="24"/>
              </w:rPr>
              <w:t xml:space="preserve"> </w:t>
            </w:r>
            <w:r w:rsidRPr="00FD2D90">
              <w:rPr>
                <w:szCs w:val="24"/>
              </w:rPr>
              <w:t xml:space="preserve">and </w:t>
            </w:r>
            <w:proofErr w:type="spellStart"/>
            <w:r w:rsidRPr="00FD2D90">
              <w:rPr>
                <w:szCs w:val="24"/>
              </w:rPr>
              <w:t>ﬁnalised</w:t>
            </w:r>
            <w:proofErr w:type="spellEnd"/>
            <w:r w:rsidRPr="00FD2D90">
              <w:rPr>
                <w:szCs w:val="24"/>
              </w:rPr>
              <w:t xml:space="preserve"> within the framework of the project as an outcome of the project activities. The solution should not be fragmented but should provide a comprehensive answer to the identiﬁed </w:t>
            </w:r>
            <w:r w:rsidRPr="00FD2D90">
              <w:rPr>
                <w:spacing w:val="-2"/>
                <w:szCs w:val="24"/>
              </w:rPr>
              <w:t>challenge.</w:t>
            </w:r>
          </w:p>
        </w:tc>
      </w:tr>
      <w:tr w:rsidR="00FD2D90" w:rsidRPr="00D95705" w14:paraId="4A217ACB" w14:textId="77777777" w:rsidTr="00375CBD">
        <w:trPr>
          <w:trHeight w:val="1081"/>
        </w:trPr>
        <w:tc>
          <w:tcPr>
            <w:tcW w:w="3150" w:type="dxa"/>
            <w:tcBorders>
              <w:top w:val="single" w:sz="4" w:space="0" w:color="auto"/>
              <w:left w:val="single" w:sz="4" w:space="0" w:color="auto"/>
              <w:bottom w:val="single" w:sz="4" w:space="0" w:color="auto"/>
              <w:right w:val="single" w:sz="4" w:space="0" w:color="auto"/>
            </w:tcBorders>
          </w:tcPr>
          <w:p w14:paraId="4680F6C1" w14:textId="77777777" w:rsidR="006E49A0" w:rsidRPr="00FD2D90" w:rsidRDefault="006E49A0" w:rsidP="00D8311E">
            <w:pPr>
              <w:pStyle w:val="TableParagraph"/>
              <w:spacing w:before="120" w:after="120" w:line="360" w:lineRule="auto"/>
              <w:ind w:left="235"/>
              <w:jc w:val="both"/>
              <w:rPr>
                <w:szCs w:val="24"/>
              </w:rPr>
            </w:pPr>
            <w:r w:rsidRPr="00FD2D90">
              <w:rPr>
                <w:szCs w:val="24"/>
              </w:rPr>
              <w:lastRenderedPageBreak/>
              <w:t xml:space="preserve">Linked </w:t>
            </w:r>
            <w:r w:rsidRPr="00FD2D90">
              <w:rPr>
                <w:spacing w:val="-2"/>
                <w:szCs w:val="24"/>
              </w:rPr>
              <w:t>indicators</w:t>
            </w:r>
          </w:p>
        </w:tc>
        <w:tc>
          <w:tcPr>
            <w:tcW w:w="6030" w:type="dxa"/>
            <w:tcBorders>
              <w:top w:val="single" w:sz="4" w:space="0" w:color="auto"/>
              <w:left w:val="single" w:sz="4" w:space="0" w:color="auto"/>
              <w:bottom w:val="single" w:sz="4" w:space="0" w:color="auto"/>
              <w:right w:val="single" w:sz="4" w:space="0" w:color="auto"/>
            </w:tcBorders>
          </w:tcPr>
          <w:p w14:paraId="5C8735A2" w14:textId="77777777" w:rsidR="006E49A0" w:rsidRPr="00FD2D90" w:rsidRDefault="006E49A0" w:rsidP="00B14D24">
            <w:pPr>
              <w:pStyle w:val="TableParagraph"/>
              <w:spacing w:before="120" w:after="120" w:line="360" w:lineRule="auto"/>
              <w:ind w:left="233" w:right="357"/>
              <w:rPr>
                <w:szCs w:val="24"/>
              </w:rPr>
            </w:pPr>
            <w:r w:rsidRPr="00FD2D90">
              <w:rPr>
                <w:szCs w:val="24"/>
              </w:rPr>
              <w:t>RCO116</w:t>
            </w:r>
            <w:r w:rsidRPr="00FD2D90">
              <w:rPr>
                <w:spacing w:val="-4"/>
                <w:szCs w:val="24"/>
              </w:rPr>
              <w:t xml:space="preserve"> </w:t>
            </w:r>
            <w:r w:rsidRPr="00FD2D90">
              <w:rPr>
                <w:szCs w:val="24"/>
              </w:rPr>
              <w:t>is</w:t>
            </w:r>
            <w:r w:rsidRPr="00FD2D90">
              <w:rPr>
                <w:spacing w:val="-4"/>
                <w:szCs w:val="24"/>
              </w:rPr>
              <w:t xml:space="preserve"> </w:t>
            </w:r>
            <w:r w:rsidRPr="00FD2D90">
              <w:rPr>
                <w:szCs w:val="24"/>
              </w:rPr>
              <w:t>linked</w:t>
            </w:r>
            <w:r w:rsidRPr="00FD2D90">
              <w:rPr>
                <w:spacing w:val="-4"/>
                <w:szCs w:val="24"/>
              </w:rPr>
              <w:t xml:space="preserve"> </w:t>
            </w:r>
            <w:r w:rsidRPr="00FD2D90">
              <w:rPr>
                <w:szCs w:val="24"/>
              </w:rPr>
              <w:t>with</w:t>
            </w:r>
            <w:r w:rsidRPr="00FD2D90">
              <w:rPr>
                <w:spacing w:val="-4"/>
                <w:szCs w:val="24"/>
              </w:rPr>
              <w:t xml:space="preserve"> </w:t>
            </w:r>
            <w:r w:rsidRPr="00FD2D90">
              <w:rPr>
                <w:szCs w:val="24"/>
              </w:rPr>
              <w:t>RCR104</w:t>
            </w:r>
            <w:r w:rsidRPr="00FD2D90">
              <w:rPr>
                <w:spacing w:val="-4"/>
                <w:szCs w:val="24"/>
              </w:rPr>
              <w:t xml:space="preserve"> </w:t>
            </w:r>
            <w:r w:rsidRPr="00FD2D90">
              <w:rPr>
                <w:szCs w:val="24"/>
              </w:rPr>
              <w:t>–</w:t>
            </w:r>
            <w:r w:rsidRPr="00FD2D90">
              <w:rPr>
                <w:spacing w:val="-4"/>
                <w:szCs w:val="24"/>
              </w:rPr>
              <w:t xml:space="preserve"> </w:t>
            </w:r>
            <w:r w:rsidRPr="00FD2D90">
              <w:rPr>
                <w:szCs w:val="24"/>
              </w:rPr>
              <w:t>Solutions</w:t>
            </w:r>
            <w:r w:rsidRPr="00FD2D90">
              <w:rPr>
                <w:spacing w:val="-4"/>
                <w:szCs w:val="24"/>
              </w:rPr>
              <w:t xml:space="preserve"> </w:t>
            </w:r>
            <w:r w:rsidRPr="00FD2D90">
              <w:rPr>
                <w:szCs w:val="24"/>
              </w:rPr>
              <w:t>taken</w:t>
            </w:r>
            <w:r w:rsidRPr="00FD2D90">
              <w:rPr>
                <w:spacing w:val="-4"/>
                <w:szCs w:val="24"/>
              </w:rPr>
              <w:t xml:space="preserve"> </w:t>
            </w:r>
            <w:r w:rsidRPr="00FD2D90">
              <w:rPr>
                <w:szCs w:val="24"/>
              </w:rPr>
              <w:t>up</w:t>
            </w:r>
            <w:r w:rsidRPr="00FD2D90">
              <w:rPr>
                <w:spacing w:val="-4"/>
                <w:szCs w:val="24"/>
              </w:rPr>
              <w:t xml:space="preserve"> </w:t>
            </w:r>
            <w:r w:rsidRPr="00FD2D90">
              <w:rPr>
                <w:szCs w:val="24"/>
              </w:rPr>
              <w:t>or</w:t>
            </w:r>
            <w:r w:rsidRPr="00FD2D90">
              <w:rPr>
                <w:spacing w:val="-4"/>
                <w:szCs w:val="24"/>
              </w:rPr>
              <w:t xml:space="preserve"> </w:t>
            </w:r>
            <w:r w:rsidRPr="00FD2D90">
              <w:rPr>
                <w:szCs w:val="24"/>
              </w:rPr>
              <w:t>upscaled</w:t>
            </w:r>
            <w:r w:rsidRPr="00FD2D90">
              <w:rPr>
                <w:spacing w:val="-4"/>
                <w:szCs w:val="24"/>
              </w:rPr>
              <w:t xml:space="preserve"> </w:t>
            </w:r>
            <w:r w:rsidRPr="00FD2D90">
              <w:rPr>
                <w:szCs w:val="24"/>
              </w:rPr>
              <w:t xml:space="preserve">by </w:t>
            </w:r>
            <w:proofErr w:type="spellStart"/>
            <w:r w:rsidRPr="00FD2D90">
              <w:rPr>
                <w:szCs w:val="24"/>
              </w:rPr>
              <w:t>organisations</w:t>
            </w:r>
            <w:proofErr w:type="spellEnd"/>
            <w:r w:rsidRPr="00FD2D90">
              <w:rPr>
                <w:szCs w:val="24"/>
              </w:rPr>
              <w:t xml:space="preserve">. If RCO116 is used, it is obligatory to also use </w:t>
            </w:r>
            <w:r w:rsidRPr="00FD2D90">
              <w:rPr>
                <w:spacing w:val="-2"/>
                <w:szCs w:val="24"/>
              </w:rPr>
              <w:t>RCR104.</w:t>
            </w:r>
          </w:p>
        </w:tc>
      </w:tr>
      <w:tr w:rsidR="00FD2D90" w:rsidRPr="00FD2D90" w14:paraId="18D8BBD1" w14:textId="77777777" w:rsidTr="00375CBD">
        <w:trPr>
          <w:trHeight w:val="4219"/>
        </w:trPr>
        <w:tc>
          <w:tcPr>
            <w:tcW w:w="3150" w:type="dxa"/>
            <w:tcBorders>
              <w:top w:val="single" w:sz="4" w:space="0" w:color="auto"/>
              <w:left w:val="single" w:sz="4" w:space="0" w:color="auto"/>
              <w:bottom w:val="single" w:sz="4" w:space="0" w:color="auto"/>
              <w:right w:val="single" w:sz="4" w:space="0" w:color="auto"/>
            </w:tcBorders>
          </w:tcPr>
          <w:p w14:paraId="017089A7" w14:textId="77777777" w:rsidR="006E49A0" w:rsidRPr="00FD2D90" w:rsidRDefault="006E49A0" w:rsidP="00D8311E">
            <w:pPr>
              <w:pStyle w:val="TableParagraph"/>
              <w:spacing w:before="120" w:after="120" w:line="360" w:lineRule="auto"/>
              <w:ind w:left="235"/>
              <w:rPr>
                <w:szCs w:val="24"/>
              </w:rPr>
            </w:pPr>
            <w:r w:rsidRPr="00FD2D90">
              <w:rPr>
                <w:szCs w:val="24"/>
              </w:rPr>
              <w:t>Data</w:t>
            </w:r>
            <w:r w:rsidRPr="00FD2D90">
              <w:rPr>
                <w:spacing w:val="-13"/>
                <w:szCs w:val="24"/>
              </w:rPr>
              <w:t xml:space="preserve"> </w:t>
            </w:r>
            <w:r w:rsidRPr="00FD2D90">
              <w:rPr>
                <w:szCs w:val="24"/>
              </w:rPr>
              <w:t>collection</w:t>
            </w:r>
            <w:r w:rsidRPr="00FD2D90">
              <w:rPr>
                <w:spacing w:val="-13"/>
                <w:szCs w:val="24"/>
              </w:rPr>
              <w:t xml:space="preserve"> </w:t>
            </w:r>
            <w:r w:rsidRPr="00FD2D90">
              <w:rPr>
                <w:szCs w:val="24"/>
              </w:rPr>
              <w:t xml:space="preserve">and </w:t>
            </w:r>
            <w:r w:rsidRPr="00FD2D90">
              <w:rPr>
                <w:spacing w:val="-2"/>
                <w:szCs w:val="24"/>
              </w:rPr>
              <w:t>aggregation</w:t>
            </w:r>
          </w:p>
        </w:tc>
        <w:tc>
          <w:tcPr>
            <w:tcW w:w="6030" w:type="dxa"/>
            <w:tcBorders>
              <w:top w:val="single" w:sz="4" w:space="0" w:color="auto"/>
              <w:left w:val="single" w:sz="4" w:space="0" w:color="auto"/>
              <w:bottom w:val="single" w:sz="4" w:space="0" w:color="auto"/>
              <w:right w:val="single" w:sz="4" w:space="0" w:color="auto"/>
            </w:tcBorders>
          </w:tcPr>
          <w:p w14:paraId="555D7F38" w14:textId="77777777" w:rsidR="006E49A0" w:rsidRPr="00FD2D90" w:rsidRDefault="006E49A0" w:rsidP="00B14D24">
            <w:pPr>
              <w:pStyle w:val="TableParagraph"/>
              <w:spacing w:before="120" w:after="120" w:line="360" w:lineRule="auto"/>
              <w:ind w:left="244" w:right="344"/>
              <w:rPr>
                <w:szCs w:val="24"/>
              </w:rPr>
            </w:pPr>
            <w:r w:rsidRPr="00FD2D90">
              <w:rPr>
                <w:szCs w:val="24"/>
              </w:rPr>
              <w:t>Data on the achievement level of RCO116 is collected in the progress</w:t>
            </w:r>
            <w:r w:rsidRPr="00FD2D90">
              <w:rPr>
                <w:spacing w:val="-4"/>
                <w:szCs w:val="24"/>
              </w:rPr>
              <w:t xml:space="preserve"> </w:t>
            </w:r>
            <w:r w:rsidRPr="00FD2D90">
              <w:rPr>
                <w:szCs w:val="24"/>
              </w:rPr>
              <w:t>reports.</w:t>
            </w:r>
            <w:r w:rsidRPr="00FD2D90">
              <w:rPr>
                <w:spacing w:val="-4"/>
                <w:szCs w:val="24"/>
              </w:rPr>
              <w:t xml:space="preserve"> </w:t>
            </w:r>
            <w:r w:rsidRPr="00FD2D90">
              <w:rPr>
                <w:szCs w:val="24"/>
              </w:rPr>
              <w:t>The</w:t>
            </w:r>
            <w:r w:rsidRPr="00FD2D90">
              <w:rPr>
                <w:spacing w:val="-4"/>
                <w:szCs w:val="24"/>
              </w:rPr>
              <w:t xml:space="preserve"> </w:t>
            </w:r>
            <w:r w:rsidRPr="00FD2D90">
              <w:rPr>
                <w:szCs w:val="24"/>
              </w:rPr>
              <w:t>total</w:t>
            </w:r>
            <w:r w:rsidRPr="00FD2D90">
              <w:rPr>
                <w:spacing w:val="-4"/>
                <w:szCs w:val="24"/>
              </w:rPr>
              <w:t xml:space="preserve"> </w:t>
            </w:r>
            <w:r w:rsidRPr="00FD2D90">
              <w:rPr>
                <w:szCs w:val="24"/>
              </w:rPr>
              <w:t>achieved</w:t>
            </w:r>
            <w:r w:rsidRPr="00FD2D90">
              <w:rPr>
                <w:spacing w:val="-4"/>
                <w:szCs w:val="24"/>
              </w:rPr>
              <w:t xml:space="preserve"> </w:t>
            </w:r>
            <w:r w:rsidRPr="00FD2D90">
              <w:rPr>
                <w:szCs w:val="24"/>
              </w:rPr>
              <w:t>value</w:t>
            </w:r>
            <w:r w:rsidRPr="00FD2D90">
              <w:rPr>
                <w:spacing w:val="-4"/>
                <w:szCs w:val="24"/>
              </w:rPr>
              <w:t xml:space="preserve"> </w:t>
            </w:r>
            <w:r w:rsidRPr="00FD2D90">
              <w:rPr>
                <w:szCs w:val="24"/>
              </w:rPr>
              <w:t>is</w:t>
            </w:r>
            <w:r w:rsidRPr="00FD2D90">
              <w:rPr>
                <w:spacing w:val="-4"/>
                <w:szCs w:val="24"/>
              </w:rPr>
              <w:t xml:space="preserve"> </w:t>
            </w:r>
            <w:r w:rsidRPr="00FD2D90">
              <w:rPr>
                <w:szCs w:val="24"/>
              </w:rPr>
              <w:t>veriﬁed</w:t>
            </w:r>
            <w:r w:rsidRPr="00FD2D90">
              <w:rPr>
                <w:spacing w:val="-4"/>
                <w:szCs w:val="24"/>
              </w:rPr>
              <w:t xml:space="preserve"> </w:t>
            </w:r>
            <w:r w:rsidRPr="00FD2D90">
              <w:rPr>
                <w:szCs w:val="24"/>
              </w:rPr>
              <w:t>in</w:t>
            </w:r>
            <w:r w:rsidRPr="00FD2D90">
              <w:rPr>
                <w:spacing w:val="-4"/>
                <w:szCs w:val="24"/>
              </w:rPr>
              <w:t xml:space="preserve"> </w:t>
            </w:r>
            <w:r w:rsidRPr="00FD2D90">
              <w:rPr>
                <w:szCs w:val="24"/>
              </w:rPr>
              <w:t>the</w:t>
            </w:r>
            <w:r w:rsidRPr="00FD2D90">
              <w:rPr>
                <w:spacing w:val="-4"/>
                <w:szCs w:val="24"/>
              </w:rPr>
              <w:t xml:space="preserve"> </w:t>
            </w:r>
            <w:r w:rsidRPr="00FD2D90">
              <w:rPr>
                <w:szCs w:val="24"/>
              </w:rPr>
              <w:t>ﬁnal progress report by the JS.</w:t>
            </w:r>
          </w:p>
          <w:p w14:paraId="66FD2747" w14:textId="70CB668A" w:rsidR="006E49A0" w:rsidRPr="00FD2D90" w:rsidRDefault="006E49A0" w:rsidP="00B14D24">
            <w:pPr>
              <w:pStyle w:val="TableParagraph"/>
              <w:spacing w:before="120" w:after="120" w:line="360" w:lineRule="auto"/>
              <w:ind w:left="244" w:right="344"/>
              <w:rPr>
                <w:szCs w:val="24"/>
              </w:rPr>
            </w:pPr>
            <w:r w:rsidRPr="00FD2D90">
              <w:rPr>
                <w:szCs w:val="24"/>
              </w:rPr>
              <w:t>Outcomes</w:t>
            </w:r>
            <w:r w:rsidRPr="00FD2D90">
              <w:rPr>
                <w:spacing w:val="-5"/>
                <w:szCs w:val="24"/>
              </w:rPr>
              <w:t xml:space="preserve"> </w:t>
            </w:r>
            <w:r w:rsidRPr="00FD2D90">
              <w:rPr>
                <w:szCs w:val="24"/>
              </w:rPr>
              <w:t>and</w:t>
            </w:r>
            <w:r w:rsidRPr="00FD2D90">
              <w:rPr>
                <w:spacing w:val="-5"/>
                <w:szCs w:val="24"/>
              </w:rPr>
              <w:t xml:space="preserve"> </w:t>
            </w:r>
            <w:r w:rsidRPr="00FD2D90">
              <w:rPr>
                <w:szCs w:val="24"/>
              </w:rPr>
              <w:t>conclusions</w:t>
            </w:r>
            <w:r w:rsidRPr="00FD2D90">
              <w:rPr>
                <w:spacing w:val="-5"/>
                <w:szCs w:val="24"/>
              </w:rPr>
              <w:t xml:space="preserve"> </w:t>
            </w:r>
            <w:r w:rsidRPr="00FD2D90">
              <w:rPr>
                <w:szCs w:val="24"/>
              </w:rPr>
              <w:t>from</w:t>
            </w:r>
            <w:r w:rsidRPr="00FD2D90">
              <w:rPr>
                <w:spacing w:val="-5"/>
                <w:szCs w:val="24"/>
              </w:rPr>
              <w:t xml:space="preserve"> </w:t>
            </w:r>
            <w:r w:rsidRPr="00FD2D90">
              <w:rPr>
                <w:szCs w:val="24"/>
              </w:rPr>
              <w:t>project</w:t>
            </w:r>
            <w:r w:rsidRPr="00FD2D90">
              <w:rPr>
                <w:spacing w:val="-5"/>
                <w:szCs w:val="24"/>
              </w:rPr>
              <w:t xml:space="preserve"> </w:t>
            </w:r>
            <w:r w:rsidRPr="00FD2D90">
              <w:rPr>
                <w:szCs w:val="24"/>
              </w:rPr>
              <w:t>actions</w:t>
            </w:r>
            <w:r w:rsidRPr="00FD2D90">
              <w:rPr>
                <w:spacing w:val="-5"/>
                <w:szCs w:val="24"/>
              </w:rPr>
              <w:t xml:space="preserve"> </w:t>
            </w:r>
            <w:r w:rsidRPr="00FD2D90">
              <w:rPr>
                <w:szCs w:val="24"/>
              </w:rPr>
              <w:t>in</w:t>
            </w:r>
            <w:r w:rsidRPr="00FD2D90">
              <w:rPr>
                <w:spacing w:val="-5"/>
                <w:szCs w:val="24"/>
              </w:rPr>
              <w:t xml:space="preserve"> </w:t>
            </w:r>
            <w:r w:rsidRPr="00FD2D90">
              <w:rPr>
                <w:szCs w:val="24"/>
              </w:rPr>
              <w:t>the</w:t>
            </w:r>
            <w:r w:rsidRPr="00FD2D90">
              <w:rPr>
                <w:spacing w:val="-5"/>
                <w:szCs w:val="24"/>
              </w:rPr>
              <w:t xml:space="preserve"> </w:t>
            </w:r>
            <w:r w:rsidRPr="00FD2D90">
              <w:rPr>
                <w:szCs w:val="24"/>
              </w:rPr>
              <w:t>same</w:t>
            </w:r>
            <w:r w:rsidRPr="00FD2D90">
              <w:rPr>
                <w:spacing w:val="-5"/>
                <w:szCs w:val="24"/>
              </w:rPr>
              <w:t xml:space="preserve"> </w:t>
            </w:r>
            <w:r w:rsidRPr="00FD2D90">
              <w:rPr>
                <w:szCs w:val="24"/>
              </w:rPr>
              <w:t>ﬁeld must be aggregated into one solution. For example, the project should</w:t>
            </w:r>
            <w:r w:rsidRPr="00FD2D90">
              <w:rPr>
                <w:spacing w:val="-1"/>
                <w:szCs w:val="24"/>
              </w:rPr>
              <w:t xml:space="preserve"> </w:t>
            </w:r>
            <w:r w:rsidRPr="00FD2D90">
              <w:rPr>
                <w:szCs w:val="24"/>
              </w:rPr>
              <w:t>not</w:t>
            </w:r>
            <w:r w:rsidRPr="00FD2D90">
              <w:rPr>
                <w:spacing w:val="-1"/>
                <w:szCs w:val="24"/>
              </w:rPr>
              <w:t xml:space="preserve"> </w:t>
            </w:r>
            <w:r w:rsidRPr="00FD2D90">
              <w:rPr>
                <w:szCs w:val="24"/>
              </w:rPr>
              <w:t>plan</w:t>
            </w:r>
            <w:r w:rsidRPr="00FD2D90">
              <w:rPr>
                <w:spacing w:val="-1"/>
                <w:szCs w:val="24"/>
              </w:rPr>
              <w:t xml:space="preserve"> </w:t>
            </w:r>
            <w:r w:rsidRPr="00FD2D90">
              <w:rPr>
                <w:szCs w:val="24"/>
              </w:rPr>
              <w:t>to</w:t>
            </w:r>
            <w:r w:rsidRPr="00FD2D90">
              <w:rPr>
                <w:spacing w:val="-1"/>
                <w:szCs w:val="24"/>
              </w:rPr>
              <w:t xml:space="preserve"> </w:t>
            </w:r>
            <w:r w:rsidRPr="00FD2D90">
              <w:rPr>
                <w:szCs w:val="24"/>
              </w:rPr>
              <w:t>develop</w:t>
            </w:r>
            <w:r w:rsidRPr="00FD2D90">
              <w:rPr>
                <w:spacing w:val="-1"/>
                <w:szCs w:val="24"/>
              </w:rPr>
              <w:t xml:space="preserve"> </w:t>
            </w:r>
            <w:r w:rsidRPr="00FD2D90">
              <w:rPr>
                <w:szCs w:val="24"/>
              </w:rPr>
              <w:t>15</w:t>
            </w:r>
            <w:r w:rsidRPr="00FD2D90">
              <w:rPr>
                <w:spacing w:val="-1"/>
                <w:szCs w:val="24"/>
              </w:rPr>
              <w:t xml:space="preserve"> </w:t>
            </w:r>
            <w:r w:rsidRPr="00FD2D90">
              <w:rPr>
                <w:szCs w:val="24"/>
              </w:rPr>
              <w:t>feasibility</w:t>
            </w:r>
            <w:r w:rsidRPr="00FD2D90">
              <w:rPr>
                <w:spacing w:val="-1"/>
                <w:szCs w:val="24"/>
              </w:rPr>
              <w:t xml:space="preserve"> </w:t>
            </w:r>
            <w:r w:rsidRPr="00FD2D90">
              <w:rPr>
                <w:szCs w:val="24"/>
              </w:rPr>
              <w:t>studies</w:t>
            </w:r>
            <w:r w:rsidRPr="00FD2D90">
              <w:rPr>
                <w:spacing w:val="-1"/>
                <w:szCs w:val="24"/>
              </w:rPr>
              <w:t xml:space="preserve"> </w:t>
            </w:r>
            <w:r w:rsidRPr="00FD2D90">
              <w:rPr>
                <w:szCs w:val="24"/>
              </w:rPr>
              <w:t>as</w:t>
            </w:r>
            <w:r w:rsidRPr="00FD2D90">
              <w:rPr>
                <w:spacing w:val="-1"/>
                <w:szCs w:val="24"/>
              </w:rPr>
              <w:t xml:space="preserve"> </w:t>
            </w:r>
            <w:r w:rsidRPr="00FD2D90">
              <w:rPr>
                <w:szCs w:val="24"/>
              </w:rPr>
              <w:t>solutions,</w:t>
            </w:r>
            <w:r w:rsidRPr="00FD2D90">
              <w:rPr>
                <w:spacing w:val="-1"/>
                <w:szCs w:val="24"/>
              </w:rPr>
              <w:t xml:space="preserve"> </w:t>
            </w:r>
            <w:r w:rsidRPr="00FD2D90">
              <w:rPr>
                <w:szCs w:val="24"/>
              </w:rPr>
              <w:t>but should integrate all created knowledge into one solution, e.g.,</w:t>
            </w:r>
            <w:r w:rsidR="000947D5" w:rsidRPr="00FD2D90">
              <w:rPr>
                <w:szCs w:val="24"/>
              </w:rPr>
              <w:t xml:space="preserve"> </w:t>
            </w:r>
            <w:r w:rsidRPr="00FD2D90">
              <w:rPr>
                <w:szCs w:val="24"/>
              </w:rPr>
              <w:t xml:space="preserve">a toolbox. A project may deliver more than one solution if it is justiﬁed by the actions and the focus of the project, e.g., if two diﬀerent technologies were </w:t>
            </w:r>
            <w:r w:rsidRPr="00FD2D90">
              <w:rPr>
                <w:szCs w:val="24"/>
              </w:rPr>
              <w:lastRenderedPageBreak/>
              <w:t>tested and developed, the project may deliver two solutions. Each solution in the project must be deﬁned</w:t>
            </w:r>
            <w:r w:rsidRPr="00FD2D90">
              <w:rPr>
                <w:spacing w:val="-4"/>
                <w:szCs w:val="24"/>
              </w:rPr>
              <w:t xml:space="preserve"> </w:t>
            </w:r>
            <w:r w:rsidRPr="00FD2D90">
              <w:rPr>
                <w:szCs w:val="24"/>
              </w:rPr>
              <w:t>as</w:t>
            </w:r>
            <w:r w:rsidRPr="00FD2D90">
              <w:rPr>
                <w:spacing w:val="-4"/>
                <w:szCs w:val="24"/>
              </w:rPr>
              <w:t xml:space="preserve"> </w:t>
            </w:r>
            <w:r w:rsidRPr="00FD2D90">
              <w:rPr>
                <w:szCs w:val="24"/>
              </w:rPr>
              <w:t>a</w:t>
            </w:r>
            <w:r w:rsidRPr="00FD2D90">
              <w:rPr>
                <w:spacing w:val="-4"/>
                <w:szCs w:val="24"/>
              </w:rPr>
              <w:t xml:space="preserve"> </w:t>
            </w:r>
            <w:r w:rsidRPr="00FD2D90">
              <w:rPr>
                <w:szCs w:val="24"/>
              </w:rPr>
              <w:t>separate</w:t>
            </w:r>
            <w:r w:rsidRPr="00FD2D90">
              <w:rPr>
                <w:spacing w:val="-4"/>
                <w:szCs w:val="24"/>
              </w:rPr>
              <w:t xml:space="preserve"> </w:t>
            </w:r>
            <w:r w:rsidRPr="00FD2D90">
              <w:rPr>
                <w:szCs w:val="24"/>
              </w:rPr>
              <w:t>project</w:t>
            </w:r>
            <w:r w:rsidRPr="00FD2D90">
              <w:rPr>
                <w:spacing w:val="-4"/>
                <w:szCs w:val="24"/>
              </w:rPr>
              <w:t xml:space="preserve"> </w:t>
            </w:r>
            <w:r w:rsidRPr="00FD2D90">
              <w:rPr>
                <w:szCs w:val="24"/>
              </w:rPr>
              <w:t>output</w:t>
            </w:r>
            <w:r w:rsidRPr="00FD2D90">
              <w:rPr>
                <w:spacing w:val="-4"/>
                <w:szCs w:val="24"/>
              </w:rPr>
              <w:t xml:space="preserve"> </w:t>
            </w:r>
            <w:r w:rsidRPr="00FD2D90">
              <w:rPr>
                <w:szCs w:val="24"/>
              </w:rPr>
              <w:t>with</w:t>
            </w:r>
            <w:r w:rsidRPr="00FD2D90">
              <w:rPr>
                <w:spacing w:val="-4"/>
                <w:szCs w:val="24"/>
              </w:rPr>
              <w:t xml:space="preserve"> </w:t>
            </w:r>
            <w:r w:rsidRPr="00FD2D90">
              <w:rPr>
                <w:szCs w:val="24"/>
              </w:rPr>
              <w:t>the</w:t>
            </w:r>
            <w:r w:rsidRPr="00FD2D90">
              <w:rPr>
                <w:spacing w:val="-4"/>
                <w:szCs w:val="24"/>
              </w:rPr>
              <w:t xml:space="preserve"> </w:t>
            </w:r>
            <w:r w:rsidRPr="00FD2D90">
              <w:rPr>
                <w:szCs w:val="24"/>
              </w:rPr>
              <w:t>target</w:t>
            </w:r>
            <w:r w:rsidRPr="00FD2D90">
              <w:rPr>
                <w:spacing w:val="-4"/>
                <w:szCs w:val="24"/>
              </w:rPr>
              <w:t xml:space="preserve"> </w:t>
            </w:r>
            <w:r w:rsidRPr="00FD2D90">
              <w:rPr>
                <w:szCs w:val="24"/>
              </w:rPr>
              <w:t>value</w:t>
            </w:r>
            <w:r w:rsidRPr="00FD2D90">
              <w:rPr>
                <w:spacing w:val="-4"/>
                <w:szCs w:val="24"/>
              </w:rPr>
              <w:t xml:space="preserve"> </w:t>
            </w:r>
            <w:r w:rsidRPr="00FD2D90">
              <w:rPr>
                <w:szCs w:val="24"/>
              </w:rPr>
              <w:t>1.</w:t>
            </w:r>
            <w:r w:rsidRPr="00FD2D90">
              <w:rPr>
                <w:spacing w:val="-4"/>
                <w:szCs w:val="24"/>
              </w:rPr>
              <w:t xml:space="preserve"> </w:t>
            </w:r>
            <w:r w:rsidRPr="00FD2D90">
              <w:rPr>
                <w:szCs w:val="24"/>
              </w:rPr>
              <w:t xml:space="preserve">One project can deﬁne a </w:t>
            </w:r>
            <w:proofErr w:type="gramStart"/>
            <w:r w:rsidRPr="00FD2D90">
              <w:rPr>
                <w:szCs w:val="24"/>
              </w:rPr>
              <w:t>maximum</w:t>
            </w:r>
            <w:proofErr w:type="gramEnd"/>
            <w:r w:rsidRPr="00FD2D90">
              <w:rPr>
                <w:szCs w:val="24"/>
              </w:rPr>
              <w:t xml:space="preserve"> four solutions.</w:t>
            </w:r>
          </w:p>
        </w:tc>
      </w:tr>
      <w:tr w:rsidR="00FD2D90" w:rsidRPr="00D95705" w14:paraId="00B356E7" w14:textId="77777777" w:rsidTr="00375CBD">
        <w:trPr>
          <w:trHeight w:val="1204"/>
        </w:trPr>
        <w:tc>
          <w:tcPr>
            <w:tcW w:w="3150" w:type="dxa"/>
            <w:tcBorders>
              <w:top w:val="single" w:sz="4" w:space="0" w:color="auto"/>
              <w:left w:val="single" w:sz="4" w:space="0" w:color="auto"/>
              <w:bottom w:val="single" w:sz="4" w:space="0" w:color="auto"/>
              <w:right w:val="single" w:sz="4" w:space="0" w:color="auto"/>
            </w:tcBorders>
          </w:tcPr>
          <w:p w14:paraId="0DB87215" w14:textId="470D4EAB" w:rsidR="006E49A0" w:rsidRPr="00FD2D90" w:rsidRDefault="006E49A0" w:rsidP="00D8311E">
            <w:pPr>
              <w:pStyle w:val="TableParagraph"/>
              <w:spacing w:before="120" w:after="120" w:line="360" w:lineRule="auto"/>
              <w:ind w:left="239" w:right="308"/>
              <w:jc w:val="both"/>
              <w:rPr>
                <w:szCs w:val="24"/>
              </w:rPr>
            </w:pPr>
            <w:r w:rsidRPr="00FD2D90">
              <w:rPr>
                <w:szCs w:val="24"/>
              </w:rPr>
              <w:lastRenderedPageBreak/>
              <w:t>Examples</w:t>
            </w:r>
            <w:r w:rsidRPr="00FD2D90">
              <w:rPr>
                <w:spacing w:val="-13"/>
                <w:szCs w:val="24"/>
              </w:rPr>
              <w:t xml:space="preserve"> </w:t>
            </w:r>
            <w:r w:rsidRPr="00FD2D90">
              <w:rPr>
                <w:szCs w:val="24"/>
              </w:rPr>
              <w:t>of</w:t>
            </w:r>
            <w:r w:rsidRPr="00FD2D90">
              <w:rPr>
                <w:spacing w:val="-13"/>
                <w:szCs w:val="24"/>
              </w:rPr>
              <w:t xml:space="preserve"> </w:t>
            </w:r>
            <w:r w:rsidRPr="00FD2D90">
              <w:rPr>
                <w:szCs w:val="24"/>
              </w:rPr>
              <w:t xml:space="preserve">suitable </w:t>
            </w:r>
            <w:r w:rsidRPr="00FD2D90">
              <w:rPr>
                <w:spacing w:val="-2"/>
                <w:szCs w:val="24"/>
              </w:rPr>
              <w:t>outputs</w:t>
            </w:r>
            <w:r w:rsidR="00A12CE9" w:rsidRPr="00FD2D90">
              <w:rPr>
                <w:szCs w:val="24"/>
              </w:rPr>
              <w:t xml:space="preserve"> </w:t>
            </w:r>
            <w:r w:rsidRPr="00FD2D90">
              <w:rPr>
                <w:szCs w:val="24"/>
              </w:rPr>
              <w:t xml:space="preserve">(non-exclusive </w:t>
            </w:r>
            <w:r w:rsidRPr="00FD2D90">
              <w:rPr>
                <w:spacing w:val="-2"/>
                <w:szCs w:val="24"/>
              </w:rPr>
              <w:t>list)</w:t>
            </w:r>
          </w:p>
        </w:tc>
        <w:tc>
          <w:tcPr>
            <w:tcW w:w="6030" w:type="dxa"/>
            <w:tcBorders>
              <w:top w:val="single" w:sz="4" w:space="0" w:color="auto"/>
              <w:left w:val="single" w:sz="4" w:space="0" w:color="auto"/>
              <w:bottom w:val="single" w:sz="4" w:space="0" w:color="auto"/>
              <w:right w:val="single" w:sz="4" w:space="0" w:color="auto"/>
            </w:tcBorders>
          </w:tcPr>
          <w:p w14:paraId="2516BB6A" w14:textId="77777777" w:rsidR="00235EF9" w:rsidRPr="00FD2D90" w:rsidRDefault="006E49A0" w:rsidP="00A31FBC">
            <w:pPr>
              <w:pStyle w:val="ListParagraph"/>
              <w:numPr>
                <w:ilvl w:val="0"/>
                <w:numId w:val="57"/>
              </w:numPr>
              <w:tabs>
                <w:tab w:val="left" w:pos="5626"/>
              </w:tabs>
              <w:spacing w:before="120" w:after="120" w:line="360" w:lineRule="auto"/>
              <w:ind w:right="360"/>
              <w:rPr>
                <w:rFonts w:eastAsia="Open Sans" w:cs="Open Sans"/>
                <w:szCs w:val="24"/>
              </w:rPr>
            </w:pPr>
            <w:r w:rsidRPr="00FD2D90">
              <w:rPr>
                <w:rFonts w:eastAsia="Open Sans" w:cs="Open Sans"/>
                <w:szCs w:val="24"/>
              </w:rPr>
              <w:t>New cross-border digital application responding to an</w:t>
            </w:r>
            <w:r w:rsidR="00C04281" w:rsidRPr="00FD2D90">
              <w:rPr>
                <w:rFonts w:eastAsia="Open Sans" w:cs="Open Sans"/>
                <w:szCs w:val="24"/>
              </w:rPr>
              <w:t xml:space="preserve"> </w:t>
            </w:r>
            <w:r w:rsidRPr="00FD2D90">
              <w:rPr>
                <w:rFonts w:eastAsia="Open Sans" w:cs="Open Sans"/>
                <w:szCs w:val="24"/>
              </w:rPr>
              <w:t xml:space="preserve">identiﬁed challenge of the </w:t>
            </w:r>
            <w:proofErr w:type="spellStart"/>
            <w:r w:rsidRPr="00FD2D90">
              <w:rPr>
                <w:rFonts w:eastAsia="Open Sans" w:cs="Open Sans"/>
                <w:szCs w:val="24"/>
              </w:rPr>
              <w:t>Programme</w:t>
            </w:r>
            <w:proofErr w:type="spellEnd"/>
            <w:r w:rsidRPr="00FD2D90">
              <w:rPr>
                <w:rFonts w:eastAsia="Open Sans" w:cs="Open Sans"/>
                <w:szCs w:val="24"/>
              </w:rPr>
              <w:t xml:space="preserve"> area</w:t>
            </w:r>
            <w:r w:rsidR="00A12CE9" w:rsidRPr="00FD2D90">
              <w:rPr>
                <w:rFonts w:eastAsia="Open Sans" w:cs="Open Sans"/>
                <w:szCs w:val="24"/>
              </w:rPr>
              <w:t>.</w:t>
            </w:r>
          </w:p>
          <w:p w14:paraId="6AEC277A" w14:textId="04CF7060" w:rsidR="006E49A0" w:rsidRPr="00FD2D90" w:rsidRDefault="006E49A0" w:rsidP="00A31FBC">
            <w:pPr>
              <w:pStyle w:val="ListParagraph"/>
              <w:numPr>
                <w:ilvl w:val="0"/>
                <w:numId w:val="57"/>
              </w:numPr>
              <w:tabs>
                <w:tab w:val="left" w:pos="5626"/>
              </w:tabs>
              <w:spacing w:before="120" w:after="120" w:line="360" w:lineRule="auto"/>
              <w:ind w:right="360"/>
              <w:rPr>
                <w:rFonts w:eastAsia="Open Sans" w:cs="Open Sans"/>
                <w:szCs w:val="24"/>
              </w:rPr>
            </w:pPr>
            <w:r w:rsidRPr="00FD2D90">
              <w:rPr>
                <w:rFonts w:eastAsia="Open Sans" w:cs="Open Sans"/>
                <w:szCs w:val="24"/>
              </w:rPr>
              <w:t>New cross-border tourist oﬀer including guidance on its</w:t>
            </w:r>
            <w:r w:rsidR="00F335F5" w:rsidRPr="00FD2D90">
              <w:rPr>
                <w:rFonts w:eastAsia="Open Sans" w:cs="Open Sans"/>
                <w:szCs w:val="24"/>
              </w:rPr>
              <w:t xml:space="preserve"> </w:t>
            </w:r>
            <w:r w:rsidRPr="00FD2D90">
              <w:rPr>
                <w:rFonts w:eastAsia="Open Sans" w:cs="Open Sans"/>
                <w:szCs w:val="24"/>
              </w:rPr>
              <w:t>implementation.</w:t>
            </w:r>
          </w:p>
        </w:tc>
      </w:tr>
      <w:tr w:rsidR="00FD2D90" w:rsidRPr="00D95705" w14:paraId="18FA907D" w14:textId="77777777" w:rsidTr="00375CBD">
        <w:trPr>
          <w:trHeight w:val="3272"/>
        </w:trPr>
        <w:tc>
          <w:tcPr>
            <w:tcW w:w="3150" w:type="dxa"/>
            <w:tcBorders>
              <w:top w:val="single" w:sz="4" w:space="0" w:color="auto"/>
              <w:left w:val="single" w:sz="4" w:space="0" w:color="auto"/>
              <w:bottom w:val="single" w:sz="4" w:space="0" w:color="auto"/>
              <w:right w:val="single" w:sz="4" w:space="0" w:color="auto"/>
            </w:tcBorders>
          </w:tcPr>
          <w:p w14:paraId="29EA8185" w14:textId="77777777" w:rsidR="006E49A0" w:rsidRPr="00FD2D90" w:rsidRDefault="006E49A0" w:rsidP="00D8311E">
            <w:pPr>
              <w:spacing w:before="120" w:after="120" w:line="360" w:lineRule="auto"/>
              <w:ind w:left="235" w:right="291"/>
              <w:jc w:val="both"/>
              <w:rPr>
                <w:rFonts w:cs="Open Sans"/>
                <w:szCs w:val="24"/>
              </w:rPr>
            </w:pPr>
            <w:r w:rsidRPr="00FD2D90">
              <w:rPr>
                <w:rFonts w:cs="Open Sans"/>
                <w:szCs w:val="24"/>
              </w:rPr>
              <w:t>Examples of not suitable outputs (non-exclusive</w:t>
            </w:r>
            <w:r w:rsidRPr="00FD2D90">
              <w:rPr>
                <w:rFonts w:cs="Open Sans"/>
                <w:spacing w:val="-13"/>
                <w:szCs w:val="24"/>
              </w:rPr>
              <w:t xml:space="preserve"> </w:t>
            </w:r>
            <w:r w:rsidRPr="00FD2D90">
              <w:rPr>
                <w:rFonts w:cs="Open Sans"/>
                <w:szCs w:val="24"/>
              </w:rPr>
              <w:t>list)</w:t>
            </w:r>
          </w:p>
        </w:tc>
        <w:tc>
          <w:tcPr>
            <w:tcW w:w="6030" w:type="dxa"/>
            <w:tcBorders>
              <w:top w:val="single" w:sz="4" w:space="0" w:color="auto"/>
              <w:left w:val="single" w:sz="4" w:space="0" w:color="auto"/>
              <w:bottom w:val="single" w:sz="4" w:space="0" w:color="auto"/>
              <w:right w:val="single" w:sz="4" w:space="0" w:color="auto"/>
            </w:tcBorders>
          </w:tcPr>
          <w:p w14:paraId="20E29F62" w14:textId="77777777" w:rsidR="00235EF9" w:rsidRPr="00FD2D90" w:rsidRDefault="006E49A0" w:rsidP="00A31FBC">
            <w:pPr>
              <w:pStyle w:val="ListParagraph"/>
              <w:numPr>
                <w:ilvl w:val="0"/>
                <w:numId w:val="58"/>
              </w:numPr>
              <w:tabs>
                <w:tab w:val="left" w:pos="5626"/>
              </w:tabs>
              <w:spacing w:before="120" w:after="120" w:line="360" w:lineRule="auto"/>
              <w:ind w:right="360"/>
              <w:rPr>
                <w:rFonts w:eastAsia="Open Sans" w:cs="Open Sans"/>
                <w:szCs w:val="24"/>
              </w:rPr>
            </w:pPr>
            <w:r w:rsidRPr="00FD2D90">
              <w:rPr>
                <w:rFonts w:eastAsia="Open Sans" w:cs="Open Sans"/>
                <w:szCs w:val="24"/>
              </w:rPr>
              <w:t xml:space="preserve">State of play in the </w:t>
            </w:r>
            <w:proofErr w:type="spellStart"/>
            <w:r w:rsidRPr="00FD2D90">
              <w:rPr>
                <w:rFonts w:eastAsia="Open Sans" w:cs="Open Sans"/>
                <w:szCs w:val="24"/>
              </w:rPr>
              <w:t>Programme</w:t>
            </w:r>
            <w:proofErr w:type="spellEnd"/>
            <w:r w:rsidRPr="00FD2D90">
              <w:rPr>
                <w:rFonts w:eastAsia="Open Sans" w:cs="Open Sans"/>
                <w:szCs w:val="24"/>
              </w:rPr>
              <w:t xml:space="preserve"> area in the ﬁeld the project addresses. (This is an analysis but does not provide a solution to the identiﬁed challenge. Such studies should be planned as deliverables in the project.)</w:t>
            </w:r>
          </w:p>
          <w:p w14:paraId="196A2AD9" w14:textId="779EC46E" w:rsidR="006E49A0" w:rsidRPr="00FD2D90" w:rsidRDefault="006E49A0" w:rsidP="00A31FBC">
            <w:pPr>
              <w:pStyle w:val="ListParagraph"/>
              <w:numPr>
                <w:ilvl w:val="0"/>
                <w:numId w:val="58"/>
              </w:numPr>
              <w:tabs>
                <w:tab w:val="left" w:pos="5626"/>
              </w:tabs>
              <w:spacing w:before="120" w:after="120" w:line="360" w:lineRule="auto"/>
              <w:ind w:right="360"/>
              <w:rPr>
                <w:rFonts w:eastAsia="Open Sans" w:cs="Open Sans"/>
                <w:szCs w:val="24"/>
              </w:rPr>
            </w:pPr>
            <w:r w:rsidRPr="00FD2D90">
              <w:rPr>
                <w:rFonts w:eastAsia="Open Sans" w:cs="Open Sans"/>
                <w:szCs w:val="24"/>
              </w:rPr>
              <w:t xml:space="preserve">Pilot infrastructure on the site of the project partner. (The infrastructure may serve to test a solution (it may contribute to RCO84 this way) but cannot be a solution itself. Solutions shall contain indications for upscaling or taking them up, i.e., in this </w:t>
            </w:r>
            <w:r w:rsidRPr="00FD2D90">
              <w:rPr>
                <w:rFonts w:eastAsia="Open Sans" w:cs="Open Sans"/>
                <w:szCs w:val="24"/>
              </w:rPr>
              <w:lastRenderedPageBreak/>
              <w:t>case, the blueprint of the infrastructure, guidance on installing and maintaining it, etc.)</w:t>
            </w:r>
          </w:p>
        </w:tc>
      </w:tr>
    </w:tbl>
    <w:p w14:paraId="24FA6F97" w14:textId="77777777" w:rsidR="00A12CE9" w:rsidRPr="00FD2D90" w:rsidRDefault="00A12CE9" w:rsidP="00D8311E">
      <w:pPr>
        <w:spacing w:before="120" w:after="120" w:line="360" w:lineRule="auto"/>
        <w:rPr>
          <w:b/>
          <w:szCs w:val="24"/>
          <w:lang w:val="en-US"/>
        </w:rPr>
      </w:pPr>
    </w:p>
    <w:p w14:paraId="1A2B3F19" w14:textId="77777777" w:rsidR="002B04B2" w:rsidRPr="00FD2D90" w:rsidRDefault="007A0EA1" w:rsidP="00D8311E">
      <w:pPr>
        <w:pStyle w:val="Heading3"/>
        <w:spacing w:line="360" w:lineRule="auto"/>
        <w:rPr>
          <w:rFonts w:cs="Open Sans"/>
          <w:b/>
          <w:lang w:val="en-US"/>
        </w:rPr>
      </w:pPr>
      <w:bookmarkStart w:id="269" w:name="_Toc147386504"/>
      <w:r w:rsidRPr="00FD2D90">
        <w:rPr>
          <w:rFonts w:cs="Open Sans"/>
          <w:lang w:val="en-US"/>
        </w:rPr>
        <w:t>2 Result indicators</w:t>
      </w:r>
      <w:bookmarkEnd w:id="269"/>
    </w:p>
    <w:p w14:paraId="49D9D6C7" w14:textId="0820617A" w:rsidR="002B04B2" w:rsidRPr="00FD2D90" w:rsidRDefault="002B04B2" w:rsidP="00D8311E">
      <w:pPr>
        <w:pStyle w:val="Heading3"/>
        <w:spacing w:before="120" w:after="120" w:line="360" w:lineRule="auto"/>
        <w:ind w:right="-6"/>
        <w:rPr>
          <w:rFonts w:ascii="Calibri" w:eastAsia="Open Sans SemiBold" w:hAnsi="Calibri" w:cs="Calibri"/>
          <w:bCs/>
          <w:lang w:val="en-US"/>
        </w:rPr>
      </w:pPr>
    </w:p>
    <w:tbl>
      <w:tblPr>
        <w:tblStyle w:val="TableNormal1"/>
        <w:tblW w:w="9180" w:type="dxa"/>
        <w:tblInd w:w="-10" w:type="dxa"/>
        <w:tblBorders>
          <w:top w:val="single" w:sz="8" w:space="0" w:color="1F3D8A"/>
          <w:left w:val="single" w:sz="8" w:space="0" w:color="1F3D8A"/>
          <w:bottom w:val="single" w:sz="8" w:space="0" w:color="1F3D8A"/>
          <w:right w:val="single" w:sz="8" w:space="0" w:color="1F3D8A"/>
          <w:insideH w:val="single" w:sz="8" w:space="0" w:color="1F3D8A"/>
          <w:insideV w:val="single" w:sz="8" w:space="0" w:color="1F3D8A"/>
        </w:tblBorders>
        <w:tblLayout w:type="fixed"/>
        <w:tblLook w:val="01E0" w:firstRow="1" w:lastRow="1" w:firstColumn="1" w:lastColumn="1" w:noHBand="0" w:noVBand="0"/>
      </w:tblPr>
      <w:tblGrid>
        <w:gridCol w:w="3100"/>
        <w:gridCol w:w="13"/>
        <w:gridCol w:w="6067"/>
      </w:tblGrid>
      <w:tr w:rsidR="00FD2D90" w:rsidRPr="00FD2D90" w14:paraId="4ADA8820" w14:textId="77777777" w:rsidTr="00375CBD">
        <w:trPr>
          <w:trHeight w:val="475"/>
        </w:trPr>
        <w:tc>
          <w:tcPr>
            <w:tcW w:w="3113" w:type="dxa"/>
            <w:gridSpan w:val="2"/>
            <w:tcBorders>
              <w:top w:val="single" w:sz="4" w:space="0" w:color="auto"/>
              <w:left w:val="single" w:sz="4" w:space="0" w:color="auto"/>
              <w:bottom w:val="single" w:sz="4" w:space="0" w:color="auto"/>
              <w:right w:val="single" w:sz="4" w:space="0" w:color="auto"/>
            </w:tcBorders>
          </w:tcPr>
          <w:p w14:paraId="56009072" w14:textId="77777777" w:rsidR="006E49A0" w:rsidRPr="00FD2D90" w:rsidRDefault="006E49A0" w:rsidP="00D8311E">
            <w:pPr>
              <w:spacing w:before="120" w:after="120" w:line="360" w:lineRule="auto"/>
              <w:ind w:left="232"/>
              <w:jc w:val="both"/>
              <w:rPr>
                <w:rFonts w:eastAsia="Open Sans" w:cs="Open Sans"/>
                <w:b/>
                <w:szCs w:val="24"/>
              </w:rPr>
            </w:pPr>
            <w:r w:rsidRPr="00FD2D90">
              <w:rPr>
                <w:rFonts w:eastAsia="Open Sans" w:cs="Open Sans"/>
                <w:b/>
                <w:szCs w:val="24"/>
              </w:rPr>
              <w:t>Field</w:t>
            </w:r>
          </w:p>
        </w:tc>
        <w:tc>
          <w:tcPr>
            <w:tcW w:w="6067" w:type="dxa"/>
            <w:tcBorders>
              <w:top w:val="single" w:sz="4" w:space="0" w:color="auto"/>
              <w:left w:val="single" w:sz="4" w:space="0" w:color="auto"/>
              <w:bottom w:val="single" w:sz="4" w:space="0" w:color="auto"/>
              <w:right w:val="single" w:sz="4" w:space="0" w:color="auto"/>
            </w:tcBorders>
          </w:tcPr>
          <w:p w14:paraId="6EB257AD" w14:textId="77777777" w:rsidR="006E49A0" w:rsidRPr="00FD2D90" w:rsidRDefault="006E49A0" w:rsidP="00D8311E">
            <w:pPr>
              <w:spacing w:before="120" w:after="120" w:line="360" w:lineRule="auto"/>
              <w:ind w:left="232"/>
              <w:jc w:val="both"/>
              <w:rPr>
                <w:rFonts w:eastAsia="Open Sans" w:cs="Open Sans"/>
                <w:b/>
                <w:szCs w:val="24"/>
              </w:rPr>
            </w:pPr>
            <w:r w:rsidRPr="00FD2D90">
              <w:rPr>
                <w:rFonts w:eastAsia="Open Sans" w:cs="Open Sans"/>
                <w:b/>
                <w:szCs w:val="24"/>
              </w:rPr>
              <w:t>Indicator metadata</w:t>
            </w:r>
          </w:p>
        </w:tc>
      </w:tr>
      <w:tr w:rsidR="00FD2D90" w:rsidRPr="00FD2D90" w14:paraId="48BF5C0E" w14:textId="77777777" w:rsidTr="00375CBD">
        <w:trPr>
          <w:trHeight w:val="466"/>
        </w:trPr>
        <w:tc>
          <w:tcPr>
            <w:tcW w:w="3113" w:type="dxa"/>
            <w:gridSpan w:val="2"/>
            <w:tcBorders>
              <w:top w:val="single" w:sz="4" w:space="0" w:color="auto"/>
              <w:left w:val="single" w:sz="4" w:space="0" w:color="auto"/>
              <w:bottom w:val="single" w:sz="4" w:space="0" w:color="auto"/>
              <w:right w:val="single" w:sz="4" w:space="0" w:color="auto"/>
            </w:tcBorders>
          </w:tcPr>
          <w:p w14:paraId="3CA50C44" w14:textId="77777777" w:rsidR="006E49A0" w:rsidRPr="00FD2D90" w:rsidRDefault="006E49A0" w:rsidP="00D8311E">
            <w:pPr>
              <w:spacing w:before="120" w:after="120" w:line="360" w:lineRule="auto"/>
              <w:ind w:left="235"/>
              <w:jc w:val="both"/>
              <w:rPr>
                <w:rFonts w:cs="Open Sans"/>
                <w:szCs w:val="24"/>
              </w:rPr>
            </w:pPr>
            <w:r w:rsidRPr="00FD2D90">
              <w:rPr>
                <w:rFonts w:cs="Open Sans"/>
                <w:szCs w:val="24"/>
              </w:rPr>
              <w:t>Indicator code</w:t>
            </w:r>
          </w:p>
        </w:tc>
        <w:tc>
          <w:tcPr>
            <w:tcW w:w="6067" w:type="dxa"/>
            <w:tcBorders>
              <w:top w:val="single" w:sz="4" w:space="0" w:color="auto"/>
              <w:left w:val="single" w:sz="4" w:space="0" w:color="auto"/>
              <w:bottom w:val="single" w:sz="4" w:space="0" w:color="auto"/>
              <w:right w:val="single" w:sz="4" w:space="0" w:color="auto"/>
            </w:tcBorders>
          </w:tcPr>
          <w:p w14:paraId="22D461F9" w14:textId="77777777" w:rsidR="006E49A0" w:rsidRPr="00FD2D90" w:rsidRDefault="006E49A0" w:rsidP="00D8311E">
            <w:pPr>
              <w:pStyle w:val="TableParagraph"/>
              <w:tabs>
                <w:tab w:val="left" w:pos="5723"/>
              </w:tabs>
              <w:spacing w:before="120" w:after="120" w:line="360" w:lineRule="auto"/>
              <w:ind w:left="234" w:right="357"/>
              <w:jc w:val="both"/>
              <w:rPr>
                <w:b/>
                <w:szCs w:val="24"/>
              </w:rPr>
            </w:pPr>
            <w:bookmarkStart w:id="270" w:name="RCR11"/>
            <w:r w:rsidRPr="00FD2D90">
              <w:rPr>
                <w:b/>
                <w:szCs w:val="24"/>
              </w:rPr>
              <w:t>RCR11</w:t>
            </w:r>
            <w:bookmarkEnd w:id="270"/>
          </w:p>
        </w:tc>
      </w:tr>
      <w:tr w:rsidR="00FD2D90" w:rsidRPr="00D95705" w14:paraId="0F8AA1BF" w14:textId="77777777" w:rsidTr="00375CBD">
        <w:trPr>
          <w:trHeight w:val="745"/>
        </w:trPr>
        <w:tc>
          <w:tcPr>
            <w:tcW w:w="3113" w:type="dxa"/>
            <w:gridSpan w:val="2"/>
            <w:tcBorders>
              <w:top w:val="single" w:sz="4" w:space="0" w:color="auto"/>
              <w:left w:val="single" w:sz="4" w:space="0" w:color="auto"/>
              <w:bottom w:val="single" w:sz="4" w:space="0" w:color="auto"/>
              <w:right w:val="single" w:sz="4" w:space="0" w:color="auto"/>
            </w:tcBorders>
          </w:tcPr>
          <w:p w14:paraId="703B73AD" w14:textId="77777777" w:rsidR="006E49A0" w:rsidRPr="00FD2D90" w:rsidRDefault="006E49A0" w:rsidP="00D8311E">
            <w:pPr>
              <w:spacing w:before="120" w:after="120" w:line="360" w:lineRule="auto"/>
              <w:ind w:left="270" w:right="224"/>
              <w:jc w:val="both"/>
              <w:rPr>
                <w:rFonts w:cs="Open Sans"/>
                <w:szCs w:val="24"/>
              </w:rPr>
            </w:pPr>
            <w:r w:rsidRPr="00FD2D90">
              <w:rPr>
                <w:rFonts w:cs="Open Sans"/>
                <w:szCs w:val="24"/>
              </w:rPr>
              <w:t>Indicator name</w:t>
            </w:r>
          </w:p>
        </w:tc>
        <w:tc>
          <w:tcPr>
            <w:tcW w:w="6067" w:type="dxa"/>
            <w:tcBorders>
              <w:top w:val="single" w:sz="4" w:space="0" w:color="auto"/>
              <w:left w:val="single" w:sz="4" w:space="0" w:color="auto"/>
              <w:bottom w:val="single" w:sz="4" w:space="0" w:color="auto"/>
              <w:right w:val="single" w:sz="4" w:space="0" w:color="auto"/>
            </w:tcBorders>
          </w:tcPr>
          <w:p w14:paraId="33D1B7F3" w14:textId="77777777" w:rsidR="006E49A0" w:rsidRPr="00FD2D90" w:rsidRDefault="006E49A0" w:rsidP="00D8311E">
            <w:pPr>
              <w:pStyle w:val="TableParagraph"/>
              <w:tabs>
                <w:tab w:val="left" w:pos="5723"/>
              </w:tabs>
              <w:spacing w:before="120" w:after="120" w:line="360" w:lineRule="auto"/>
              <w:ind w:left="234" w:right="357"/>
              <w:jc w:val="both"/>
              <w:rPr>
                <w:i/>
                <w:szCs w:val="24"/>
              </w:rPr>
            </w:pPr>
            <w:r w:rsidRPr="00FD2D90">
              <w:rPr>
                <w:bCs/>
                <w:szCs w:val="24"/>
              </w:rPr>
              <w:t>Users of new and upgraded public digital services, products, and processes</w:t>
            </w:r>
          </w:p>
        </w:tc>
      </w:tr>
      <w:tr w:rsidR="00FD2D90" w:rsidRPr="00FD2D90" w14:paraId="6A1197B3" w14:textId="77777777" w:rsidTr="00375CBD">
        <w:trPr>
          <w:trHeight w:val="493"/>
        </w:trPr>
        <w:tc>
          <w:tcPr>
            <w:tcW w:w="3113" w:type="dxa"/>
            <w:gridSpan w:val="2"/>
            <w:tcBorders>
              <w:top w:val="single" w:sz="4" w:space="0" w:color="auto"/>
              <w:left w:val="single" w:sz="4" w:space="0" w:color="auto"/>
              <w:bottom w:val="single" w:sz="4" w:space="0" w:color="auto"/>
              <w:right w:val="single" w:sz="4" w:space="0" w:color="auto"/>
            </w:tcBorders>
          </w:tcPr>
          <w:p w14:paraId="546BE644" w14:textId="77777777" w:rsidR="006E49A0" w:rsidRPr="00FD2D90" w:rsidRDefault="006E49A0" w:rsidP="00D8311E">
            <w:pPr>
              <w:spacing w:before="120" w:after="120" w:line="360" w:lineRule="auto"/>
              <w:ind w:left="270" w:right="224"/>
              <w:jc w:val="both"/>
              <w:rPr>
                <w:rFonts w:cs="Open Sans"/>
                <w:szCs w:val="24"/>
              </w:rPr>
            </w:pPr>
            <w:r w:rsidRPr="00FD2D90">
              <w:rPr>
                <w:rFonts w:cs="Open Sans"/>
                <w:szCs w:val="24"/>
              </w:rPr>
              <w:t>Measurement unit</w:t>
            </w:r>
          </w:p>
        </w:tc>
        <w:tc>
          <w:tcPr>
            <w:tcW w:w="6067" w:type="dxa"/>
            <w:tcBorders>
              <w:top w:val="single" w:sz="4" w:space="0" w:color="auto"/>
              <w:left w:val="single" w:sz="4" w:space="0" w:color="auto"/>
              <w:bottom w:val="single" w:sz="4" w:space="0" w:color="auto"/>
              <w:right w:val="single" w:sz="4" w:space="0" w:color="auto"/>
            </w:tcBorders>
          </w:tcPr>
          <w:p w14:paraId="4A6D9C4A" w14:textId="2CC56770" w:rsidR="006E49A0" w:rsidRPr="00FD2D90" w:rsidRDefault="006E49A0" w:rsidP="00D8311E">
            <w:pPr>
              <w:spacing w:before="120" w:after="120" w:line="360" w:lineRule="auto"/>
              <w:ind w:left="233"/>
              <w:jc w:val="both"/>
              <w:rPr>
                <w:rFonts w:cs="Open Sans"/>
                <w:szCs w:val="24"/>
              </w:rPr>
            </w:pPr>
            <w:r w:rsidRPr="00FD2D90">
              <w:rPr>
                <w:rFonts w:cs="Open Sans"/>
                <w:szCs w:val="24"/>
              </w:rPr>
              <w:t>Number</w:t>
            </w:r>
            <w:r w:rsidRPr="00FD2D90">
              <w:rPr>
                <w:rFonts w:cs="Open Sans"/>
                <w:spacing w:val="-3"/>
                <w:szCs w:val="24"/>
              </w:rPr>
              <w:t xml:space="preserve"> </w:t>
            </w:r>
            <w:r w:rsidRPr="00FD2D90">
              <w:rPr>
                <w:rFonts w:cs="Open Sans"/>
                <w:szCs w:val="24"/>
              </w:rPr>
              <w:t>of</w:t>
            </w:r>
            <w:r w:rsidRPr="00FD2D90">
              <w:rPr>
                <w:rFonts w:cs="Open Sans"/>
                <w:spacing w:val="-2"/>
                <w:szCs w:val="24"/>
              </w:rPr>
              <w:t xml:space="preserve"> </w:t>
            </w:r>
            <w:proofErr w:type="gramStart"/>
            <w:r w:rsidRPr="00FD2D90">
              <w:rPr>
                <w:rFonts w:cs="Open Sans"/>
                <w:spacing w:val="-2"/>
                <w:szCs w:val="24"/>
              </w:rPr>
              <w:t>users/</w:t>
            </w:r>
            <w:r w:rsidR="00813A89" w:rsidRPr="00FD2D90">
              <w:rPr>
                <w:rFonts w:cs="Open Sans"/>
                <w:spacing w:val="-2"/>
                <w:szCs w:val="24"/>
              </w:rPr>
              <w:t xml:space="preserve"> </w:t>
            </w:r>
            <w:r w:rsidRPr="00FD2D90">
              <w:rPr>
                <w:rFonts w:cs="Open Sans"/>
                <w:spacing w:val="-2"/>
                <w:szCs w:val="24"/>
              </w:rPr>
              <w:t>year</w:t>
            </w:r>
            <w:proofErr w:type="gramEnd"/>
          </w:p>
        </w:tc>
      </w:tr>
      <w:tr w:rsidR="00FD2D90" w:rsidRPr="00FD2D90" w14:paraId="2677D5A1" w14:textId="77777777" w:rsidTr="00375CBD">
        <w:trPr>
          <w:trHeight w:val="394"/>
        </w:trPr>
        <w:tc>
          <w:tcPr>
            <w:tcW w:w="3113" w:type="dxa"/>
            <w:gridSpan w:val="2"/>
            <w:tcBorders>
              <w:top w:val="single" w:sz="4" w:space="0" w:color="auto"/>
              <w:left w:val="single" w:sz="4" w:space="0" w:color="auto"/>
              <w:bottom w:val="single" w:sz="4" w:space="0" w:color="auto"/>
              <w:right w:val="single" w:sz="4" w:space="0" w:color="auto"/>
            </w:tcBorders>
          </w:tcPr>
          <w:p w14:paraId="3FF59F8B" w14:textId="77777777" w:rsidR="006E49A0" w:rsidRPr="00FD2D90" w:rsidRDefault="006E49A0" w:rsidP="00D8311E">
            <w:pPr>
              <w:spacing w:before="120" w:after="120" w:line="360" w:lineRule="auto"/>
              <w:ind w:left="270" w:right="224"/>
              <w:jc w:val="both"/>
              <w:rPr>
                <w:rFonts w:cs="Open Sans"/>
                <w:szCs w:val="24"/>
              </w:rPr>
            </w:pPr>
            <w:r w:rsidRPr="00FD2D90">
              <w:rPr>
                <w:rFonts w:cs="Open Sans"/>
                <w:szCs w:val="24"/>
              </w:rPr>
              <w:t>Type of indicator</w:t>
            </w:r>
          </w:p>
        </w:tc>
        <w:tc>
          <w:tcPr>
            <w:tcW w:w="6067" w:type="dxa"/>
            <w:tcBorders>
              <w:top w:val="single" w:sz="4" w:space="0" w:color="auto"/>
              <w:left w:val="single" w:sz="4" w:space="0" w:color="auto"/>
              <w:bottom w:val="single" w:sz="4" w:space="0" w:color="auto"/>
              <w:right w:val="single" w:sz="4" w:space="0" w:color="auto"/>
            </w:tcBorders>
          </w:tcPr>
          <w:p w14:paraId="4CF67874" w14:textId="77777777" w:rsidR="006E49A0" w:rsidRPr="00FD2D90" w:rsidRDefault="006E49A0" w:rsidP="00D8311E">
            <w:pPr>
              <w:spacing w:before="120" w:after="120" w:line="360" w:lineRule="auto"/>
              <w:ind w:left="233"/>
              <w:jc w:val="both"/>
              <w:rPr>
                <w:rFonts w:cs="Open Sans"/>
                <w:szCs w:val="24"/>
              </w:rPr>
            </w:pPr>
            <w:r w:rsidRPr="00FD2D90">
              <w:rPr>
                <w:rFonts w:cs="Open Sans"/>
                <w:spacing w:val="-2"/>
                <w:szCs w:val="24"/>
              </w:rPr>
              <w:t>Result</w:t>
            </w:r>
          </w:p>
        </w:tc>
      </w:tr>
      <w:tr w:rsidR="00FD2D90" w:rsidRPr="00FD2D90" w14:paraId="78905BF6" w14:textId="77777777" w:rsidTr="00375CBD">
        <w:trPr>
          <w:trHeight w:val="799"/>
        </w:trPr>
        <w:tc>
          <w:tcPr>
            <w:tcW w:w="3113" w:type="dxa"/>
            <w:gridSpan w:val="2"/>
            <w:tcBorders>
              <w:top w:val="single" w:sz="4" w:space="0" w:color="auto"/>
              <w:left w:val="single" w:sz="4" w:space="0" w:color="auto"/>
              <w:bottom w:val="single" w:sz="4" w:space="0" w:color="auto"/>
              <w:right w:val="single" w:sz="4" w:space="0" w:color="auto"/>
            </w:tcBorders>
          </w:tcPr>
          <w:p w14:paraId="5E4B5302" w14:textId="77777777" w:rsidR="006E49A0" w:rsidRPr="00FD2D90" w:rsidRDefault="006E49A0" w:rsidP="00D8311E">
            <w:pPr>
              <w:spacing w:before="120" w:after="120" w:line="360" w:lineRule="auto"/>
              <w:ind w:left="270" w:right="314"/>
              <w:jc w:val="both"/>
              <w:rPr>
                <w:rFonts w:cs="Open Sans"/>
                <w:szCs w:val="24"/>
              </w:rPr>
            </w:pPr>
            <w:proofErr w:type="spellStart"/>
            <w:r w:rsidRPr="00FD2D90">
              <w:rPr>
                <w:rFonts w:cs="Open Sans"/>
                <w:szCs w:val="24"/>
              </w:rPr>
              <w:t>Programme</w:t>
            </w:r>
            <w:proofErr w:type="spellEnd"/>
            <w:r w:rsidRPr="00FD2D90">
              <w:rPr>
                <w:rFonts w:cs="Open Sans"/>
                <w:szCs w:val="24"/>
              </w:rPr>
              <w:t xml:space="preserve"> Measure in which the indicator is used</w:t>
            </w:r>
          </w:p>
        </w:tc>
        <w:tc>
          <w:tcPr>
            <w:tcW w:w="6067" w:type="dxa"/>
            <w:tcBorders>
              <w:top w:val="single" w:sz="4" w:space="0" w:color="auto"/>
              <w:left w:val="single" w:sz="4" w:space="0" w:color="auto"/>
              <w:bottom w:val="single" w:sz="4" w:space="0" w:color="auto"/>
              <w:right w:val="single" w:sz="4" w:space="0" w:color="auto"/>
            </w:tcBorders>
          </w:tcPr>
          <w:p w14:paraId="0ABC658C" w14:textId="77777777" w:rsidR="006E49A0" w:rsidRPr="00FD2D90" w:rsidRDefault="006E49A0" w:rsidP="00D8311E">
            <w:pPr>
              <w:spacing w:before="120" w:after="120" w:line="360" w:lineRule="auto"/>
              <w:ind w:left="233"/>
              <w:jc w:val="both"/>
              <w:rPr>
                <w:rFonts w:cs="Open Sans"/>
                <w:szCs w:val="24"/>
              </w:rPr>
            </w:pPr>
            <w:r w:rsidRPr="00FD2D90">
              <w:rPr>
                <w:rFonts w:cs="Open Sans"/>
                <w:szCs w:val="24"/>
              </w:rPr>
              <w:t xml:space="preserve">Measure </w:t>
            </w:r>
            <w:r w:rsidRPr="00FD2D90">
              <w:rPr>
                <w:rFonts w:cs="Open Sans"/>
                <w:spacing w:val="-5"/>
                <w:szCs w:val="24"/>
              </w:rPr>
              <w:t>1.1</w:t>
            </w:r>
          </w:p>
        </w:tc>
      </w:tr>
      <w:tr w:rsidR="00FD2D90" w:rsidRPr="00D95705" w14:paraId="02F50F08" w14:textId="77777777" w:rsidTr="00375CBD">
        <w:trPr>
          <w:trHeight w:val="511"/>
        </w:trPr>
        <w:tc>
          <w:tcPr>
            <w:tcW w:w="3113" w:type="dxa"/>
            <w:gridSpan w:val="2"/>
            <w:tcBorders>
              <w:top w:val="single" w:sz="4" w:space="0" w:color="auto"/>
              <w:left w:val="single" w:sz="4" w:space="0" w:color="auto"/>
              <w:bottom w:val="single" w:sz="4" w:space="0" w:color="auto"/>
              <w:right w:val="single" w:sz="4" w:space="0" w:color="auto"/>
            </w:tcBorders>
          </w:tcPr>
          <w:p w14:paraId="5524DDBC" w14:textId="77777777" w:rsidR="006E49A0" w:rsidRPr="00FD2D90" w:rsidRDefault="006E49A0" w:rsidP="00B14D24">
            <w:pPr>
              <w:spacing w:before="120" w:after="120" w:line="360" w:lineRule="auto"/>
              <w:ind w:left="270" w:right="224"/>
              <w:rPr>
                <w:rFonts w:cs="Open Sans"/>
                <w:szCs w:val="24"/>
              </w:rPr>
            </w:pPr>
            <w:r w:rsidRPr="00FD2D90">
              <w:rPr>
                <w:rFonts w:cs="Open Sans"/>
                <w:szCs w:val="24"/>
              </w:rPr>
              <w:t>Obligatory use</w:t>
            </w:r>
          </w:p>
        </w:tc>
        <w:tc>
          <w:tcPr>
            <w:tcW w:w="6067" w:type="dxa"/>
            <w:tcBorders>
              <w:top w:val="single" w:sz="4" w:space="0" w:color="auto"/>
              <w:left w:val="single" w:sz="4" w:space="0" w:color="auto"/>
              <w:bottom w:val="single" w:sz="4" w:space="0" w:color="auto"/>
              <w:right w:val="single" w:sz="4" w:space="0" w:color="auto"/>
            </w:tcBorders>
          </w:tcPr>
          <w:p w14:paraId="025B4865" w14:textId="77777777" w:rsidR="006E49A0" w:rsidRPr="00FD2D90" w:rsidRDefault="006E49A0" w:rsidP="00B14D24">
            <w:pPr>
              <w:spacing w:before="120" w:after="120" w:line="360" w:lineRule="auto"/>
              <w:ind w:left="233"/>
              <w:rPr>
                <w:rFonts w:cs="Open Sans"/>
                <w:szCs w:val="24"/>
              </w:rPr>
            </w:pPr>
            <w:r w:rsidRPr="00FD2D90">
              <w:rPr>
                <w:rFonts w:cs="Open Sans"/>
                <w:szCs w:val="24"/>
              </w:rPr>
              <w:t>Obligatory</w:t>
            </w:r>
            <w:r w:rsidRPr="00FD2D90">
              <w:rPr>
                <w:rFonts w:cs="Open Sans"/>
                <w:spacing w:val="-2"/>
                <w:szCs w:val="24"/>
              </w:rPr>
              <w:t xml:space="preserve"> </w:t>
            </w:r>
            <w:r w:rsidRPr="00FD2D90">
              <w:rPr>
                <w:rFonts w:cs="Open Sans"/>
                <w:szCs w:val="24"/>
              </w:rPr>
              <w:t>to</w:t>
            </w:r>
            <w:r w:rsidRPr="00FD2D90">
              <w:rPr>
                <w:rFonts w:cs="Open Sans"/>
                <w:spacing w:val="-1"/>
                <w:szCs w:val="24"/>
              </w:rPr>
              <w:t xml:space="preserve"> </w:t>
            </w:r>
            <w:r w:rsidRPr="00FD2D90">
              <w:rPr>
                <w:rFonts w:cs="Open Sans"/>
                <w:szCs w:val="24"/>
              </w:rPr>
              <w:t>be</w:t>
            </w:r>
            <w:r w:rsidRPr="00FD2D90">
              <w:rPr>
                <w:rFonts w:cs="Open Sans"/>
                <w:spacing w:val="-1"/>
                <w:szCs w:val="24"/>
              </w:rPr>
              <w:t xml:space="preserve"> </w:t>
            </w:r>
            <w:r w:rsidRPr="00FD2D90">
              <w:rPr>
                <w:rFonts w:cs="Open Sans"/>
                <w:szCs w:val="24"/>
              </w:rPr>
              <w:t>used</w:t>
            </w:r>
            <w:r w:rsidRPr="00FD2D90">
              <w:rPr>
                <w:rFonts w:cs="Open Sans"/>
                <w:spacing w:val="-1"/>
                <w:szCs w:val="24"/>
              </w:rPr>
              <w:t xml:space="preserve"> </w:t>
            </w:r>
            <w:r w:rsidRPr="00FD2D90">
              <w:rPr>
                <w:rFonts w:cs="Open Sans"/>
                <w:szCs w:val="24"/>
              </w:rPr>
              <w:t>in</w:t>
            </w:r>
            <w:r w:rsidRPr="00FD2D90">
              <w:rPr>
                <w:rFonts w:cs="Open Sans"/>
                <w:spacing w:val="-1"/>
                <w:szCs w:val="24"/>
              </w:rPr>
              <w:t xml:space="preserve"> </w:t>
            </w:r>
            <w:r w:rsidRPr="00FD2D90">
              <w:rPr>
                <w:rFonts w:cs="Open Sans"/>
                <w:szCs w:val="24"/>
              </w:rPr>
              <w:t>projects</w:t>
            </w:r>
            <w:r w:rsidRPr="00FD2D90">
              <w:rPr>
                <w:rFonts w:cs="Open Sans"/>
                <w:spacing w:val="-1"/>
                <w:szCs w:val="24"/>
              </w:rPr>
              <w:t xml:space="preserve"> </w:t>
            </w:r>
            <w:r w:rsidRPr="00FD2D90">
              <w:rPr>
                <w:rFonts w:cs="Open Sans"/>
                <w:szCs w:val="24"/>
              </w:rPr>
              <w:t>that</w:t>
            </w:r>
            <w:r w:rsidRPr="00FD2D90">
              <w:rPr>
                <w:rFonts w:cs="Open Sans"/>
                <w:spacing w:val="-1"/>
                <w:szCs w:val="24"/>
              </w:rPr>
              <w:t xml:space="preserve"> </w:t>
            </w:r>
            <w:r w:rsidRPr="00FD2D90">
              <w:rPr>
                <w:rFonts w:cs="Open Sans"/>
                <w:szCs w:val="24"/>
              </w:rPr>
              <w:t>use</w:t>
            </w:r>
            <w:r w:rsidRPr="00FD2D90">
              <w:rPr>
                <w:rFonts w:cs="Open Sans"/>
                <w:spacing w:val="-1"/>
                <w:szCs w:val="24"/>
              </w:rPr>
              <w:t xml:space="preserve"> </w:t>
            </w:r>
            <w:r w:rsidRPr="00FD2D90">
              <w:rPr>
                <w:rFonts w:cs="Open Sans"/>
                <w:spacing w:val="-2"/>
                <w:szCs w:val="24"/>
              </w:rPr>
              <w:t>RCO14.</w:t>
            </w:r>
          </w:p>
        </w:tc>
      </w:tr>
      <w:tr w:rsidR="00452587" w:rsidRPr="00D95705" w14:paraId="41AC378F" w14:textId="77777777" w:rsidTr="00375CBD">
        <w:trPr>
          <w:trHeight w:val="2993"/>
        </w:trPr>
        <w:tc>
          <w:tcPr>
            <w:tcW w:w="9180" w:type="dxa"/>
            <w:gridSpan w:val="3"/>
            <w:tcBorders>
              <w:top w:val="single" w:sz="4" w:space="0" w:color="auto"/>
              <w:left w:val="single" w:sz="4" w:space="0" w:color="auto"/>
              <w:bottom w:val="single" w:sz="4" w:space="0" w:color="auto"/>
              <w:right w:val="single" w:sz="4" w:space="0" w:color="auto"/>
            </w:tcBorders>
          </w:tcPr>
          <w:p w14:paraId="26BD4A82" w14:textId="2190C5A7" w:rsidR="00452587" w:rsidRPr="00FD2D90" w:rsidRDefault="00452587" w:rsidP="00D8311E">
            <w:pPr>
              <w:pStyle w:val="TableParagraph"/>
              <w:spacing w:before="120" w:after="120" w:line="360" w:lineRule="auto"/>
              <w:ind w:left="234"/>
              <w:jc w:val="both"/>
              <w:rPr>
                <w:szCs w:val="24"/>
              </w:rPr>
            </w:pPr>
            <w:r w:rsidRPr="00FD2D90">
              <w:rPr>
                <w:szCs w:val="24"/>
              </w:rPr>
              <w:lastRenderedPageBreak/>
              <w:t xml:space="preserve">Deﬁnition </w:t>
            </w:r>
            <w:r w:rsidRPr="00FD2D90">
              <w:rPr>
                <w:spacing w:val="-5"/>
                <w:szCs w:val="24"/>
              </w:rPr>
              <w:t>and</w:t>
            </w:r>
            <w:r>
              <w:rPr>
                <w:spacing w:val="-5"/>
                <w:szCs w:val="24"/>
              </w:rPr>
              <w:t xml:space="preserve"> </w:t>
            </w:r>
            <w:r w:rsidRPr="00FD2D90">
              <w:rPr>
                <w:spacing w:val="-2"/>
                <w:szCs w:val="24"/>
              </w:rPr>
              <w:t>concepts</w:t>
            </w:r>
          </w:p>
          <w:p w14:paraId="411D58C7" w14:textId="580DDBFC" w:rsidR="00452587" w:rsidRPr="00FD2D90" w:rsidRDefault="00452587" w:rsidP="00B14D24">
            <w:pPr>
              <w:pStyle w:val="TableParagraph"/>
              <w:spacing w:before="120" w:after="120" w:line="360" w:lineRule="auto"/>
              <w:ind w:left="244" w:right="344"/>
              <w:rPr>
                <w:szCs w:val="24"/>
              </w:rPr>
            </w:pPr>
            <w:r w:rsidRPr="00FD2D90">
              <w:rPr>
                <w:szCs w:val="24"/>
              </w:rPr>
              <w:t xml:space="preserve">Annual number of users of the newly developed or signiﬁcantly upgraded digital public services, products, and processes. Signiﬁcant upgrades cover only new functionalities. Only users of the digital public services that are developed or upgraded under the scope of the support provided to public institutions counted under RCO14 shall be counted. </w:t>
            </w:r>
            <w:proofErr w:type="gramStart"/>
            <w:r w:rsidRPr="00FD2D90">
              <w:rPr>
                <w:szCs w:val="24"/>
              </w:rPr>
              <w:t>‘Users’ refers</w:t>
            </w:r>
            <w:proofErr w:type="gramEnd"/>
            <w:r w:rsidRPr="00FD2D90">
              <w:rPr>
                <w:szCs w:val="24"/>
              </w:rPr>
              <w:t xml:space="preserve"> to the clients of the public services and products newly developed or upgraded, and to the staﬀ of the public institution using the digital processes newly developed or signiﬁcantly upgraded.</w:t>
            </w:r>
          </w:p>
          <w:p w14:paraId="1DE3A7E1" w14:textId="77777777" w:rsidR="00452587" w:rsidRPr="00FD2D90" w:rsidRDefault="00452587" w:rsidP="00B14D24">
            <w:pPr>
              <w:pStyle w:val="TableParagraph"/>
              <w:spacing w:before="120" w:after="120" w:line="360" w:lineRule="auto"/>
              <w:ind w:left="244" w:right="344"/>
              <w:rPr>
                <w:szCs w:val="24"/>
              </w:rPr>
            </w:pPr>
            <w:r w:rsidRPr="00FD2D90">
              <w:rPr>
                <w:szCs w:val="24"/>
              </w:rPr>
              <w:t xml:space="preserve">If the project uses RCO14 and thus RCR11, the project shall present an estimated value of RCR11 in the Application Form and the methodology of how the number of users of the digital public services will be counted. Therefore, when planning actions </w:t>
            </w:r>
            <w:proofErr w:type="gramStart"/>
            <w:r w:rsidRPr="00FD2D90">
              <w:rPr>
                <w:szCs w:val="24"/>
              </w:rPr>
              <w:t>aiming</w:t>
            </w:r>
            <w:proofErr w:type="gramEnd"/>
            <w:r w:rsidRPr="00FD2D90">
              <w:rPr>
                <w:szCs w:val="24"/>
              </w:rPr>
              <w:t xml:space="preserve"> at supporting public institutions in developing digital solutions (RCO14), the project partners </w:t>
            </w:r>
            <w:proofErr w:type="gramStart"/>
            <w:r w:rsidRPr="00FD2D90">
              <w:rPr>
                <w:szCs w:val="24"/>
              </w:rPr>
              <w:t>shall</w:t>
            </w:r>
            <w:proofErr w:type="gramEnd"/>
            <w:r w:rsidRPr="00FD2D90">
              <w:rPr>
                <w:szCs w:val="24"/>
              </w:rPr>
              <w:t xml:space="preserve"> take into consideration the necessity for calculating the users of these digital services, products, and processes. If more than one project partner (public institution) contributes to RCO14 in the project, the information on the number of users for each institution must be provided.</w:t>
            </w:r>
          </w:p>
        </w:tc>
      </w:tr>
      <w:tr w:rsidR="00FD2D90" w:rsidRPr="00D95705" w14:paraId="2EE10CE8" w14:textId="77777777" w:rsidTr="00375CBD">
        <w:trPr>
          <w:trHeight w:val="842"/>
        </w:trPr>
        <w:tc>
          <w:tcPr>
            <w:tcW w:w="3100" w:type="dxa"/>
            <w:tcBorders>
              <w:top w:val="single" w:sz="4" w:space="0" w:color="auto"/>
              <w:left w:val="single" w:sz="4" w:space="0" w:color="auto"/>
              <w:bottom w:val="single" w:sz="4" w:space="0" w:color="auto"/>
              <w:right w:val="single" w:sz="4" w:space="0" w:color="auto"/>
            </w:tcBorders>
          </w:tcPr>
          <w:p w14:paraId="06DC341B" w14:textId="77777777" w:rsidR="006E49A0" w:rsidRPr="00FD2D90" w:rsidRDefault="006E49A0" w:rsidP="00D8311E">
            <w:pPr>
              <w:pStyle w:val="TableParagraph"/>
              <w:spacing w:before="120" w:after="120" w:line="360" w:lineRule="auto"/>
              <w:ind w:left="234"/>
              <w:jc w:val="both"/>
              <w:rPr>
                <w:szCs w:val="24"/>
              </w:rPr>
            </w:pPr>
            <w:r w:rsidRPr="00FD2D90">
              <w:rPr>
                <w:szCs w:val="24"/>
              </w:rPr>
              <w:t xml:space="preserve">Linked </w:t>
            </w:r>
            <w:r w:rsidRPr="00FD2D90">
              <w:rPr>
                <w:spacing w:val="-2"/>
                <w:szCs w:val="24"/>
              </w:rPr>
              <w:t>indicators</w:t>
            </w:r>
          </w:p>
        </w:tc>
        <w:tc>
          <w:tcPr>
            <w:tcW w:w="6080" w:type="dxa"/>
            <w:gridSpan w:val="2"/>
            <w:tcBorders>
              <w:top w:val="single" w:sz="4" w:space="0" w:color="auto"/>
              <w:left w:val="single" w:sz="4" w:space="0" w:color="auto"/>
              <w:bottom w:val="single" w:sz="4" w:space="0" w:color="auto"/>
              <w:right w:val="single" w:sz="4" w:space="0" w:color="auto"/>
            </w:tcBorders>
          </w:tcPr>
          <w:p w14:paraId="48C7AA67" w14:textId="77777777" w:rsidR="006E49A0" w:rsidRPr="00FD2D90" w:rsidRDefault="006E49A0" w:rsidP="00B14D24">
            <w:pPr>
              <w:pStyle w:val="TableParagraph"/>
              <w:spacing w:before="120" w:after="120" w:line="360" w:lineRule="auto"/>
              <w:ind w:left="244" w:right="344"/>
              <w:rPr>
                <w:szCs w:val="24"/>
              </w:rPr>
            </w:pPr>
            <w:r w:rsidRPr="00FD2D90">
              <w:rPr>
                <w:szCs w:val="24"/>
              </w:rPr>
              <w:t>Output indicator: RCO14 – Public institutions supported to develop digital services, products, and processes.</w:t>
            </w:r>
          </w:p>
        </w:tc>
      </w:tr>
      <w:tr w:rsidR="00FD2D90" w:rsidRPr="00D95705" w14:paraId="29A358CA" w14:textId="77777777" w:rsidTr="00375CBD">
        <w:trPr>
          <w:trHeight w:val="1733"/>
        </w:trPr>
        <w:tc>
          <w:tcPr>
            <w:tcW w:w="3100" w:type="dxa"/>
            <w:tcBorders>
              <w:top w:val="single" w:sz="4" w:space="0" w:color="auto"/>
              <w:left w:val="single" w:sz="4" w:space="0" w:color="auto"/>
              <w:bottom w:val="single" w:sz="4" w:space="0" w:color="auto"/>
              <w:right w:val="single" w:sz="4" w:space="0" w:color="auto"/>
            </w:tcBorders>
          </w:tcPr>
          <w:p w14:paraId="0AB8F1CF" w14:textId="77777777" w:rsidR="006E49A0" w:rsidRPr="00FD2D90" w:rsidRDefault="006E49A0" w:rsidP="00D8311E">
            <w:pPr>
              <w:pStyle w:val="TableParagraph"/>
              <w:spacing w:before="120" w:after="120" w:line="360" w:lineRule="auto"/>
              <w:ind w:left="234" w:right="386"/>
              <w:jc w:val="both"/>
              <w:rPr>
                <w:szCs w:val="24"/>
              </w:rPr>
            </w:pPr>
            <w:r w:rsidRPr="00FD2D90">
              <w:rPr>
                <w:szCs w:val="24"/>
              </w:rPr>
              <w:t>Data</w:t>
            </w:r>
            <w:r w:rsidRPr="00FD2D90">
              <w:rPr>
                <w:spacing w:val="-13"/>
                <w:szCs w:val="24"/>
              </w:rPr>
              <w:t xml:space="preserve"> </w:t>
            </w:r>
            <w:r w:rsidRPr="00FD2D90">
              <w:rPr>
                <w:szCs w:val="24"/>
              </w:rPr>
              <w:t>collection</w:t>
            </w:r>
            <w:r w:rsidRPr="00FD2D90">
              <w:rPr>
                <w:spacing w:val="-13"/>
                <w:szCs w:val="24"/>
              </w:rPr>
              <w:t xml:space="preserve"> </w:t>
            </w:r>
            <w:r w:rsidRPr="00FD2D90">
              <w:rPr>
                <w:szCs w:val="24"/>
              </w:rPr>
              <w:t xml:space="preserve">and </w:t>
            </w:r>
            <w:r w:rsidRPr="00FD2D90">
              <w:rPr>
                <w:spacing w:val="-2"/>
                <w:szCs w:val="24"/>
              </w:rPr>
              <w:t>aggregation</w:t>
            </w:r>
          </w:p>
        </w:tc>
        <w:tc>
          <w:tcPr>
            <w:tcW w:w="6080" w:type="dxa"/>
            <w:gridSpan w:val="2"/>
            <w:tcBorders>
              <w:top w:val="single" w:sz="4" w:space="0" w:color="auto"/>
              <w:left w:val="single" w:sz="4" w:space="0" w:color="auto"/>
              <w:bottom w:val="single" w:sz="4" w:space="0" w:color="auto"/>
              <w:right w:val="single" w:sz="4" w:space="0" w:color="auto"/>
            </w:tcBorders>
          </w:tcPr>
          <w:p w14:paraId="74213749" w14:textId="77777777" w:rsidR="006E49A0" w:rsidRPr="00FD2D90" w:rsidRDefault="006E49A0" w:rsidP="00B14D24">
            <w:pPr>
              <w:pStyle w:val="TableParagraph"/>
              <w:spacing w:before="120" w:after="120" w:line="360" w:lineRule="auto"/>
              <w:ind w:left="244" w:right="344"/>
              <w:rPr>
                <w:szCs w:val="24"/>
              </w:rPr>
            </w:pPr>
            <w:r w:rsidRPr="00FD2D90">
              <w:rPr>
                <w:szCs w:val="24"/>
              </w:rPr>
              <w:t xml:space="preserve">Data is collected and veriﬁed by the JS in the ﬁnal project progress report. The indicator has a baseline 0 only if the digital service, product, or </w:t>
            </w:r>
            <w:r w:rsidRPr="00FD2D90">
              <w:rPr>
                <w:szCs w:val="24"/>
              </w:rPr>
              <w:lastRenderedPageBreak/>
              <w:t>process is new.</w:t>
            </w:r>
          </w:p>
          <w:p w14:paraId="3952E85A" w14:textId="77777777" w:rsidR="006E49A0" w:rsidRPr="00FD2D90" w:rsidRDefault="006E49A0" w:rsidP="00B14D24">
            <w:pPr>
              <w:pStyle w:val="TableParagraph"/>
              <w:spacing w:before="120" w:after="120" w:line="360" w:lineRule="auto"/>
              <w:ind w:left="244" w:right="344"/>
              <w:rPr>
                <w:szCs w:val="24"/>
              </w:rPr>
            </w:pPr>
            <w:r w:rsidRPr="00FD2D90">
              <w:rPr>
                <w:szCs w:val="24"/>
              </w:rPr>
              <w:t xml:space="preserve">The </w:t>
            </w:r>
            <w:proofErr w:type="gramStart"/>
            <w:r w:rsidRPr="00FD2D90">
              <w:rPr>
                <w:szCs w:val="24"/>
              </w:rPr>
              <w:t>achieved value</w:t>
            </w:r>
            <w:proofErr w:type="gramEnd"/>
            <w:r w:rsidRPr="00FD2D90">
              <w:rPr>
                <w:szCs w:val="24"/>
              </w:rPr>
              <w:t xml:space="preserve"> of RCR11 shall be supported with data on the number of users. E.g., number of registrations, app downloads or data exported from the respective digital system. If the staﬀ members of the respective public institutions are counted as users, internal documentation (e.g., institutional protocol) can be used to verify the achieved value.</w:t>
            </w:r>
          </w:p>
          <w:p w14:paraId="3CA88FD9" w14:textId="77777777" w:rsidR="006E49A0" w:rsidRPr="00FD2D90" w:rsidRDefault="006E49A0" w:rsidP="00B14D24">
            <w:pPr>
              <w:pStyle w:val="TableParagraph"/>
              <w:spacing w:before="120" w:after="120" w:line="360" w:lineRule="auto"/>
              <w:ind w:left="244" w:right="344"/>
              <w:rPr>
                <w:szCs w:val="24"/>
              </w:rPr>
            </w:pPr>
            <w:r w:rsidRPr="00FD2D90">
              <w:rPr>
                <w:szCs w:val="24"/>
              </w:rPr>
              <w:t>Double counting is eliminated on the level of the developed or upgraded service, i.e., one user is to be counted once regardless of how many times it used the same digital service. If individual users cannot be identiﬁed, the same client/person using an online service several times is not considered double counting.</w:t>
            </w:r>
          </w:p>
        </w:tc>
      </w:tr>
      <w:tr w:rsidR="00FD2D90" w:rsidRPr="00FD2D90" w14:paraId="6663B559" w14:textId="77777777" w:rsidTr="00375CBD">
        <w:trPr>
          <w:trHeight w:val="466"/>
        </w:trPr>
        <w:tc>
          <w:tcPr>
            <w:tcW w:w="3113" w:type="dxa"/>
            <w:gridSpan w:val="2"/>
            <w:tcBorders>
              <w:top w:val="single" w:sz="4" w:space="0" w:color="auto"/>
              <w:left w:val="single" w:sz="4" w:space="0" w:color="auto"/>
              <w:bottom w:val="single" w:sz="4" w:space="0" w:color="auto"/>
              <w:right w:val="single" w:sz="4" w:space="0" w:color="auto"/>
            </w:tcBorders>
          </w:tcPr>
          <w:p w14:paraId="5841F739" w14:textId="77777777" w:rsidR="006E49A0" w:rsidRPr="00FD2D90" w:rsidRDefault="006E49A0" w:rsidP="00D8311E">
            <w:pPr>
              <w:spacing w:before="120" w:after="120" w:line="360" w:lineRule="auto"/>
              <w:ind w:left="232"/>
              <w:jc w:val="both"/>
              <w:rPr>
                <w:rFonts w:eastAsia="Open Sans" w:cs="Open Sans"/>
                <w:b/>
                <w:szCs w:val="24"/>
              </w:rPr>
            </w:pPr>
            <w:r w:rsidRPr="00FD2D90">
              <w:rPr>
                <w:rFonts w:eastAsia="Open Sans" w:cs="Open Sans"/>
                <w:b/>
                <w:szCs w:val="24"/>
              </w:rPr>
              <w:lastRenderedPageBreak/>
              <w:t>Field</w:t>
            </w:r>
          </w:p>
        </w:tc>
        <w:tc>
          <w:tcPr>
            <w:tcW w:w="6067" w:type="dxa"/>
            <w:tcBorders>
              <w:top w:val="single" w:sz="4" w:space="0" w:color="auto"/>
              <w:left w:val="single" w:sz="4" w:space="0" w:color="auto"/>
              <w:bottom w:val="single" w:sz="4" w:space="0" w:color="auto"/>
              <w:right w:val="single" w:sz="4" w:space="0" w:color="auto"/>
            </w:tcBorders>
          </w:tcPr>
          <w:p w14:paraId="75B61C2C" w14:textId="77777777" w:rsidR="006E49A0" w:rsidRPr="00FD2D90" w:rsidRDefault="006E49A0" w:rsidP="00D8311E">
            <w:pPr>
              <w:spacing w:before="120" w:after="120" w:line="360" w:lineRule="auto"/>
              <w:ind w:left="232"/>
              <w:jc w:val="both"/>
              <w:rPr>
                <w:rFonts w:eastAsia="Open Sans" w:cs="Open Sans"/>
                <w:b/>
                <w:szCs w:val="24"/>
              </w:rPr>
            </w:pPr>
            <w:r w:rsidRPr="00FD2D90">
              <w:rPr>
                <w:rFonts w:eastAsia="Open Sans" w:cs="Open Sans"/>
                <w:b/>
                <w:szCs w:val="24"/>
              </w:rPr>
              <w:t>Indicator metadata</w:t>
            </w:r>
          </w:p>
        </w:tc>
      </w:tr>
      <w:tr w:rsidR="00FD2D90" w:rsidRPr="00FD2D90" w14:paraId="1C35F248" w14:textId="77777777" w:rsidTr="00375CBD">
        <w:trPr>
          <w:trHeight w:val="430"/>
        </w:trPr>
        <w:tc>
          <w:tcPr>
            <w:tcW w:w="3113" w:type="dxa"/>
            <w:gridSpan w:val="2"/>
            <w:tcBorders>
              <w:top w:val="single" w:sz="4" w:space="0" w:color="auto"/>
              <w:left w:val="single" w:sz="4" w:space="0" w:color="auto"/>
              <w:bottom w:val="single" w:sz="4" w:space="0" w:color="auto"/>
              <w:right w:val="single" w:sz="4" w:space="0" w:color="auto"/>
            </w:tcBorders>
          </w:tcPr>
          <w:p w14:paraId="1A3110CB" w14:textId="77777777" w:rsidR="006E49A0" w:rsidRPr="00FD2D90" w:rsidRDefault="006E49A0" w:rsidP="00D8311E">
            <w:pPr>
              <w:spacing w:before="120" w:after="120" w:line="360" w:lineRule="auto"/>
              <w:ind w:left="270" w:right="224"/>
              <w:jc w:val="both"/>
              <w:rPr>
                <w:rFonts w:cs="Open Sans"/>
                <w:szCs w:val="24"/>
              </w:rPr>
            </w:pPr>
            <w:r w:rsidRPr="00FD2D90">
              <w:rPr>
                <w:rFonts w:cs="Open Sans"/>
                <w:szCs w:val="24"/>
              </w:rPr>
              <w:t>Indicator code</w:t>
            </w:r>
          </w:p>
        </w:tc>
        <w:tc>
          <w:tcPr>
            <w:tcW w:w="6067" w:type="dxa"/>
            <w:tcBorders>
              <w:top w:val="single" w:sz="4" w:space="0" w:color="auto"/>
              <w:left w:val="single" w:sz="4" w:space="0" w:color="auto"/>
              <w:bottom w:val="single" w:sz="4" w:space="0" w:color="auto"/>
              <w:right w:val="single" w:sz="4" w:space="0" w:color="auto"/>
            </w:tcBorders>
          </w:tcPr>
          <w:p w14:paraId="675E0014" w14:textId="77777777" w:rsidR="006E49A0" w:rsidRPr="00FD2D90" w:rsidRDefault="006E49A0" w:rsidP="00D8311E">
            <w:pPr>
              <w:pStyle w:val="TableParagraph"/>
              <w:tabs>
                <w:tab w:val="left" w:pos="5723"/>
              </w:tabs>
              <w:spacing w:before="120" w:after="120" w:line="360" w:lineRule="auto"/>
              <w:ind w:left="234" w:right="357"/>
              <w:jc w:val="both"/>
              <w:rPr>
                <w:b/>
                <w:szCs w:val="24"/>
              </w:rPr>
            </w:pPr>
            <w:bookmarkStart w:id="271" w:name="RCR77"/>
            <w:r w:rsidRPr="00FD2D90">
              <w:rPr>
                <w:b/>
                <w:szCs w:val="24"/>
              </w:rPr>
              <w:t>RCR77</w:t>
            </w:r>
            <w:bookmarkEnd w:id="271"/>
          </w:p>
        </w:tc>
      </w:tr>
      <w:tr w:rsidR="00FD2D90" w:rsidRPr="00D95705" w14:paraId="7E41D541" w14:textId="77777777" w:rsidTr="00375CBD">
        <w:trPr>
          <w:trHeight w:val="511"/>
        </w:trPr>
        <w:tc>
          <w:tcPr>
            <w:tcW w:w="3113" w:type="dxa"/>
            <w:gridSpan w:val="2"/>
            <w:tcBorders>
              <w:top w:val="single" w:sz="4" w:space="0" w:color="auto"/>
              <w:left w:val="single" w:sz="4" w:space="0" w:color="auto"/>
              <w:bottom w:val="single" w:sz="4" w:space="0" w:color="auto"/>
              <w:right w:val="single" w:sz="4" w:space="0" w:color="auto"/>
            </w:tcBorders>
          </w:tcPr>
          <w:p w14:paraId="5C9C8707" w14:textId="77777777" w:rsidR="006E49A0" w:rsidRPr="00FD2D90" w:rsidRDefault="006E49A0" w:rsidP="00D8311E">
            <w:pPr>
              <w:spacing w:before="120" w:after="120" w:line="360" w:lineRule="auto"/>
              <w:ind w:left="270" w:right="224"/>
              <w:jc w:val="both"/>
              <w:rPr>
                <w:rFonts w:cs="Open Sans"/>
                <w:szCs w:val="24"/>
              </w:rPr>
            </w:pPr>
            <w:r w:rsidRPr="00FD2D90">
              <w:rPr>
                <w:rFonts w:cs="Open Sans"/>
                <w:szCs w:val="24"/>
              </w:rPr>
              <w:t>Indicator name</w:t>
            </w:r>
          </w:p>
        </w:tc>
        <w:tc>
          <w:tcPr>
            <w:tcW w:w="6067" w:type="dxa"/>
            <w:tcBorders>
              <w:top w:val="single" w:sz="4" w:space="0" w:color="auto"/>
              <w:left w:val="single" w:sz="4" w:space="0" w:color="auto"/>
              <w:bottom w:val="single" w:sz="4" w:space="0" w:color="auto"/>
              <w:right w:val="single" w:sz="4" w:space="0" w:color="auto"/>
            </w:tcBorders>
          </w:tcPr>
          <w:p w14:paraId="7BF4ED55" w14:textId="77777777" w:rsidR="006E49A0" w:rsidRPr="00FD2D90" w:rsidRDefault="006E49A0" w:rsidP="00D8311E">
            <w:pPr>
              <w:pStyle w:val="TableParagraph"/>
              <w:spacing w:before="120" w:after="120" w:line="360" w:lineRule="auto"/>
              <w:ind w:left="232"/>
              <w:rPr>
                <w:i/>
                <w:szCs w:val="24"/>
              </w:rPr>
            </w:pPr>
            <w:r w:rsidRPr="00FD2D90">
              <w:rPr>
                <w:bCs/>
                <w:szCs w:val="24"/>
              </w:rPr>
              <w:t>Visitors of cultural and tourism sites supported</w:t>
            </w:r>
          </w:p>
        </w:tc>
      </w:tr>
      <w:tr w:rsidR="00FD2D90" w:rsidRPr="00FD2D90" w14:paraId="07C13FA8" w14:textId="77777777" w:rsidTr="00375CBD">
        <w:trPr>
          <w:trHeight w:val="609"/>
        </w:trPr>
        <w:tc>
          <w:tcPr>
            <w:tcW w:w="3113" w:type="dxa"/>
            <w:gridSpan w:val="2"/>
            <w:tcBorders>
              <w:top w:val="single" w:sz="4" w:space="0" w:color="auto"/>
              <w:left w:val="single" w:sz="4" w:space="0" w:color="auto"/>
              <w:bottom w:val="single" w:sz="4" w:space="0" w:color="auto"/>
              <w:right w:val="single" w:sz="4" w:space="0" w:color="auto"/>
            </w:tcBorders>
          </w:tcPr>
          <w:p w14:paraId="3E9F16B9" w14:textId="77777777" w:rsidR="006E49A0" w:rsidRPr="00FD2D90" w:rsidRDefault="006E49A0" w:rsidP="00D8311E">
            <w:pPr>
              <w:spacing w:before="120" w:after="120" w:line="360" w:lineRule="auto"/>
              <w:ind w:left="270" w:right="224"/>
              <w:jc w:val="both"/>
              <w:rPr>
                <w:rFonts w:cs="Open Sans"/>
                <w:szCs w:val="24"/>
              </w:rPr>
            </w:pPr>
            <w:r w:rsidRPr="00FD2D90">
              <w:rPr>
                <w:rFonts w:cs="Open Sans"/>
                <w:szCs w:val="24"/>
              </w:rPr>
              <w:t>Measurement unit</w:t>
            </w:r>
          </w:p>
        </w:tc>
        <w:tc>
          <w:tcPr>
            <w:tcW w:w="6067" w:type="dxa"/>
            <w:tcBorders>
              <w:top w:val="single" w:sz="4" w:space="0" w:color="auto"/>
              <w:left w:val="single" w:sz="4" w:space="0" w:color="auto"/>
              <w:bottom w:val="single" w:sz="4" w:space="0" w:color="auto"/>
              <w:right w:val="single" w:sz="4" w:space="0" w:color="auto"/>
            </w:tcBorders>
          </w:tcPr>
          <w:p w14:paraId="783797A3" w14:textId="5D482C0F" w:rsidR="006E49A0" w:rsidRPr="00FD2D90" w:rsidRDefault="006E49A0" w:rsidP="00D8311E">
            <w:pPr>
              <w:pStyle w:val="TableParagraph"/>
              <w:spacing w:before="120" w:after="120" w:line="360" w:lineRule="auto"/>
              <w:ind w:left="232"/>
              <w:rPr>
                <w:szCs w:val="24"/>
              </w:rPr>
            </w:pPr>
            <w:r w:rsidRPr="00FD2D90">
              <w:rPr>
                <w:szCs w:val="24"/>
              </w:rPr>
              <w:t>Number</w:t>
            </w:r>
            <w:r w:rsidRPr="00FD2D90">
              <w:rPr>
                <w:spacing w:val="-3"/>
                <w:szCs w:val="24"/>
              </w:rPr>
              <w:t xml:space="preserve"> </w:t>
            </w:r>
            <w:r w:rsidRPr="00FD2D90">
              <w:rPr>
                <w:szCs w:val="24"/>
              </w:rPr>
              <w:t>of</w:t>
            </w:r>
            <w:r w:rsidRPr="00FD2D90">
              <w:rPr>
                <w:spacing w:val="-2"/>
                <w:szCs w:val="24"/>
              </w:rPr>
              <w:t xml:space="preserve"> </w:t>
            </w:r>
            <w:proofErr w:type="gramStart"/>
            <w:r w:rsidRPr="00FD2D90">
              <w:rPr>
                <w:spacing w:val="-2"/>
                <w:szCs w:val="24"/>
              </w:rPr>
              <w:t>visitors/</w:t>
            </w:r>
            <w:r w:rsidR="007C54CD" w:rsidRPr="00FD2D90">
              <w:rPr>
                <w:spacing w:val="-2"/>
                <w:szCs w:val="24"/>
              </w:rPr>
              <w:t xml:space="preserve"> </w:t>
            </w:r>
            <w:r w:rsidRPr="00FD2D90">
              <w:rPr>
                <w:spacing w:val="-2"/>
                <w:szCs w:val="24"/>
              </w:rPr>
              <w:t>year</w:t>
            </w:r>
            <w:proofErr w:type="gramEnd"/>
          </w:p>
        </w:tc>
      </w:tr>
      <w:tr w:rsidR="00FD2D90" w:rsidRPr="00FD2D90" w14:paraId="0339AD4A" w14:textId="77777777" w:rsidTr="00375CBD">
        <w:trPr>
          <w:trHeight w:val="631"/>
        </w:trPr>
        <w:tc>
          <w:tcPr>
            <w:tcW w:w="3113" w:type="dxa"/>
            <w:gridSpan w:val="2"/>
            <w:tcBorders>
              <w:top w:val="single" w:sz="4" w:space="0" w:color="auto"/>
              <w:left w:val="single" w:sz="4" w:space="0" w:color="auto"/>
              <w:bottom w:val="single" w:sz="4" w:space="0" w:color="auto"/>
              <w:right w:val="single" w:sz="4" w:space="0" w:color="auto"/>
            </w:tcBorders>
          </w:tcPr>
          <w:p w14:paraId="57B9C26B" w14:textId="77777777" w:rsidR="006E49A0" w:rsidRPr="00FD2D90" w:rsidRDefault="006E49A0" w:rsidP="00D8311E">
            <w:pPr>
              <w:spacing w:before="120" w:after="120" w:line="360" w:lineRule="auto"/>
              <w:ind w:left="270" w:right="224"/>
              <w:jc w:val="both"/>
              <w:rPr>
                <w:rFonts w:cs="Open Sans"/>
                <w:szCs w:val="24"/>
              </w:rPr>
            </w:pPr>
            <w:r w:rsidRPr="00FD2D90">
              <w:rPr>
                <w:rFonts w:cs="Open Sans"/>
                <w:szCs w:val="24"/>
              </w:rPr>
              <w:t>Type of indicator</w:t>
            </w:r>
          </w:p>
        </w:tc>
        <w:tc>
          <w:tcPr>
            <w:tcW w:w="6067" w:type="dxa"/>
            <w:tcBorders>
              <w:top w:val="single" w:sz="4" w:space="0" w:color="auto"/>
              <w:left w:val="single" w:sz="4" w:space="0" w:color="auto"/>
              <w:bottom w:val="single" w:sz="4" w:space="0" w:color="auto"/>
              <w:right w:val="single" w:sz="4" w:space="0" w:color="auto"/>
            </w:tcBorders>
          </w:tcPr>
          <w:p w14:paraId="0C6469C0" w14:textId="77777777" w:rsidR="006E49A0" w:rsidRPr="00FD2D90" w:rsidRDefault="006E49A0" w:rsidP="00D8311E">
            <w:pPr>
              <w:pStyle w:val="TableParagraph"/>
              <w:spacing w:before="120" w:after="120" w:line="360" w:lineRule="auto"/>
              <w:ind w:left="232"/>
              <w:rPr>
                <w:szCs w:val="24"/>
              </w:rPr>
            </w:pPr>
            <w:r w:rsidRPr="00FD2D90">
              <w:rPr>
                <w:spacing w:val="-2"/>
                <w:szCs w:val="24"/>
              </w:rPr>
              <w:t>Result</w:t>
            </w:r>
          </w:p>
        </w:tc>
      </w:tr>
      <w:tr w:rsidR="00FD2D90" w:rsidRPr="00FD2D90" w14:paraId="22A3B27E" w14:textId="77777777" w:rsidTr="00375CBD">
        <w:trPr>
          <w:trHeight w:val="592"/>
        </w:trPr>
        <w:tc>
          <w:tcPr>
            <w:tcW w:w="3113" w:type="dxa"/>
            <w:gridSpan w:val="2"/>
            <w:tcBorders>
              <w:top w:val="single" w:sz="4" w:space="0" w:color="auto"/>
              <w:left w:val="single" w:sz="4" w:space="0" w:color="auto"/>
              <w:bottom w:val="single" w:sz="4" w:space="0" w:color="auto"/>
              <w:right w:val="single" w:sz="4" w:space="0" w:color="auto"/>
            </w:tcBorders>
          </w:tcPr>
          <w:p w14:paraId="56B9AEBF" w14:textId="77777777" w:rsidR="006E49A0" w:rsidRPr="00FD2D90" w:rsidRDefault="006E49A0" w:rsidP="00D8311E">
            <w:pPr>
              <w:spacing w:before="120" w:after="120" w:line="360" w:lineRule="auto"/>
              <w:ind w:left="270" w:right="224"/>
              <w:jc w:val="both"/>
              <w:rPr>
                <w:rFonts w:cs="Open Sans"/>
                <w:szCs w:val="24"/>
              </w:rPr>
            </w:pPr>
            <w:proofErr w:type="spellStart"/>
            <w:r w:rsidRPr="00FD2D90">
              <w:rPr>
                <w:rFonts w:cs="Open Sans"/>
                <w:szCs w:val="24"/>
              </w:rPr>
              <w:t>Programme</w:t>
            </w:r>
            <w:proofErr w:type="spellEnd"/>
            <w:r w:rsidRPr="00FD2D90">
              <w:rPr>
                <w:rFonts w:cs="Open Sans"/>
                <w:szCs w:val="24"/>
              </w:rPr>
              <w:t xml:space="preserve"> Measure in which the indicator is </w:t>
            </w:r>
            <w:r w:rsidRPr="00FD2D90">
              <w:rPr>
                <w:rFonts w:cs="Open Sans"/>
                <w:szCs w:val="24"/>
              </w:rPr>
              <w:lastRenderedPageBreak/>
              <w:t>used</w:t>
            </w:r>
          </w:p>
        </w:tc>
        <w:tc>
          <w:tcPr>
            <w:tcW w:w="6067" w:type="dxa"/>
            <w:tcBorders>
              <w:top w:val="single" w:sz="4" w:space="0" w:color="auto"/>
              <w:left w:val="single" w:sz="4" w:space="0" w:color="auto"/>
              <w:bottom w:val="single" w:sz="4" w:space="0" w:color="auto"/>
              <w:right w:val="single" w:sz="4" w:space="0" w:color="auto"/>
            </w:tcBorders>
          </w:tcPr>
          <w:p w14:paraId="2C71BE71" w14:textId="77777777" w:rsidR="006E49A0" w:rsidRPr="00FD2D90" w:rsidRDefault="006E49A0" w:rsidP="00D8311E">
            <w:pPr>
              <w:pStyle w:val="TableParagraph"/>
              <w:spacing w:before="120" w:after="120" w:line="360" w:lineRule="auto"/>
              <w:ind w:left="232"/>
              <w:jc w:val="both"/>
              <w:rPr>
                <w:szCs w:val="24"/>
              </w:rPr>
            </w:pPr>
            <w:r w:rsidRPr="00FD2D90">
              <w:rPr>
                <w:szCs w:val="24"/>
              </w:rPr>
              <w:lastRenderedPageBreak/>
              <w:t xml:space="preserve">Measure </w:t>
            </w:r>
            <w:r w:rsidRPr="00FD2D90">
              <w:rPr>
                <w:spacing w:val="-5"/>
                <w:szCs w:val="24"/>
              </w:rPr>
              <w:t>3.1</w:t>
            </w:r>
          </w:p>
        </w:tc>
      </w:tr>
      <w:tr w:rsidR="00FD2D90" w:rsidRPr="00D95705" w14:paraId="50F3A95B" w14:textId="77777777" w:rsidTr="00375CBD">
        <w:trPr>
          <w:trHeight w:val="1342"/>
        </w:trPr>
        <w:tc>
          <w:tcPr>
            <w:tcW w:w="3113" w:type="dxa"/>
            <w:gridSpan w:val="2"/>
            <w:tcBorders>
              <w:top w:val="single" w:sz="4" w:space="0" w:color="auto"/>
              <w:left w:val="single" w:sz="4" w:space="0" w:color="auto"/>
              <w:bottom w:val="single" w:sz="4" w:space="0" w:color="auto"/>
              <w:right w:val="single" w:sz="4" w:space="0" w:color="auto"/>
            </w:tcBorders>
          </w:tcPr>
          <w:p w14:paraId="7D036383" w14:textId="77777777" w:rsidR="006E49A0" w:rsidRPr="00FD2D90" w:rsidRDefault="006E49A0" w:rsidP="00D8311E">
            <w:pPr>
              <w:spacing w:before="120" w:after="120" w:line="360" w:lineRule="auto"/>
              <w:ind w:left="270" w:right="224"/>
              <w:jc w:val="both"/>
              <w:rPr>
                <w:rFonts w:cs="Open Sans"/>
                <w:szCs w:val="24"/>
              </w:rPr>
            </w:pPr>
            <w:r w:rsidRPr="00FD2D90">
              <w:rPr>
                <w:rFonts w:cs="Open Sans"/>
                <w:szCs w:val="24"/>
              </w:rPr>
              <w:t>Obligatory use</w:t>
            </w:r>
          </w:p>
        </w:tc>
        <w:tc>
          <w:tcPr>
            <w:tcW w:w="6067" w:type="dxa"/>
            <w:tcBorders>
              <w:top w:val="single" w:sz="4" w:space="0" w:color="auto"/>
              <w:left w:val="single" w:sz="4" w:space="0" w:color="auto"/>
              <w:bottom w:val="single" w:sz="4" w:space="0" w:color="auto"/>
              <w:right w:val="single" w:sz="4" w:space="0" w:color="auto"/>
            </w:tcBorders>
          </w:tcPr>
          <w:p w14:paraId="060D8D55" w14:textId="77777777" w:rsidR="006E49A0" w:rsidRPr="00FD2D90" w:rsidRDefault="006E49A0" w:rsidP="008E7342">
            <w:pPr>
              <w:pStyle w:val="TableParagraph"/>
              <w:spacing w:before="120" w:after="120" w:line="360" w:lineRule="auto"/>
              <w:ind w:left="232" w:right="344"/>
              <w:rPr>
                <w:szCs w:val="24"/>
              </w:rPr>
            </w:pPr>
            <w:proofErr w:type="gramStart"/>
            <w:r w:rsidRPr="00FD2D90">
              <w:rPr>
                <w:szCs w:val="24"/>
              </w:rPr>
              <w:t>Obligatory</w:t>
            </w:r>
            <w:proofErr w:type="gramEnd"/>
            <w:r w:rsidRPr="00FD2D90">
              <w:rPr>
                <w:szCs w:val="24"/>
              </w:rPr>
              <w:t xml:space="preserve"> to be used in projects that use RCO77 except for natural sites where calculating the number of visitors is not possible.</w:t>
            </w:r>
            <w:r w:rsidRPr="00FD2D90">
              <w:rPr>
                <w:spacing w:val="-5"/>
                <w:szCs w:val="24"/>
              </w:rPr>
              <w:t xml:space="preserve"> </w:t>
            </w:r>
            <w:r w:rsidRPr="00FD2D90">
              <w:rPr>
                <w:szCs w:val="24"/>
              </w:rPr>
              <w:t>If</w:t>
            </w:r>
            <w:r w:rsidRPr="00FD2D90">
              <w:rPr>
                <w:spacing w:val="-5"/>
                <w:szCs w:val="24"/>
              </w:rPr>
              <w:t xml:space="preserve"> </w:t>
            </w:r>
            <w:r w:rsidRPr="00FD2D90">
              <w:rPr>
                <w:szCs w:val="24"/>
              </w:rPr>
              <w:t>only</w:t>
            </w:r>
            <w:r w:rsidRPr="00FD2D90">
              <w:rPr>
                <w:spacing w:val="-5"/>
                <w:szCs w:val="24"/>
              </w:rPr>
              <w:t xml:space="preserve"> </w:t>
            </w:r>
            <w:r w:rsidRPr="00FD2D90">
              <w:rPr>
                <w:szCs w:val="24"/>
              </w:rPr>
              <w:t>such</w:t>
            </w:r>
            <w:r w:rsidRPr="00FD2D90">
              <w:rPr>
                <w:spacing w:val="-5"/>
                <w:szCs w:val="24"/>
              </w:rPr>
              <w:t xml:space="preserve"> </w:t>
            </w:r>
            <w:r w:rsidRPr="00FD2D90">
              <w:rPr>
                <w:szCs w:val="24"/>
              </w:rPr>
              <w:t>natural</w:t>
            </w:r>
            <w:r w:rsidRPr="00FD2D90">
              <w:rPr>
                <w:spacing w:val="-5"/>
                <w:szCs w:val="24"/>
              </w:rPr>
              <w:t xml:space="preserve"> </w:t>
            </w:r>
            <w:r w:rsidRPr="00FD2D90">
              <w:rPr>
                <w:szCs w:val="24"/>
              </w:rPr>
              <w:t>sites</w:t>
            </w:r>
            <w:r w:rsidRPr="00FD2D90">
              <w:rPr>
                <w:spacing w:val="-5"/>
                <w:szCs w:val="24"/>
              </w:rPr>
              <w:t xml:space="preserve"> </w:t>
            </w:r>
            <w:r w:rsidRPr="00FD2D90">
              <w:rPr>
                <w:szCs w:val="24"/>
              </w:rPr>
              <w:t>contribute</w:t>
            </w:r>
            <w:r w:rsidRPr="00FD2D90">
              <w:rPr>
                <w:spacing w:val="-5"/>
                <w:szCs w:val="24"/>
              </w:rPr>
              <w:t xml:space="preserve"> </w:t>
            </w:r>
            <w:r w:rsidRPr="00FD2D90">
              <w:rPr>
                <w:szCs w:val="24"/>
              </w:rPr>
              <w:t>to</w:t>
            </w:r>
            <w:r w:rsidRPr="00FD2D90">
              <w:rPr>
                <w:spacing w:val="-5"/>
                <w:szCs w:val="24"/>
              </w:rPr>
              <w:t xml:space="preserve"> </w:t>
            </w:r>
            <w:r w:rsidRPr="00FD2D90">
              <w:rPr>
                <w:szCs w:val="24"/>
              </w:rPr>
              <w:t>RCO77,</w:t>
            </w:r>
            <w:r w:rsidRPr="00FD2D90">
              <w:rPr>
                <w:spacing w:val="-5"/>
                <w:szCs w:val="24"/>
              </w:rPr>
              <w:t xml:space="preserve"> </w:t>
            </w:r>
            <w:r w:rsidRPr="00FD2D90">
              <w:rPr>
                <w:szCs w:val="24"/>
              </w:rPr>
              <w:t>RCR77 may not be used.</w:t>
            </w:r>
          </w:p>
        </w:tc>
      </w:tr>
      <w:tr w:rsidR="00FD2D90" w:rsidRPr="00D95705" w14:paraId="7628923F" w14:textId="77777777" w:rsidTr="006C3C93">
        <w:trPr>
          <w:trHeight w:val="2022"/>
        </w:trPr>
        <w:tc>
          <w:tcPr>
            <w:tcW w:w="3113" w:type="dxa"/>
            <w:gridSpan w:val="2"/>
            <w:tcBorders>
              <w:top w:val="single" w:sz="4" w:space="0" w:color="auto"/>
              <w:left w:val="single" w:sz="4" w:space="0" w:color="auto"/>
              <w:bottom w:val="single" w:sz="4" w:space="0" w:color="auto"/>
              <w:right w:val="single" w:sz="4" w:space="0" w:color="auto"/>
            </w:tcBorders>
          </w:tcPr>
          <w:p w14:paraId="6B11B452" w14:textId="7B3B2906" w:rsidR="006E49A0" w:rsidRPr="00FD2D90" w:rsidRDefault="006E49A0" w:rsidP="00D8311E">
            <w:pPr>
              <w:pStyle w:val="TableParagraph"/>
              <w:spacing w:before="120" w:after="120" w:line="360" w:lineRule="auto"/>
              <w:ind w:left="234"/>
              <w:rPr>
                <w:szCs w:val="24"/>
              </w:rPr>
            </w:pPr>
            <w:r w:rsidRPr="00FD2D90">
              <w:rPr>
                <w:szCs w:val="24"/>
              </w:rPr>
              <w:t xml:space="preserve">Deﬁnition </w:t>
            </w:r>
            <w:r w:rsidRPr="00FD2D90">
              <w:rPr>
                <w:spacing w:val="-5"/>
                <w:szCs w:val="24"/>
              </w:rPr>
              <w:t>and</w:t>
            </w:r>
            <w:r w:rsidR="007C54CD" w:rsidRPr="00FD2D90">
              <w:rPr>
                <w:szCs w:val="24"/>
              </w:rPr>
              <w:t xml:space="preserve"> </w:t>
            </w:r>
            <w:r w:rsidRPr="00FD2D90">
              <w:rPr>
                <w:spacing w:val="-2"/>
                <w:szCs w:val="24"/>
              </w:rPr>
              <w:t>concepts</w:t>
            </w:r>
          </w:p>
        </w:tc>
        <w:tc>
          <w:tcPr>
            <w:tcW w:w="6067" w:type="dxa"/>
            <w:tcBorders>
              <w:top w:val="single" w:sz="4" w:space="0" w:color="auto"/>
              <w:left w:val="single" w:sz="4" w:space="0" w:color="auto"/>
              <w:bottom w:val="single" w:sz="4" w:space="0" w:color="auto"/>
              <w:right w:val="single" w:sz="4" w:space="0" w:color="auto"/>
            </w:tcBorders>
          </w:tcPr>
          <w:p w14:paraId="213FA261" w14:textId="77777777" w:rsidR="006E49A0" w:rsidRPr="00FD2D90" w:rsidRDefault="006E49A0" w:rsidP="008E7342">
            <w:pPr>
              <w:pStyle w:val="TableParagraph"/>
              <w:spacing w:before="120" w:after="120" w:line="360" w:lineRule="auto"/>
              <w:ind w:left="244" w:right="344"/>
              <w:rPr>
                <w:szCs w:val="24"/>
              </w:rPr>
            </w:pPr>
            <w:r w:rsidRPr="00FD2D90">
              <w:rPr>
                <w:szCs w:val="24"/>
              </w:rPr>
              <w:t>Estimated number of annual visitors of the tourism sites supported. The baseline of the indicator refers to the estimated annual number of visitors to the supported sites the year before the intervention starts, and it is zero for new tourism sites. The indicator does not cover natural sites for which an accurate estimation of the number of visitors is not feasible.</w:t>
            </w:r>
          </w:p>
          <w:p w14:paraId="21452EFE" w14:textId="77777777" w:rsidR="006E49A0" w:rsidRPr="00FD2D90" w:rsidRDefault="006E49A0" w:rsidP="008E7342">
            <w:pPr>
              <w:pStyle w:val="TableParagraph"/>
              <w:spacing w:before="120" w:after="120" w:line="360" w:lineRule="auto"/>
              <w:ind w:left="244" w:right="344"/>
              <w:rPr>
                <w:szCs w:val="24"/>
              </w:rPr>
            </w:pPr>
            <w:r w:rsidRPr="00FD2D90">
              <w:rPr>
                <w:szCs w:val="24"/>
              </w:rPr>
              <w:t xml:space="preserve">When using RCR77, the project must present a methodology on how the achieved value of RCR77 will be measured in a veriﬁable way in the Application Form. The measurement of RCR77 </w:t>
            </w:r>
            <w:proofErr w:type="gramStart"/>
            <w:r w:rsidRPr="00FD2D90">
              <w:rPr>
                <w:szCs w:val="24"/>
              </w:rPr>
              <w:t>shall</w:t>
            </w:r>
            <w:proofErr w:type="gramEnd"/>
            <w:r w:rsidRPr="00FD2D90">
              <w:rPr>
                <w:szCs w:val="24"/>
              </w:rPr>
              <w:t xml:space="preserve"> also focus on separating the change in the number of visitors that is the result of the project from changes that occur due to other factors. If more than one cultural or tourism </w:t>
            </w:r>
            <w:proofErr w:type="gramStart"/>
            <w:r w:rsidRPr="00FD2D90">
              <w:rPr>
                <w:szCs w:val="24"/>
              </w:rPr>
              <w:t>sites contribute</w:t>
            </w:r>
            <w:proofErr w:type="gramEnd"/>
            <w:r w:rsidRPr="00FD2D90">
              <w:rPr>
                <w:szCs w:val="24"/>
              </w:rPr>
              <w:t xml:space="preserve"> to RCO77 in the project, </w:t>
            </w:r>
            <w:proofErr w:type="gramStart"/>
            <w:r w:rsidRPr="00FD2D90">
              <w:rPr>
                <w:szCs w:val="24"/>
              </w:rPr>
              <w:t>the information</w:t>
            </w:r>
            <w:proofErr w:type="gramEnd"/>
            <w:r w:rsidRPr="00FD2D90">
              <w:rPr>
                <w:szCs w:val="24"/>
              </w:rPr>
              <w:t xml:space="preserve"> on the number of visitors for each tourism site must be provided.</w:t>
            </w:r>
          </w:p>
        </w:tc>
      </w:tr>
      <w:tr w:rsidR="00FD2D90" w:rsidRPr="00D95705" w14:paraId="53D2EE86" w14:textId="77777777" w:rsidTr="00375CBD">
        <w:trPr>
          <w:trHeight w:val="1231"/>
        </w:trPr>
        <w:tc>
          <w:tcPr>
            <w:tcW w:w="3113" w:type="dxa"/>
            <w:gridSpan w:val="2"/>
            <w:tcBorders>
              <w:top w:val="single" w:sz="4" w:space="0" w:color="auto"/>
              <w:left w:val="single" w:sz="4" w:space="0" w:color="auto"/>
              <w:bottom w:val="single" w:sz="4" w:space="0" w:color="auto"/>
              <w:right w:val="single" w:sz="4" w:space="0" w:color="auto"/>
            </w:tcBorders>
          </w:tcPr>
          <w:p w14:paraId="0D7F8223" w14:textId="77777777" w:rsidR="006E49A0" w:rsidRPr="00FD2D90" w:rsidRDefault="006E49A0" w:rsidP="00D8311E">
            <w:pPr>
              <w:pStyle w:val="TableParagraph"/>
              <w:spacing w:before="120" w:after="120" w:line="360" w:lineRule="auto"/>
              <w:ind w:left="234"/>
              <w:rPr>
                <w:szCs w:val="24"/>
              </w:rPr>
            </w:pPr>
            <w:r w:rsidRPr="00FD2D90">
              <w:rPr>
                <w:szCs w:val="24"/>
              </w:rPr>
              <w:lastRenderedPageBreak/>
              <w:t xml:space="preserve">Linked </w:t>
            </w:r>
            <w:r w:rsidRPr="00FD2D90">
              <w:rPr>
                <w:spacing w:val="-2"/>
                <w:szCs w:val="24"/>
              </w:rPr>
              <w:t>indicators</w:t>
            </w:r>
          </w:p>
        </w:tc>
        <w:tc>
          <w:tcPr>
            <w:tcW w:w="6067" w:type="dxa"/>
            <w:tcBorders>
              <w:top w:val="single" w:sz="4" w:space="0" w:color="auto"/>
              <w:left w:val="single" w:sz="4" w:space="0" w:color="auto"/>
              <w:bottom w:val="single" w:sz="4" w:space="0" w:color="auto"/>
              <w:right w:val="single" w:sz="4" w:space="0" w:color="auto"/>
            </w:tcBorders>
          </w:tcPr>
          <w:p w14:paraId="6FB026F1" w14:textId="77777777" w:rsidR="006E49A0" w:rsidRPr="00FD2D90" w:rsidRDefault="006E49A0" w:rsidP="008E7342">
            <w:pPr>
              <w:pStyle w:val="TableParagraph"/>
              <w:spacing w:before="120" w:after="120" w:line="360" w:lineRule="auto"/>
              <w:ind w:left="232" w:right="344"/>
              <w:rPr>
                <w:szCs w:val="24"/>
              </w:rPr>
            </w:pPr>
            <w:r w:rsidRPr="00FD2D90">
              <w:rPr>
                <w:szCs w:val="24"/>
              </w:rPr>
              <w:t>RCO77</w:t>
            </w:r>
            <w:r w:rsidRPr="00FD2D90">
              <w:rPr>
                <w:spacing w:val="-5"/>
                <w:szCs w:val="24"/>
              </w:rPr>
              <w:t xml:space="preserve"> </w:t>
            </w:r>
            <w:r w:rsidRPr="00FD2D90">
              <w:rPr>
                <w:szCs w:val="24"/>
              </w:rPr>
              <w:t>–</w:t>
            </w:r>
            <w:r w:rsidRPr="00FD2D90">
              <w:rPr>
                <w:spacing w:val="-5"/>
                <w:szCs w:val="24"/>
              </w:rPr>
              <w:t xml:space="preserve"> </w:t>
            </w:r>
            <w:r w:rsidRPr="00FD2D90">
              <w:rPr>
                <w:szCs w:val="24"/>
              </w:rPr>
              <w:t>Number</w:t>
            </w:r>
            <w:r w:rsidRPr="00FD2D90">
              <w:rPr>
                <w:spacing w:val="-5"/>
                <w:szCs w:val="24"/>
              </w:rPr>
              <w:t xml:space="preserve"> </w:t>
            </w:r>
            <w:r w:rsidRPr="00FD2D90">
              <w:rPr>
                <w:szCs w:val="24"/>
              </w:rPr>
              <w:t>of</w:t>
            </w:r>
            <w:r w:rsidRPr="00FD2D90">
              <w:rPr>
                <w:spacing w:val="-5"/>
                <w:szCs w:val="24"/>
              </w:rPr>
              <w:t xml:space="preserve"> </w:t>
            </w:r>
            <w:r w:rsidRPr="00FD2D90">
              <w:rPr>
                <w:szCs w:val="24"/>
              </w:rPr>
              <w:t>tourism</w:t>
            </w:r>
            <w:r w:rsidRPr="00FD2D90">
              <w:rPr>
                <w:spacing w:val="-5"/>
                <w:szCs w:val="24"/>
              </w:rPr>
              <w:t xml:space="preserve"> </w:t>
            </w:r>
            <w:r w:rsidRPr="00FD2D90">
              <w:rPr>
                <w:szCs w:val="24"/>
              </w:rPr>
              <w:t>sites</w:t>
            </w:r>
            <w:r w:rsidRPr="00FD2D90">
              <w:rPr>
                <w:spacing w:val="-5"/>
                <w:szCs w:val="24"/>
              </w:rPr>
              <w:t xml:space="preserve"> </w:t>
            </w:r>
            <w:r w:rsidRPr="00FD2D90">
              <w:rPr>
                <w:szCs w:val="24"/>
              </w:rPr>
              <w:t>supported.</w:t>
            </w:r>
            <w:r w:rsidRPr="00FD2D90">
              <w:rPr>
                <w:spacing w:val="-5"/>
                <w:szCs w:val="24"/>
              </w:rPr>
              <w:t xml:space="preserve"> </w:t>
            </w:r>
            <w:r w:rsidRPr="00FD2D90">
              <w:rPr>
                <w:szCs w:val="24"/>
              </w:rPr>
              <w:t>RCR77</w:t>
            </w:r>
            <w:r w:rsidRPr="00FD2D90">
              <w:rPr>
                <w:spacing w:val="-5"/>
                <w:szCs w:val="24"/>
              </w:rPr>
              <w:t xml:space="preserve"> </w:t>
            </w:r>
            <w:r w:rsidRPr="00FD2D90">
              <w:rPr>
                <w:szCs w:val="24"/>
              </w:rPr>
              <w:t>calculates</w:t>
            </w:r>
            <w:r w:rsidRPr="00FD2D90">
              <w:rPr>
                <w:spacing w:val="-5"/>
                <w:szCs w:val="24"/>
              </w:rPr>
              <w:t xml:space="preserve"> </w:t>
            </w:r>
            <w:r w:rsidRPr="00FD2D90">
              <w:rPr>
                <w:szCs w:val="24"/>
              </w:rPr>
              <w:t>the change in the number of visitors to tourism sites that are counted under RCO77, except for natural sites where calculating the number of visitors is not possible.</w:t>
            </w:r>
          </w:p>
        </w:tc>
      </w:tr>
      <w:tr w:rsidR="00FD2D90" w:rsidRPr="00D95705" w14:paraId="11BA7E18" w14:textId="77777777" w:rsidTr="006C3C93">
        <w:trPr>
          <w:trHeight w:val="79"/>
        </w:trPr>
        <w:tc>
          <w:tcPr>
            <w:tcW w:w="3113" w:type="dxa"/>
            <w:gridSpan w:val="2"/>
            <w:tcBorders>
              <w:top w:val="single" w:sz="4" w:space="0" w:color="auto"/>
              <w:left w:val="single" w:sz="4" w:space="0" w:color="auto"/>
              <w:bottom w:val="single" w:sz="4" w:space="0" w:color="auto"/>
              <w:right w:val="single" w:sz="4" w:space="0" w:color="auto"/>
            </w:tcBorders>
          </w:tcPr>
          <w:p w14:paraId="5E157800" w14:textId="77777777" w:rsidR="006E49A0" w:rsidRPr="00FD2D90" w:rsidRDefault="006E49A0" w:rsidP="00D8311E">
            <w:pPr>
              <w:pStyle w:val="TableParagraph"/>
              <w:spacing w:before="120" w:after="120" w:line="360" w:lineRule="auto"/>
              <w:ind w:left="234"/>
              <w:rPr>
                <w:szCs w:val="24"/>
              </w:rPr>
            </w:pPr>
            <w:r w:rsidRPr="00FD2D90">
              <w:rPr>
                <w:szCs w:val="24"/>
              </w:rPr>
              <w:t>Data</w:t>
            </w:r>
            <w:r w:rsidRPr="00FD2D90">
              <w:rPr>
                <w:spacing w:val="-13"/>
                <w:szCs w:val="24"/>
              </w:rPr>
              <w:t xml:space="preserve"> </w:t>
            </w:r>
            <w:r w:rsidRPr="00FD2D90">
              <w:rPr>
                <w:szCs w:val="24"/>
              </w:rPr>
              <w:t>collection</w:t>
            </w:r>
            <w:r w:rsidRPr="00FD2D90">
              <w:rPr>
                <w:spacing w:val="-13"/>
                <w:szCs w:val="24"/>
              </w:rPr>
              <w:t xml:space="preserve"> </w:t>
            </w:r>
            <w:r w:rsidRPr="00FD2D90">
              <w:rPr>
                <w:szCs w:val="24"/>
              </w:rPr>
              <w:t xml:space="preserve">and </w:t>
            </w:r>
            <w:r w:rsidRPr="00FD2D90">
              <w:rPr>
                <w:spacing w:val="-2"/>
                <w:szCs w:val="24"/>
              </w:rPr>
              <w:t>aggregation</w:t>
            </w:r>
          </w:p>
        </w:tc>
        <w:tc>
          <w:tcPr>
            <w:tcW w:w="6067" w:type="dxa"/>
            <w:tcBorders>
              <w:top w:val="single" w:sz="4" w:space="0" w:color="auto"/>
              <w:left w:val="single" w:sz="4" w:space="0" w:color="auto"/>
              <w:bottom w:val="single" w:sz="4" w:space="0" w:color="auto"/>
              <w:right w:val="single" w:sz="4" w:space="0" w:color="auto"/>
            </w:tcBorders>
          </w:tcPr>
          <w:p w14:paraId="179535E0" w14:textId="1DF687E9" w:rsidR="006E49A0" w:rsidRPr="00FD2D90" w:rsidRDefault="006E49A0" w:rsidP="008E7342">
            <w:pPr>
              <w:pStyle w:val="TableParagraph"/>
              <w:spacing w:before="120" w:after="120" w:line="360" w:lineRule="auto"/>
              <w:ind w:left="231" w:right="344"/>
              <w:rPr>
                <w:szCs w:val="24"/>
              </w:rPr>
            </w:pPr>
            <w:r w:rsidRPr="00FD2D90">
              <w:rPr>
                <w:szCs w:val="24"/>
              </w:rPr>
              <w:t>Data</w:t>
            </w:r>
            <w:r w:rsidRPr="00FD2D90">
              <w:rPr>
                <w:spacing w:val="-1"/>
                <w:szCs w:val="24"/>
              </w:rPr>
              <w:t xml:space="preserve"> </w:t>
            </w:r>
            <w:r w:rsidRPr="00FD2D90">
              <w:rPr>
                <w:szCs w:val="24"/>
              </w:rPr>
              <w:t>is collected</w:t>
            </w:r>
            <w:r w:rsidRPr="00FD2D90">
              <w:rPr>
                <w:spacing w:val="-1"/>
                <w:szCs w:val="24"/>
              </w:rPr>
              <w:t xml:space="preserve"> </w:t>
            </w:r>
            <w:r w:rsidRPr="00FD2D90">
              <w:rPr>
                <w:szCs w:val="24"/>
              </w:rPr>
              <w:t>and veriﬁed by</w:t>
            </w:r>
            <w:r w:rsidRPr="00FD2D90">
              <w:rPr>
                <w:spacing w:val="-1"/>
                <w:szCs w:val="24"/>
              </w:rPr>
              <w:t xml:space="preserve"> </w:t>
            </w:r>
            <w:r w:rsidRPr="00FD2D90">
              <w:rPr>
                <w:szCs w:val="24"/>
              </w:rPr>
              <w:t>the JS in</w:t>
            </w:r>
            <w:r w:rsidRPr="00FD2D90">
              <w:rPr>
                <w:spacing w:val="-1"/>
                <w:szCs w:val="24"/>
              </w:rPr>
              <w:t xml:space="preserve"> </w:t>
            </w:r>
            <w:r w:rsidRPr="00FD2D90">
              <w:rPr>
                <w:szCs w:val="24"/>
              </w:rPr>
              <w:t xml:space="preserve">the ﬁnal </w:t>
            </w:r>
            <w:r w:rsidRPr="00FD2D90">
              <w:rPr>
                <w:spacing w:val="-2"/>
                <w:szCs w:val="24"/>
              </w:rPr>
              <w:t>project</w:t>
            </w:r>
            <w:r w:rsidR="007C54CD" w:rsidRPr="00FD2D90">
              <w:rPr>
                <w:szCs w:val="24"/>
              </w:rPr>
              <w:t xml:space="preserve"> </w:t>
            </w:r>
            <w:r w:rsidRPr="00FD2D90">
              <w:rPr>
                <w:szCs w:val="24"/>
              </w:rPr>
              <w:t>progress</w:t>
            </w:r>
            <w:r w:rsidRPr="00FD2D90">
              <w:rPr>
                <w:spacing w:val="-7"/>
                <w:szCs w:val="24"/>
              </w:rPr>
              <w:t xml:space="preserve"> </w:t>
            </w:r>
            <w:r w:rsidRPr="00FD2D90">
              <w:rPr>
                <w:spacing w:val="-2"/>
                <w:szCs w:val="24"/>
              </w:rPr>
              <w:t>report.</w:t>
            </w:r>
          </w:p>
          <w:p w14:paraId="52408EFE" w14:textId="77777777" w:rsidR="006E49A0" w:rsidRPr="00FD2D90" w:rsidRDefault="006E49A0" w:rsidP="008E7342">
            <w:pPr>
              <w:pStyle w:val="TableParagraph"/>
              <w:spacing w:before="120" w:after="120" w:line="360" w:lineRule="auto"/>
              <w:ind w:left="231" w:right="254"/>
              <w:rPr>
                <w:szCs w:val="24"/>
              </w:rPr>
            </w:pPr>
            <w:r w:rsidRPr="00FD2D90">
              <w:rPr>
                <w:szCs w:val="24"/>
              </w:rPr>
              <w:t>The indicator has a baseline 0 if the tourism sites are new. If the same</w:t>
            </w:r>
            <w:r w:rsidRPr="00FD2D90">
              <w:rPr>
                <w:spacing w:val="-4"/>
                <w:szCs w:val="24"/>
              </w:rPr>
              <w:t xml:space="preserve"> </w:t>
            </w:r>
            <w:r w:rsidRPr="00FD2D90">
              <w:rPr>
                <w:szCs w:val="24"/>
              </w:rPr>
              <w:t>tourism</w:t>
            </w:r>
            <w:r w:rsidRPr="00FD2D90">
              <w:rPr>
                <w:spacing w:val="-4"/>
                <w:szCs w:val="24"/>
              </w:rPr>
              <w:t xml:space="preserve"> </w:t>
            </w:r>
            <w:r w:rsidRPr="00FD2D90">
              <w:rPr>
                <w:szCs w:val="24"/>
              </w:rPr>
              <w:t>site</w:t>
            </w:r>
            <w:r w:rsidRPr="00FD2D90">
              <w:rPr>
                <w:spacing w:val="-4"/>
                <w:szCs w:val="24"/>
              </w:rPr>
              <w:t xml:space="preserve"> </w:t>
            </w:r>
            <w:r w:rsidRPr="00FD2D90">
              <w:rPr>
                <w:szCs w:val="24"/>
              </w:rPr>
              <w:t>receives</w:t>
            </w:r>
            <w:r w:rsidRPr="00FD2D90">
              <w:rPr>
                <w:spacing w:val="-4"/>
                <w:szCs w:val="24"/>
              </w:rPr>
              <w:t xml:space="preserve"> </w:t>
            </w:r>
            <w:r w:rsidRPr="00FD2D90">
              <w:rPr>
                <w:szCs w:val="24"/>
              </w:rPr>
              <w:t>support</w:t>
            </w:r>
            <w:r w:rsidRPr="00FD2D90">
              <w:rPr>
                <w:spacing w:val="-4"/>
                <w:szCs w:val="24"/>
              </w:rPr>
              <w:t xml:space="preserve"> </w:t>
            </w:r>
            <w:r w:rsidRPr="00FD2D90">
              <w:rPr>
                <w:szCs w:val="24"/>
              </w:rPr>
              <w:t>in</w:t>
            </w:r>
            <w:r w:rsidRPr="00FD2D90">
              <w:rPr>
                <w:spacing w:val="-4"/>
                <w:szCs w:val="24"/>
              </w:rPr>
              <w:t xml:space="preserve"> </w:t>
            </w:r>
            <w:r w:rsidRPr="00FD2D90">
              <w:rPr>
                <w:szCs w:val="24"/>
              </w:rPr>
              <w:t>more</w:t>
            </w:r>
            <w:r w:rsidRPr="00FD2D90">
              <w:rPr>
                <w:spacing w:val="-4"/>
                <w:szCs w:val="24"/>
              </w:rPr>
              <w:t xml:space="preserve"> </w:t>
            </w:r>
            <w:r w:rsidRPr="00FD2D90">
              <w:rPr>
                <w:szCs w:val="24"/>
              </w:rPr>
              <w:t>than</w:t>
            </w:r>
            <w:r w:rsidRPr="00FD2D90">
              <w:rPr>
                <w:spacing w:val="-4"/>
                <w:szCs w:val="24"/>
              </w:rPr>
              <w:t xml:space="preserve"> </w:t>
            </w:r>
            <w:r w:rsidRPr="00FD2D90">
              <w:rPr>
                <w:szCs w:val="24"/>
              </w:rPr>
              <w:t>one</w:t>
            </w:r>
            <w:r w:rsidRPr="00FD2D90">
              <w:rPr>
                <w:spacing w:val="-4"/>
                <w:szCs w:val="24"/>
              </w:rPr>
              <w:t xml:space="preserve"> </w:t>
            </w:r>
            <w:r w:rsidRPr="00FD2D90">
              <w:rPr>
                <w:szCs w:val="24"/>
              </w:rPr>
              <w:t>project,</w:t>
            </w:r>
            <w:r w:rsidRPr="00FD2D90">
              <w:rPr>
                <w:spacing w:val="-4"/>
                <w:szCs w:val="24"/>
              </w:rPr>
              <w:t xml:space="preserve"> </w:t>
            </w:r>
            <w:r w:rsidRPr="00FD2D90">
              <w:rPr>
                <w:szCs w:val="24"/>
              </w:rPr>
              <w:t xml:space="preserve">the project partner must ensure that the number of new visitors </w:t>
            </w:r>
            <w:proofErr w:type="gramStart"/>
            <w:r w:rsidRPr="00FD2D90">
              <w:rPr>
                <w:szCs w:val="24"/>
              </w:rPr>
              <w:t>are</w:t>
            </w:r>
            <w:proofErr w:type="gramEnd"/>
            <w:r w:rsidRPr="00FD2D90">
              <w:rPr>
                <w:szCs w:val="24"/>
              </w:rPr>
              <w:t xml:space="preserve"> attributed correctly to those projects and double counting is eliminated.</w:t>
            </w:r>
            <w:r w:rsidRPr="00FD2D90">
              <w:rPr>
                <w:spacing w:val="-2"/>
                <w:szCs w:val="24"/>
              </w:rPr>
              <w:t xml:space="preserve"> </w:t>
            </w:r>
            <w:r w:rsidRPr="00FD2D90">
              <w:rPr>
                <w:szCs w:val="24"/>
              </w:rPr>
              <w:t>E.g.,</w:t>
            </w:r>
            <w:r w:rsidRPr="00FD2D90">
              <w:rPr>
                <w:spacing w:val="-2"/>
                <w:szCs w:val="24"/>
              </w:rPr>
              <w:t xml:space="preserve"> </w:t>
            </w:r>
            <w:r w:rsidRPr="00FD2D90">
              <w:rPr>
                <w:szCs w:val="24"/>
              </w:rPr>
              <w:t>if</w:t>
            </w:r>
            <w:r w:rsidRPr="00FD2D90">
              <w:rPr>
                <w:spacing w:val="-2"/>
                <w:szCs w:val="24"/>
              </w:rPr>
              <w:t xml:space="preserve"> </w:t>
            </w:r>
            <w:r w:rsidRPr="00FD2D90">
              <w:rPr>
                <w:szCs w:val="24"/>
              </w:rPr>
              <w:t>a</w:t>
            </w:r>
            <w:r w:rsidRPr="00FD2D90">
              <w:rPr>
                <w:spacing w:val="-2"/>
                <w:szCs w:val="24"/>
              </w:rPr>
              <w:t xml:space="preserve"> </w:t>
            </w:r>
            <w:r w:rsidRPr="00FD2D90">
              <w:rPr>
                <w:szCs w:val="24"/>
              </w:rPr>
              <w:t>tourism</w:t>
            </w:r>
            <w:r w:rsidRPr="00FD2D90">
              <w:rPr>
                <w:spacing w:val="-2"/>
                <w:szCs w:val="24"/>
              </w:rPr>
              <w:t xml:space="preserve"> </w:t>
            </w:r>
            <w:r w:rsidRPr="00FD2D90">
              <w:rPr>
                <w:szCs w:val="24"/>
              </w:rPr>
              <w:t>site</w:t>
            </w:r>
            <w:r w:rsidRPr="00FD2D90">
              <w:rPr>
                <w:spacing w:val="-2"/>
                <w:szCs w:val="24"/>
              </w:rPr>
              <w:t xml:space="preserve"> </w:t>
            </w:r>
            <w:r w:rsidRPr="00FD2D90">
              <w:rPr>
                <w:szCs w:val="24"/>
              </w:rPr>
              <w:t>has</w:t>
            </w:r>
            <w:r w:rsidRPr="00FD2D90">
              <w:rPr>
                <w:spacing w:val="-2"/>
                <w:szCs w:val="24"/>
              </w:rPr>
              <w:t xml:space="preserve"> </w:t>
            </w:r>
            <w:r w:rsidRPr="00FD2D90">
              <w:rPr>
                <w:szCs w:val="24"/>
              </w:rPr>
              <w:t>5000</w:t>
            </w:r>
            <w:r w:rsidRPr="00FD2D90">
              <w:rPr>
                <w:spacing w:val="-2"/>
                <w:szCs w:val="24"/>
              </w:rPr>
              <w:t xml:space="preserve"> </w:t>
            </w:r>
            <w:r w:rsidRPr="00FD2D90">
              <w:rPr>
                <w:szCs w:val="24"/>
              </w:rPr>
              <w:t>new</w:t>
            </w:r>
            <w:r w:rsidRPr="00FD2D90">
              <w:rPr>
                <w:spacing w:val="-2"/>
                <w:szCs w:val="24"/>
              </w:rPr>
              <w:t xml:space="preserve"> </w:t>
            </w:r>
            <w:r w:rsidRPr="00FD2D90">
              <w:rPr>
                <w:szCs w:val="24"/>
              </w:rPr>
              <w:t>visitors</w:t>
            </w:r>
            <w:r w:rsidRPr="00FD2D90">
              <w:rPr>
                <w:spacing w:val="-2"/>
                <w:szCs w:val="24"/>
              </w:rPr>
              <w:t xml:space="preserve"> </w:t>
            </w:r>
            <w:proofErr w:type="gramStart"/>
            <w:r w:rsidRPr="00FD2D90">
              <w:rPr>
                <w:szCs w:val="24"/>
              </w:rPr>
              <w:t>as</w:t>
            </w:r>
            <w:r w:rsidRPr="00FD2D90">
              <w:rPr>
                <w:spacing w:val="-2"/>
                <w:szCs w:val="24"/>
              </w:rPr>
              <w:t xml:space="preserve"> </w:t>
            </w:r>
            <w:r w:rsidRPr="00FD2D90">
              <w:rPr>
                <w:szCs w:val="24"/>
              </w:rPr>
              <w:t>a</w:t>
            </w:r>
            <w:r w:rsidRPr="00FD2D90">
              <w:rPr>
                <w:spacing w:val="-2"/>
                <w:szCs w:val="24"/>
              </w:rPr>
              <w:t xml:space="preserve"> </w:t>
            </w:r>
            <w:r w:rsidRPr="00FD2D90">
              <w:rPr>
                <w:szCs w:val="24"/>
              </w:rPr>
              <w:t>result of</w:t>
            </w:r>
            <w:proofErr w:type="gramEnd"/>
            <w:r w:rsidRPr="00FD2D90">
              <w:rPr>
                <w:szCs w:val="24"/>
              </w:rPr>
              <w:t xml:space="preserve"> two projects in which it participated, this number should be divided between those two projects. It is not correct to report 5000 as the achieved value in both the projects. One visitor is to be counted once, regardless of how many times they visited the same site. If individual visitors cannot be identiﬁed, the visitor visiting the tourism sites several times is not considered double </w:t>
            </w:r>
            <w:r w:rsidRPr="00FD2D90">
              <w:rPr>
                <w:spacing w:val="-2"/>
                <w:szCs w:val="24"/>
              </w:rPr>
              <w:t>counting.</w:t>
            </w:r>
          </w:p>
        </w:tc>
      </w:tr>
    </w:tbl>
    <w:p w14:paraId="770E6198" w14:textId="77777777" w:rsidR="006E49A0" w:rsidRPr="00FD2D90" w:rsidRDefault="006E49A0" w:rsidP="00D8311E">
      <w:pPr>
        <w:tabs>
          <w:tab w:val="left" w:pos="918"/>
          <w:tab w:val="left" w:pos="920"/>
        </w:tabs>
        <w:spacing w:before="120" w:after="120" w:line="360" w:lineRule="auto"/>
        <w:rPr>
          <w:rFonts w:ascii="Calibri" w:hAnsi="Calibri" w:cs="Calibri"/>
          <w:szCs w:val="24"/>
          <w:lang w:val="en-US"/>
        </w:rPr>
      </w:pPr>
    </w:p>
    <w:tbl>
      <w:tblPr>
        <w:tblStyle w:val="TableNormal1"/>
        <w:tblW w:w="9180" w:type="dxa"/>
        <w:tblInd w:w="-8" w:type="dxa"/>
        <w:tblBorders>
          <w:top w:val="single" w:sz="6" w:space="0" w:color="1F3D8A"/>
          <w:left w:val="single" w:sz="6" w:space="0" w:color="1F3D8A"/>
          <w:bottom w:val="single" w:sz="6" w:space="0" w:color="1F3D8A"/>
          <w:right w:val="single" w:sz="6" w:space="0" w:color="1F3D8A"/>
          <w:insideH w:val="single" w:sz="6" w:space="0" w:color="1F3D8A"/>
          <w:insideV w:val="single" w:sz="6" w:space="0" w:color="1F3D8A"/>
        </w:tblBorders>
        <w:tblLayout w:type="fixed"/>
        <w:tblLook w:val="01E0" w:firstRow="1" w:lastRow="1" w:firstColumn="1" w:lastColumn="1" w:noHBand="0" w:noVBand="0"/>
      </w:tblPr>
      <w:tblGrid>
        <w:gridCol w:w="3104"/>
        <w:gridCol w:w="6076"/>
      </w:tblGrid>
      <w:tr w:rsidR="00FD2D90" w:rsidRPr="00FD2D90" w14:paraId="0B09AD54" w14:textId="77777777" w:rsidTr="002B04B2">
        <w:trPr>
          <w:trHeight w:val="507"/>
        </w:trPr>
        <w:tc>
          <w:tcPr>
            <w:tcW w:w="3104" w:type="dxa"/>
            <w:tcBorders>
              <w:bottom w:val="single" w:sz="8" w:space="0" w:color="1F3D8A"/>
              <w:right w:val="single" w:sz="8" w:space="0" w:color="1F3D8A"/>
            </w:tcBorders>
          </w:tcPr>
          <w:p w14:paraId="7DC2EEB0" w14:textId="77777777" w:rsidR="006E49A0" w:rsidRPr="00FD2D90" w:rsidRDefault="006E49A0" w:rsidP="00D8311E">
            <w:pPr>
              <w:spacing w:before="120" w:after="120" w:line="360" w:lineRule="auto"/>
              <w:ind w:left="232"/>
              <w:jc w:val="both"/>
              <w:rPr>
                <w:rFonts w:eastAsia="Open Sans" w:cs="Open Sans"/>
                <w:b/>
                <w:szCs w:val="24"/>
              </w:rPr>
            </w:pPr>
            <w:r w:rsidRPr="00FD2D90">
              <w:rPr>
                <w:rFonts w:eastAsia="Open Sans" w:cs="Open Sans"/>
                <w:b/>
                <w:szCs w:val="24"/>
              </w:rPr>
              <w:t>Field</w:t>
            </w:r>
          </w:p>
        </w:tc>
        <w:tc>
          <w:tcPr>
            <w:tcW w:w="6076" w:type="dxa"/>
            <w:tcBorders>
              <w:left w:val="single" w:sz="8" w:space="0" w:color="1F3D8A"/>
              <w:bottom w:val="single" w:sz="8" w:space="0" w:color="1F3D8A"/>
            </w:tcBorders>
          </w:tcPr>
          <w:p w14:paraId="3A4BDA7C" w14:textId="77777777" w:rsidR="006E49A0" w:rsidRPr="00FD2D90" w:rsidRDefault="006E49A0" w:rsidP="00D8311E">
            <w:pPr>
              <w:spacing w:before="120" w:after="120" w:line="360" w:lineRule="auto"/>
              <w:ind w:left="232"/>
              <w:jc w:val="both"/>
              <w:rPr>
                <w:rFonts w:eastAsia="Open Sans" w:cs="Open Sans"/>
                <w:b/>
                <w:szCs w:val="24"/>
              </w:rPr>
            </w:pPr>
            <w:r w:rsidRPr="00FD2D90">
              <w:rPr>
                <w:rFonts w:eastAsia="Open Sans" w:cs="Open Sans"/>
                <w:b/>
                <w:szCs w:val="24"/>
              </w:rPr>
              <w:t>Indicator metadata</w:t>
            </w:r>
          </w:p>
        </w:tc>
      </w:tr>
      <w:tr w:rsidR="00FD2D90" w:rsidRPr="00FD2D90" w14:paraId="75A3B9B1" w14:textId="77777777" w:rsidTr="002B04B2">
        <w:trPr>
          <w:trHeight w:val="466"/>
        </w:trPr>
        <w:tc>
          <w:tcPr>
            <w:tcW w:w="3104" w:type="dxa"/>
            <w:tcBorders>
              <w:top w:val="single" w:sz="8" w:space="0" w:color="1F3D8A"/>
              <w:bottom w:val="single" w:sz="8" w:space="0" w:color="1F3D8A"/>
              <w:right w:val="single" w:sz="8" w:space="0" w:color="1F3D8A"/>
            </w:tcBorders>
          </w:tcPr>
          <w:p w14:paraId="0D4B20AC" w14:textId="77777777" w:rsidR="006E49A0" w:rsidRPr="00FD2D90" w:rsidRDefault="006E49A0" w:rsidP="00D8311E">
            <w:pPr>
              <w:spacing w:before="120" w:after="120" w:line="360" w:lineRule="auto"/>
              <w:ind w:left="270" w:right="224"/>
              <w:jc w:val="both"/>
              <w:rPr>
                <w:szCs w:val="24"/>
              </w:rPr>
            </w:pPr>
            <w:r w:rsidRPr="00FD2D90">
              <w:rPr>
                <w:rFonts w:cs="Open Sans"/>
                <w:szCs w:val="24"/>
              </w:rPr>
              <w:lastRenderedPageBreak/>
              <w:t>Indicator code</w:t>
            </w:r>
          </w:p>
        </w:tc>
        <w:tc>
          <w:tcPr>
            <w:tcW w:w="6076" w:type="dxa"/>
            <w:tcBorders>
              <w:top w:val="single" w:sz="8" w:space="0" w:color="1F3D8A"/>
              <w:left w:val="single" w:sz="8" w:space="0" w:color="1F3D8A"/>
              <w:bottom w:val="single" w:sz="8" w:space="0" w:color="1F3D8A"/>
            </w:tcBorders>
          </w:tcPr>
          <w:p w14:paraId="16311FF5" w14:textId="77777777" w:rsidR="006E49A0" w:rsidRPr="00FD2D90" w:rsidRDefault="006E49A0" w:rsidP="00D8311E">
            <w:pPr>
              <w:pStyle w:val="TableParagraph"/>
              <w:tabs>
                <w:tab w:val="left" w:pos="5723"/>
              </w:tabs>
              <w:spacing w:before="120" w:after="120" w:line="360" w:lineRule="auto"/>
              <w:ind w:left="234" w:right="357"/>
              <w:jc w:val="both"/>
              <w:rPr>
                <w:b/>
                <w:szCs w:val="24"/>
              </w:rPr>
            </w:pPr>
            <w:bookmarkStart w:id="272" w:name="RCR84"/>
            <w:r w:rsidRPr="00FD2D90">
              <w:rPr>
                <w:b/>
                <w:szCs w:val="24"/>
              </w:rPr>
              <w:t>RCR84</w:t>
            </w:r>
            <w:bookmarkEnd w:id="272"/>
          </w:p>
        </w:tc>
      </w:tr>
      <w:tr w:rsidR="00FD2D90" w:rsidRPr="00D95705" w14:paraId="5BE2A7EC" w14:textId="77777777" w:rsidTr="007C54CD">
        <w:trPr>
          <w:trHeight w:val="654"/>
        </w:trPr>
        <w:tc>
          <w:tcPr>
            <w:tcW w:w="3104" w:type="dxa"/>
            <w:tcBorders>
              <w:top w:val="single" w:sz="8" w:space="0" w:color="1F3D8A"/>
              <w:bottom w:val="single" w:sz="8" w:space="0" w:color="1F3D8A"/>
              <w:right w:val="single" w:sz="8" w:space="0" w:color="1F3D8A"/>
            </w:tcBorders>
          </w:tcPr>
          <w:p w14:paraId="2517A447" w14:textId="77777777" w:rsidR="006E49A0" w:rsidRPr="00FD2D90" w:rsidRDefault="006E49A0" w:rsidP="00D8311E">
            <w:pPr>
              <w:pStyle w:val="TableParagraph"/>
              <w:spacing w:before="120" w:after="120" w:line="360" w:lineRule="auto"/>
              <w:ind w:left="229"/>
              <w:rPr>
                <w:szCs w:val="24"/>
              </w:rPr>
            </w:pPr>
            <w:r w:rsidRPr="00FD2D90">
              <w:rPr>
                <w:szCs w:val="24"/>
              </w:rPr>
              <w:t>Indicator</w:t>
            </w:r>
            <w:r w:rsidRPr="00FD2D90">
              <w:rPr>
                <w:spacing w:val="-8"/>
                <w:szCs w:val="24"/>
              </w:rPr>
              <w:t xml:space="preserve"> </w:t>
            </w:r>
            <w:r w:rsidRPr="00FD2D90">
              <w:rPr>
                <w:spacing w:val="-4"/>
                <w:szCs w:val="24"/>
              </w:rPr>
              <w:t>name</w:t>
            </w:r>
          </w:p>
        </w:tc>
        <w:tc>
          <w:tcPr>
            <w:tcW w:w="6076" w:type="dxa"/>
            <w:tcBorders>
              <w:top w:val="single" w:sz="8" w:space="0" w:color="1F3D8A"/>
              <w:left w:val="single" w:sz="8" w:space="0" w:color="1F3D8A"/>
              <w:bottom w:val="single" w:sz="8" w:space="0" w:color="1F3D8A"/>
            </w:tcBorders>
          </w:tcPr>
          <w:p w14:paraId="1705FDB4" w14:textId="77777777" w:rsidR="006E49A0" w:rsidRPr="00FD2D90" w:rsidRDefault="006E49A0" w:rsidP="00D8311E">
            <w:pPr>
              <w:pStyle w:val="TableParagraph"/>
              <w:spacing w:before="120" w:after="120" w:line="360" w:lineRule="auto"/>
              <w:ind w:left="232"/>
              <w:rPr>
                <w:bCs/>
                <w:szCs w:val="24"/>
              </w:rPr>
            </w:pPr>
            <w:proofErr w:type="spellStart"/>
            <w:r w:rsidRPr="00FD2D90">
              <w:rPr>
                <w:bCs/>
                <w:szCs w:val="24"/>
              </w:rPr>
              <w:t>Organisations</w:t>
            </w:r>
            <w:proofErr w:type="spellEnd"/>
            <w:r w:rsidRPr="00FD2D90">
              <w:rPr>
                <w:bCs/>
                <w:szCs w:val="24"/>
              </w:rPr>
              <w:t xml:space="preserve"> cooperating across borders after project completion</w:t>
            </w:r>
          </w:p>
        </w:tc>
      </w:tr>
      <w:tr w:rsidR="00FD2D90" w:rsidRPr="00FD2D90" w14:paraId="2F8119CE" w14:textId="77777777" w:rsidTr="007C54CD">
        <w:trPr>
          <w:trHeight w:val="538"/>
        </w:trPr>
        <w:tc>
          <w:tcPr>
            <w:tcW w:w="3104" w:type="dxa"/>
            <w:tcBorders>
              <w:top w:val="single" w:sz="8" w:space="0" w:color="1F3D8A"/>
              <w:bottom w:val="single" w:sz="8" w:space="0" w:color="1F3D8A"/>
              <w:right w:val="single" w:sz="8" w:space="0" w:color="1F3D8A"/>
            </w:tcBorders>
          </w:tcPr>
          <w:p w14:paraId="2150F828" w14:textId="77777777" w:rsidR="006E49A0" w:rsidRPr="00FD2D90" w:rsidRDefault="006E49A0" w:rsidP="00D8311E">
            <w:pPr>
              <w:pStyle w:val="TableParagraph"/>
              <w:spacing w:before="120" w:after="120" w:line="360" w:lineRule="auto"/>
              <w:ind w:left="236"/>
              <w:rPr>
                <w:szCs w:val="24"/>
              </w:rPr>
            </w:pPr>
            <w:r w:rsidRPr="00FD2D90">
              <w:rPr>
                <w:szCs w:val="24"/>
              </w:rPr>
              <w:t xml:space="preserve">Measurement </w:t>
            </w:r>
            <w:r w:rsidRPr="00FD2D90">
              <w:rPr>
                <w:spacing w:val="-4"/>
                <w:szCs w:val="24"/>
              </w:rPr>
              <w:t>unit</w:t>
            </w:r>
          </w:p>
        </w:tc>
        <w:tc>
          <w:tcPr>
            <w:tcW w:w="6076" w:type="dxa"/>
            <w:tcBorders>
              <w:top w:val="single" w:sz="8" w:space="0" w:color="1F3D8A"/>
              <w:left w:val="single" w:sz="8" w:space="0" w:color="1F3D8A"/>
              <w:bottom w:val="single" w:sz="8" w:space="0" w:color="1F3D8A"/>
            </w:tcBorders>
          </w:tcPr>
          <w:p w14:paraId="3A4CCDD4" w14:textId="77777777" w:rsidR="006E49A0" w:rsidRPr="00FD2D90" w:rsidRDefault="006E49A0" w:rsidP="00D8311E">
            <w:pPr>
              <w:pStyle w:val="TableParagraph"/>
              <w:spacing w:before="120" w:after="120" w:line="360" w:lineRule="auto"/>
              <w:ind w:left="232"/>
              <w:rPr>
                <w:szCs w:val="24"/>
              </w:rPr>
            </w:pPr>
            <w:r w:rsidRPr="00FD2D90">
              <w:rPr>
                <w:szCs w:val="24"/>
              </w:rPr>
              <w:t>Number</w:t>
            </w:r>
            <w:r w:rsidRPr="00FD2D90">
              <w:rPr>
                <w:spacing w:val="-3"/>
                <w:szCs w:val="24"/>
              </w:rPr>
              <w:t xml:space="preserve"> </w:t>
            </w:r>
            <w:r w:rsidRPr="00FD2D90">
              <w:rPr>
                <w:szCs w:val="24"/>
              </w:rPr>
              <w:t>of</w:t>
            </w:r>
            <w:r w:rsidRPr="00FD2D90">
              <w:rPr>
                <w:spacing w:val="-2"/>
                <w:szCs w:val="24"/>
              </w:rPr>
              <w:t xml:space="preserve"> </w:t>
            </w:r>
            <w:proofErr w:type="spellStart"/>
            <w:r w:rsidRPr="00FD2D90">
              <w:rPr>
                <w:spacing w:val="-2"/>
                <w:szCs w:val="24"/>
              </w:rPr>
              <w:t>organisations</w:t>
            </w:r>
            <w:proofErr w:type="spellEnd"/>
          </w:p>
        </w:tc>
      </w:tr>
      <w:tr w:rsidR="00FD2D90" w:rsidRPr="00FD2D90" w14:paraId="6196F026" w14:textId="77777777" w:rsidTr="007C54CD">
        <w:trPr>
          <w:trHeight w:val="448"/>
        </w:trPr>
        <w:tc>
          <w:tcPr>
            <w:tcW w:w="3104" w:type="dxa"/>
            <w:tcBorders>
              <w:top w:val="single" w:sz="8" w:space="0" w:color="1F3D8A"/>
              <w:bottom w:val="single" w:sz="8" w:space="0" w:color="1F3D8A"/>
              <w:right w:val="single" w:sz="8" w:space="0" w:color="1F3D8A"/>
            </w:tcBorders>
          </w:tcPr>
          <w:p w14:paraId="06C7BADF" w14:textId="77777777" w:rsidR="006E49A0" w:rsidRPr="00FD2D90" w:rsidRDefault="006E49A0" w:rsidP="00D8311E">
            <w:pPr>
              <w:pStyle w:val="TableParagraph"/>
              <w:spacing w:before="120" w:after="120" w:line="360" w:lineRule="auto"/>
              <w:ind w:left="229"/>
              <w:rPr>
                <w:szCs w:val="24"/>
              </w:rPr>
            </w:pPr>
            <w:r w:rsidRPr="00FD2D90">
              <w:rPr>
                <w:szCs w:val="24"/>
              </w:rPr>
              <w:t xml:space="preserve">Type of </w:t>
            </w:r>
            <w:r w:rsidRPr="00FD2D90">
              <w:rPr>
                <w:spacing w:val="-2"/>
                <w:szCs w:val="24"/>
              </w:rPr>
              <w:t>indicator</w:t>
            </w:r>
          </w:p>
        </w:tc>
        <w:tc>
          <w:tcPr>
            <w:tcW w:w="6076" w:type="dxa"/>
            <w:tcBorders>
              <w:top w:val="single" w:sz="8" w:space="0" w:color="1F3D8A"/>
              <w:left w:val="single" w:sz="8" w:space="0" w:color="1F3D8A"/>
              <w:bottom w:val="single" w:sz="8" w:space="0" w:color="1F3D8A"/>
            </w:tcBorders>
          </w:tcPr>
          <w:p w14:paraId="3758B7FB" w14:textId="77777777" w:rsidR="006E49A0" w:rsidRPr="00FD2D90" w:rsidRDefault="006E49A0" w:rsidP="00D8311E">
            <w:pPr>
              <w:pStyle w:val="TableParagraph"/>
              <w:spacing w:before="120" w:after="120" w:line="360" w:lineRule="auto"/>
              <w:ind w:left="232"/>
              <w:rPr>
                <w:szCs w:val="24"/>
              </w:rPr>
            </w:pPr>
            <w:r w:rsidRPr="00FD2D90">
              <w:rPr>
                <w:spacing w:val="-2"/>
                <w:szCs w:val="24"/>
              </w:rPr>
              <w:t>Result</w:t>
            </w:r>
          </w:p>
        </w:tc>
      </w:tr>
      <w:tr w:rsidR="00FD2D90" w:rsidRPr="00FD2D90" w14:paraId="1BB2D0A7" w14:textId="77777777" w:rsidTr="002B04B2">
        <w:trPr>
          <w:trHeight w:val="673"/>
        </w:trPr>
        <w:tc>
          <w:tcPr>
            <w:tcW w:w="3104" w:type="dxa"/>
            <w:tcBorders>
              <w:top w:val="single" w:sz="8" w:space="0" w:color="1F3D8A"/>
              <w:bottom w:val="single" w:sz="8" w:space="0" w:color="1F3D8A"/>
              <w:right w:val="single" w:sz="8" w:space="0" w:color="1F3D8A"/>
            </w:tcBorders>
          </w:tcPr>
          <w:p w14:paraId="7687C515" w14:textId="77777777" w:rsidR="006E49A0" w:rsidRPr="00FD2D90" w:rsidRDefault="006E49A0" w:rsidP="00D8311E">
            <w:pPr>
              <w:pStyle w:val="TableParagraph"/>
              <w:spacing w:before="120" w:after="120" w:line="360" w:lineRule="auto"/>
              <w:ind w:left="236" w:right="291"/>
              <w:jc w:val="both"/>
              <w:rPr>
                <w:szCs w:val="24"/>
              </w:rPr>
            </w:pPr>
            <w:proofErr w:type="spellStart"/>
            <w:r w:rsidRPr="00FD2D90">
              <w:rPr>
                <w:szCs w:val="24"/>
              </w:rPr>
              <w:t>Programme</w:t>
            </w:r>
            <w:proofErr w:type="spellEnd"/>
            <w:r w:rsidRPr="00FD2D90">
              <w:rPr>
                <w:spacing w:val="-8"/>
                <w:szCs w:val="24"/>
              </w:rPr>
              <w:t xml:space="preserve"> </w:t>
            </w:r>
            <w:r w:rsidRPr="00FD2D90">
              <w:rPr>
                <w:szCs w:val="24"/>
              </w:rPr>
              <w:t>Measure in</w:t>
            </w:r>
            <w:r w:rsidRPr="00FD2D90">
              <w:rPr>
                <w:spacing w:val="-13"/>
                <w:szCs w:val="24"/>
              </w:rPr>
              <w:t xml:space="preserve"> </w:t>
            </w:r>
            <w:r w:rsidRPr="00FD2D90">
              <w:rPr>
                <w:szCs w:val="24"/>
              </w:rPr>
              <w:t>which</w:t>
            </w:r>
            <w:r w:rsidRPr="00FD2D90">
              <w:rPr>
                <w:spacing w:val="-13"/>
                <w:szCs w:val="24"/>
              </w:rPr>
              <w:t xml:space="preserve"> </w:t>
            </w:r>
            <w:r w:rsidRPr="00FD2D90">
              <w:rPr>
                <w:szCs w:val="24"/>
              </w:rPr>
              <w:t>the</w:t>
            </w:r>
            <w:r w:rsidRPr="00FD2D90">
              <w:rPr>
                <w:spacing w:val="-13"/>
                <w:szCs w:val="24"/>
              </w:rPr>
              <w:t xml:space="preserve"> </w:t>
            </w:r>
            <w:r w:rsidRPr="00FD2D90">
              <w:rPr>
                <w:szCs w:val="24"/>
              </w:rPr>
              <w:t>indicator is used</w:t>
            </w:r>
          </w:p>
        </w:tc>
        <w:tc>
          <w:tcPr>
            <w:tcW w:w="6076" w:type="dxa"/>
            <w:tcBorders>
              <w:top w:val="single" w:sz="8" w:space="0" w:color="1F3D8A"/>
              <w:left w:val="single" w:sz="8" w:space="0" w:color="1F3D8A"/>
              <w:bottom w:val="single" w:sz="8" w:space="0" w:color="1F3D8A"/>
            </w:tcBorders>
          </w:tcPr>
          <w:p w14:paraId="51A0AA51" w14:textId="77777777" w:rsidR="006E49A0" w:rsidRPr="00FD2D90" w:rsidRDefault="006E49A0" w:rsidP="00D8311E">
            <w:pPr>
              <w:pStyle w:val="TableParagraph"/>
              <w:spacing w:before="120" w:after="120" w:line="360" w:lineRule="auto"/>
              <w:ind w:left="232"/>
              <w:rPr>
                <w:szCs w:val="24"/>
              </w:rPr>
            </w:pPr>
            <w:r w:rsidRPr="00FD2D90">
              <w:rPr>
                <w:szCs w:val="24"/>
              </w:rPr>
              <w:t>Measure</w:t>
            </w:r>
            <w:r w:rsidRPr="00FD2D90">
              <w:rPr>
                <w:spacing w:val="-2"/>
                <w:szCs w:val="24"/>
              </w:rPr>
              <w:t xml:space="preserve"> </w:t>
            </w:r>
            <w:r w:rsidRPr="00FD2D90">
              <w:rPr>
                <w:szCs w:val="24"/>
              </w:rPr>
              <w:t>1.2,</w:t>
            </w:r>
            <w:r w:rsidRPr="00FD2D90">
              <w:rPr>
                <w:spacing w:val="-2"/>
                <w:szCs w:val="24"/>
              </w:rPr>
              <w:t xml:space="preserve"> </w:t>
            </w:r>
            <w:r w:rsidRPr="00FD2D90">
              <w:rPr>
                <w:szCs w:val="24"/>
              </w:rPr>
              <w:t>Measure</w:t>
            </w:r>
            <w:r w:rsidRPr="00FD2D90">
              <w:rPr>
                <w:spacing w:val="-1"/>
                <w:szCs w:val="24"/>
              </w:rPr>
              <w:t xml:space="preserve"> </w:t>
            </w:r>
            <w:r w:rsidRPr="00FD2D90">
              <w:rPr>
                <w:szCs w:val="24"/>
              </w:rPr>
              <w:t>3.1,</w:t>
            </w:r>
            <w:r w:rsidRPr="00FD2D90">
              <w:rPr>
                <w:spacing w:val="-2"/>
                <w:szCs w:val="24"/>
              </w:rPr>
              <w:t xml:space="preserve"> </w:t>
            </w:r>
            <w:r w:rsidRPr="00FD2D90">
              <w:rPr>
                <w:szCs w:val="24"/>
              </w:rPr>
              <w:t>and</w:t>
            </w:r>
            <w:r w:rsidRPr="00FD2D90">
              <w:rPr>
                <w:spacing w:val="-2"/>
                <w:szCs w:val="24"/>
              </w:rPr>
              <w:t xml:space="preserve"> </w:t>
            </w:r>
            <w:r w:rsidRPr="00FD2D90">
              <w:rPr>
                <w:szCs w:val="24"/>
              </w:rPr>
              <w:t>Measure</w:t>
            </w:r>
            <w:r w:rsidRPr="00FD2D90">
              <w:rPr>
                <w:spacing w:val="-1"/>
                <w:szCs w:val="24"/>
              </w:rPr>
              <w:t xml:space="preserve"> </w:t>
            </w:r>
            <w:r w:rsidRPr="00FD2D90">
              <w:rPr>
                <w:spacing w:val="-5"/>
                <w:szCs w:val="24"/>
              </w:rPr>
              <w:t>4.1</w:t>
            </w:r>
          </w:p>
        </w:tc>
      </w:tr>
      <w:tr w:rsidR="00FD2D90" w:rsidRPr="00D95705" w14:paraId="584CC6F8" w14:textId="77777777" w:rsidTr="007C54CD">
        <w:trPr>
          <w:trHeight w:val="511"/>
        </w:trPr>
        <w:tc>
          <w:tcPr>
            <w:tcW w:w="3104" w:type="dxa"/>
            <w:tcBorders>
              <w:top w:val="single" w:sz="8" w:space="0" w:color="1F3D8A"/>
              <w:bottom w:val="single" w:sz="8" w:space="0" w:color="1F3D8A"/>
              <w:right w:val="single" w:sz="8" w:space="0" w:color="1F3D8A"/>
            </w:tcBorders>
          </w:tcPr>
          <w:p w14:paraId="35FB475F" w14:textId="77777777" w:rsidR="006E49A0" w:rsidRPr="00FD2D90" w:rsidRDefault="006E49A0" w:rsidP="00D8311E">
            <w:pPr>
              <w:pStyle w:val="TableParagraph"/>
              <w:spacing w:before="120" w:after="120" w:line="360" w:lineRule="auto"/>
              <w:ind w:left="236"/>
              <w:rPr>
                <w:szCs w:val="24"/>
              </w:rPr>
            </w:pPr>
            <w:r w:rsidRPr="00FD2D90">
              <w:rPr>
                <w:szCs w:val="24"/>
              </w:rPr>
              <w:t xml:space="preserve">Obligatory </w:t>
            </w:r>
            <w:r w:rsidRPr="00FD2D90">
              <w:rPr>
                <w:spacing w:val="-5"/>
                <w:szCs w:val="24"/>
              </w:rPr>
              <w:t>use</w:t>
            </w:r>
          </w:p>
        </w:tc>
        <w:tc>
          <w:tcPr>
            <w:tcW w:w="6076" w:type="dxa"/>
            <w:tcBorders>
              <w:top w:val="single" w:sz="8" w:space="0" w:color="1F3D8A"/>
              <w:left w:val="single" w:sz="8" w:space="0" w:color="1F3D8A"/>
              <w:bottom w:val="single" w:sz="8" w:space="0" w:color="1F3D8A"/>
            </w:tcBorders>
          </w:tcPr>
          <w:p w14:paraId="03EDE3E7" w14:textId="77777777" w:rsidR="006E49A0" w:rsidRPr="00FD2D90" w:rsidRDefault="006E49A0" w:rsidP="00FC209B">
            <w:pPr>
              <w:pStyle w:val="TableParagraph"/>
              <w:spacing w:before="120" w:after="120" w:line="360" w:lineRule="auto"/>
              <w:ind w:left="232"/>
              <w:rPr>
                <w:szCs w:val="24"/>
              </w:rPr>
            </w:pPr>
            <w:r w:rsidRPr="00FD2D90">
              <w:rPr>
                <w:szCs w:val="24"/>
              </w:rPr>
              <w:t>Obligatory</w:t>
            </w:r>
            <w:r w:rsidRPr="00FD2D90">
              <w:rPr>
                <w:spacing w:val="-1"/>
                <w:szCs w:val="24"/>
              </w:rPr>
              <w:t xml:space="preserve"> </w:t>
            </w:r>
            <w:r w:rsidRPr="00FD2D90">
              <w:rPr>
                <w:szCs w:val="24"/>
              </w:rPr>
              <w:t>to use in</w:t>
            </w:r>
            <w:r w:rsidRPr="00FD2D90">
              <w:rPr>
                <w:spacing w:val="-1"/>
                <w:szCs w:val="24"/>
              </w:rPr>
              <w:t xml:space="preserve"> </w:t>
            </w:r>
            <w:r w:rsidRPr="00FD2D90">
              <w:rPr>
                <w:szCs w:val="24"/>
              </w:rPr>
              <w:t xml:space="preserve">every project where RCO87 is </w:t>
            </w:r>
            <w:r w:rsidRPr="00FD2D90">
              <w:rPr>
                <w:spacing w:val="-2"/>
                <w:szCs w:val="24"/>
              </w:rPr>
              <w:t>used.</w:t>
            </w:r>
          </w:p>
        </w:tc>
      </w:tr>
      <w:tr w:rsidR="00FD2D90" w:rsidRPr="00D95705" w14:paraId="2413672D" w14:textId="77777777" w:rsidTr="00375CBD">
        <w:trPr>
          <w:trHeight w:val="2273"/>
        </w:trPr>
        <w:tc>
          <w:tcPr>
            <w:tcW w:w="3104" w:type="dxa"/>
            <w:tcBorders>
              <w:top w:val="single" w:sz="8" w:space="0" w:color="1F3D8A"/>
              <w:bottom w:val="single" w:sz="4" w:space="0" w:color="auto"/>
              <w:right w:val="single" w:sz="8" w:space="0" w:color="1F3D8A"/>
            </w:tcBorders>
          </w:tcPr>
          <w:p w14:paraId="1479FED3" w14:textId="77777777" w:rsidR="006E49A0" w:rsidRPr="00FD2D90" w:rsidRDefault="006E49A0" w:rsidP="00D8311E">
            <w:pPr>
              <w:pStyle w:val="TableParagraph"/>
              <w:spacing w:before="120" w:after="120" w:line="360" w:lineRule="auto"/>
              <w:ind w:left="236"/>
              <w:rPr>
                <w:szCs w:val="24"/>
              </w:rPr>
            </w:pPr>
            <w:r w:rsidRPr="00FD2D90">
              <w:rPr>
                <w:szCs w:val="24"/>
              </w:rPr>
              <w:t xml:space="preserve">Deﬁnition </w:t>
            </w:r>
            <w:r w:rsidRPr="00FD2D90">
              <w:rPr>
                <w:spacing w:val="-5"/>
                <w:szCs w:val="24"/>
              </w:rPr>
              <w:t>and</w:t>
            </w:r>
          </w:p>
          <w:p w14:paraId="27319941" w14:textId="77777777" w:rsidR="006E49A0" w:rsidRPr="00FD2D90" w:rsidRDefault="006E49A0" w:rsidP="00D8311E">
            <w:pPr>
              <w:pStyle w:val="TableParagraph"/>
              <w:spacing w:before="120" w:after="120" w:line="360" w:lineRule="auto"/>
              <w:ind w:left="236"/>
              <w:rPr>
                <w:szCs w:val="24"/>
              </w:rPr>
            </w:pPr>
            <w:r w:rsidRPr="00FD2D90">
              <w:rPr>
                <w:spacing w:val="-2"/>
                <w:szCs w:val="24"/>
              </w:rPr>
              <w:t>concepts</w:t>
            </w:r>
          </w:p>
        </w:tc>
        <w:tc>
          <w:tcPr>
            <w:tcW w:w="6076" w:type="dxa"/>
            <w:tcBorders>
              <w:top w:val="single" w:sz="8" w:space="0" w:color="1F3D8A"/>
              <w:left w:val="single" w:sz="8" w:space="0" w:color="1F3D8A"/>
              <w:bottom w:val="single" w:sz="4" w:space="0" w:color="auto"/>
            </w:tcBorders>
          </w:tcPr>
          <w:p w14:paraId="34D119B9" w14:textId="77777777" w:rsidR="006E49A0" w:rsidRPr="00FD2D90" w:rsidRDefault="006E49A0" w:rsidP="00FC209B">
            <w:pPr>
              <w:pStyle w:val="TableParagraph"/>
              <w:tabs>
                <w:tab w:val="left" w:pos="5536"/>
              </w:tabs>
              <w:spacing w:before="120" w:after="120" w:line="360" w:lineRule="auto"/>
              <w:ind w:left="232" w:right="344"/>
              <w:rPr>
                <w:szCs w:val="24"/>
              </w:rPr>
            </w:pPr>
            <w:r w:rsidRPr="00FD2D90">
              <w:rPr>
                <w:szCs w:val="24"/>
              </w:rPr>
              <w:t xml:space="preserve">The indicator counts the </w:t>
            </w:r>
            <w:proofErr w:type="spellStart"/>
            <w:r w:rsidRPr="00FD2D90">
              <w:rPr>
                <w:szCs w:val="24"/>
              </w:rPr>
              <w:t>organisations</w:t>
            </w:r>
            <w:proofErr w:type="spellEnd"/>
            <w:r w:rsidRPr="00FD2D90">
              <w:rPr>
                <w:szCs w:val="24"/>
              </w:rPr>
              <w:t xml:space="preserve"> cooperating across borders</w:t>
            </w:r>
            <w:r w:rsidRPr="00FD2D90">
              <w:rPr>
                <w:spacing w:val="-5"/>
                <w:szCs w:val="24"/>
              </w:rPr>
              <w:t xml:space="preserve"> </w:t>
            </w:r>
            <w:r w:rsidRPr="00FD2D90">
              <w:rPr>
                <w:szCs w:val="24"/>
              </w:rPr>
              <w:t>after</w:t>
            </w:r>
            <w:r w:rsidRPr="00FD2D90">
              <w:rPr>
                <w:spacing w:val="-5"/>
                <w:szCs w:val="24"/>
              </w:rPr>
              <w:t xml:space="preserve"> </w:t>
            </w:r>
            <w:r w:rsidRPr="00FD2D90">
              <w:rPr>
                <w:szCs w:val="24"/>
              </w:rPr>
              <w:t>the</w:t>
            </w:r>
            <w:r w:rsidRPr="00FD2D90">
              <w:rPr>
                <w:spacing w:val="-5"/>
                <w:szCs w:val="24"/>
              </w:rPr>
              <w:t xml:space="preserve"> </w:t>
            </w:r>
            <w:r w:rsidRPr="00FD2D90">
              <w:rPr>
                <w:szCs w:val="24"/>
              </w:rPr>
              <w:t>completion</w:t>
            </w:r>
            <w:r w:rsidRPr="00FD2D90">
              <w:rPr>
                <w:spacing w:val="-5"/>
                <w:szCs w:val="24"/>
              </w:rPr>
              <w:t xml:space="preserve"> </w:t>
            </w:r>
            <w:r w:rsidRPr="00FD2D90">
              <w:rPr>
                <w:szCs w:val="24"/>
              </w:rPr>
              <w:t>of</w:t>
            </w:r>
            <w:r w:rsidRPr="00FD2D90">
              <w:rPr>
                <w:spacing w:val="-5"/>
                <w:szCs w:val="24"/>
              </w:rPr>
              <w:t xml:space="preserve"> </w:t>
            </w:r>
            <w:r w:rsidRPr="00FD2D90">
              <w:rPr>
                <w:szCs w:val="24"/>
              </w:rPr>
              <w:t>the</w:t>
            </w:r>
            <w:r w:rsidRPr="00FD2D90">
              <w:rPr>
                <w:spacing w:val="-5"/>
                <w:szCs w:val="24"/>
              </w:rPr>
              <w:t xml:space="preserve"> </w:t>
            </w:r>
            <w:r w:rsidRPr="00FD2D90">
              <w:rPr>
                <w:szCs w:val="24"/>
              </w:rPr>
              <w:t>supported</w:t>
            </w:r>
            <w:r w:rsidRPr="00FD2D90">
              <w:rPr>
                <w:spacing w:val="-5"/>
                <w:szCs w:val="24"/>
              </w:rPr>
              <w:t xml:space="preserve"> </w:t>
            </w:r>
            <w:r w:rsidRPr="00FD2D90">
              <w:rPr>
                <w:szCs w:val="24"/>
              </w:rPr>
              <w:t>projects.</w:t>
            </w:r>
            <w:r w:rsidRPr="00FD2D90">
              <w:rPr>
                <w:spacing w:val="-5"/>
                <w:szCs w:val="24"/>
              </w:rPr>
              <w:t xml:space="preserve"> </w:t>
            </w:r>
            <w:r w:rsidRPr="00FD2D90">
              <w:rPr>
                <w:szCs w:val="24"/>
              </w:rPr>
              <w:t xml:space="preserve">The </w:t>
            </w:r>
            <w:proofErr w:type="spellStart"/>
            <w:r w:rsidRPr="00FD2D90">
              <w:rPr>
                <w:szCs w:val="24"/>
              </w:rPr>
              <w:t>organisations</w:t>
            </w:r>
            <w:proofErr w:type="spellEnd"/>
            <w:r w:rsidRPr="00FD2D90">
              <w:rPr>
                <w:szCs w:val="24"/>
              </w:rPr>
              <w:t xml:space="preserve"> are legal entities involved in project implementation, counted within RCO87.</w:t>
            </w:r>
          </w:p>
          <w:p w14:paraId="54D49025" w14:textId="77777777" w:rsidR="006E49A0" w:rsidRPr="00FD2D90" w:rsidRDefault="006E49A0" w:rsidP="00FC209B">
            <w:pPr>
              <w:pStyle w:val="TableParagraph"/>
              <w:tabs>
                <w:tab w:val="left" w:pos="5446"/>
              </w:tabs>
              <w:spacing w:before="120" w:after="120" w:line="360" w:lineRule="auto"/>
              <w:ind w:left="232" w:right="344"/>
              <w:rPr>
                <w:szCs w:val="24"/>
              </w:rPr>
            </w:pPr>
            <w:r w:rsidRPr="00FD2D90">
              <w:rPr>
                <w:szCs w:val="24"/>
              </w:rPr>
              <w:t xml:space="preserve">Using the RCO87-RCR84 pair of indicators sets the need for projects to create a network/cluster/platform/etc. in the framework of the project. The establishment of such oﬃcial cooperation must be properly documented (e.g., registry </w:t>
            </w:r>
            <w:proofErr w:type="gramStart"/>
            <w:r w:rsidRPr="00FD2D90">
              <w:rPr>
                <w:szCs w:val="24"/>
              </w:rPr>
              <w:t>document</w:t>
            </w:r>
            <w:proofErr w:type="gramEnd"/>
            <w:r w:rsidRPr="00FD2D90">
              <w:rPr>
                <w:szCs w:val="24"/>
              </w:rPr>
              <w:t xml:space="preserve">, memorandum of understanding signed by the members, etc.). In the document, it must be clearly identiﬁable </w:t>
            </w:r>
            <w:r w:rsidRPr="00FD2D90">
              <w:rPr>
                <w:szCs w:val="24"/>
              </w:rPr>
              <w:lastRenderedPageBreak/>
              <w:t xml:space="preserve">which </w:t>
            </w:r>
            <w:proofErr w:type="gramStart"/>
            <w:r w:rsidRPr="00FD2D90">
              <w:rPr>
                <w:szCs w:val="24"/>
              </w:rPr>
              <w:t>project</w:t>
            </w:r>
            <w:proofErr w:type="gramEnd"/>
            <w:r w:rsidRPr="00FD2D90">
              <w:rPr>
                <w:szCs w:val="24"/>
              </w:rPr>
              <w:t xml:space="preserve"> and associated partners joined the cooperation established in the project. The cooperation agreements may be established during the implementation of the project. The sustained</w:t>
            </w:r>
            <w:r w:rsidRPr="00FD2D90">
              <w:rPr>
                <w:spacing w:val="-4"/>
                <w:szCs w:val="24"/>
              </w:rPr>
              <w:t xml:space="preserve"> </w:t>
            </w:r>
            <w:r w:rsidRPr="00FD2D90">
              <w:rPr>
                <w:szCs w:val="24"/>
              </w:rPr>
              <w:t>cooperation</w:t>
            </w:r>
            <w:r w:rsidRPr="00FD2D90">
              <w:rPr>
                <w:spacing w:val="-4"/>
                <w:szCs w:val="24"/>
              </w:rPr>
              <w:t xml:space="preserve"> </w:t>
            </w:r>
            <w:r w:rsidRPr="00FD2D90">
              <w:rPr>
                <w:szCs w:val="24"/>
              </w:rPr>
              <w:t>does</w:t>
            </w:r>
            <w:r w:rsidRPr="00FD2D90">
              <w:rPr>
                <w:spacing w:val="-4"/>
                <w:szCs w:val="24"/>
              </w:rPr>
              <w:t xml:space="preserve"> </w:t>
            </w:r>
            <w:r w:rsidRPr="00FD2D90">
              <w:rPr>
                <w:szCs w:val="24"/>
              </w:rPr>
              <w:t>not</w:t>
            </w:r>
            <w:r w:rsidRPr="00FD2D90">
              <w:rPr>
                <w:spacing w:val="-4"/>
                <w:szCs w:val="24"/>
              </w:rPr>
              <w:t xml:space="preserve"> </w:t>
            </w:r>
            <w:r w:rsidRPr="00FD2D90">
              <w:rPr>
                <w:szCs w:val="24"/>
              </w:rPr>
              <w:t>have</w:t>
            </w:r>
            <w:r w:rsidRPr="00FD2D90">
              <w:rPr>
                <w:spacing w:val="-4"/>
                <w:szCs w:val="24"/>
              </w:rPr>
              <w:t xml:space="preserve"> </w:t>
            </w:r>
            <w:r w:rsidRPr="00FD2D90">
              <w:rPr>
                <w:szCs w:val="24"/>
              </w:rPr>
              <w:t>to</w:t>
            </w:r>
            <w:r w:rsidRPr="00FD2D90">
              <w:rPr>
                <w:spacing w:val="-4"/>
                <w:szCs w:val="24"/>
              </w:rPr>
              <w:t xml:space="preserve"> </w:t>
            </w:r>
            <w:r w:rsidRPr="00FD2D90">
              <w:rPr>
                <w:szCs w:val="24"/>
              </w:rPr>
              <w:t>cover</w:t>
            </w:r>
            <w:r w:rsidRPr="00FD2D90">
              <w:rPr>
                <w:spacing w:val="-4"/>
                <w:szCs w:val="24"/>
              </w:rPr>
              <w:t xml:space="preserve"> </w:t>
            </w:r>
            <w:r w:rsidRPr="00FD2D90">
              <w:rPr>
                <w:szCs w:val="24"/>
              </w:rPr>
              <w:t>the</w:t>
            </w:r>
            <w:r w:rsidRPr="00FD2D90">
              <w:rPr>
                <w:spacing w:val="-4"/>
                <w:szCs w:val="24"/>
              </w:rPr>
              <w:t xml:space="preserve"> </w:t>
            </w:r>
            <w:r w:rsidRPr="00FD2D90">
              <w:rPr>
                <w:szCs w:val="24"/>
              </w:rPr>
              <w:t>same</w:t>
            </w:r>
            <w:r w:rsidRPr="00FD2D90">
              <w:rPr>
                <w:spacing w:val="-4"/>
                <w:szCs w:val="24"/>
              </w:rPr>
              <w:t xml:space="preserve"> </w:t>
            </w:r>
            <w:r w:rsidRPr="00FD2D90">
              <w:rPr>
                <w:szCs w:val="24"/>
              </w:rPr>
              <w:t>topic</w:t>
            </w:r>
            <w:r w:rsidRPr="00FD2D90">
              <w:rPr>
                <w:spacing w:val="-4"/>
                <w:szCs w:val="24"/>
              </w:rPr>
              <w:t xml:space="preserve"> </w:t>
            </w:r>
            <w:r w:rsidRPr="00FD2D90">
              <w:rPr>
                <w:szCs w:val="24"/>
              </w:rPr>
              <w:t>as addressed by the completed project.</w:t>
            </w:r>
          </w:p>
          <w:p w14:paraId="79AAAF48" w14:textId="77777777" w:rsidR="006E49A0" w:rsidRPr="00FD2D90" w:rsidRDefault="006E49A0" w:rsidP="00FC209B">
            <w:pPr>
              <w:pStyle w:val="TableParagraph"/>
              <w:tabs>
                <w:tab w:val="left" w:pos="5446"/>
              </w:tabs>
              <w:spacing w:before="120" w:after="120" w:line="360" w:lineRule="auto"/>
              <w:ind w:left="232" w:right="344"/>
              <w:rPr>
                <w:szCs w:val="24"/>
              </w:rPr>
            </w:pPr>
            <w:r w:rsidRPr="00FD2D90">
              <w:rPr>
                <w:szCs w:val="24"/>
              </w:rPr>
              <w:t>As</w:t>
            </w:r>
            <w:r w:rsidRPr="00FD2D90">
              <w:rPr>
                <w:spacing w:val="-4"/>
                <w:szCs w:val="24"/>
              </w:rPr>
              <w:t xml:space="preserve"> </w:t>
            </w:r>
            <w:r w:rsidRPr="00FD2D90">
              <w:rPr>
                <w:szCs w:val="24"/>
              </w:rPr>
              <w:t>a</w:t>
            </w:r>
            <w:r w:rsidRPr="00FD2D90">
              <w:rPr>
                <w:spacing w:val="-4"/>
                <w:szCs w:val="24"/>
              </w:rPr>
              <w:t xml:space="preserve"> </w:t>
            </w:r>
            <w:r w:rsidRPr="00FD2D90">
              <w:rPr>
                <w:szCs w:val="24"/>
              </w:rPr>
              <w:t>rule,</w:t>
            </w:r>
            <w:r w:rsidRPr="00FD2D90">
              <w:rPr>
                <w:spacing w:val="-4"/>
                <w:szCs w:val="24"/>
              </w:rPr>
              <w:t xml:space="preserve"> </w:t>
            </w:r>
            <w:r w:rsidRPr="00FD2D90">
              <w:rPr>
                <w:szCs w:val="24"/>
              </w:rPr>
              <w:t>in</w:t>
            </w:r>
            <w:r w:rsidRPr="00FD2D90">
              <w:rPr>
                <w:spacing w:val="-4"/>
                <w:szCs w:val="24"/>
              </w:rPr>
              <w:t xml:space="preserve"> </w:t>
            </w:r>
            <w:r w:rsidRPr="00FD2D90">
              <w:rPr>
                <w:szCs w:val="24"/>
              </w:rPr>
              <w:t>the</w:t>
            </w:r>
            <w:r w:rsidRPr="00FD2D90">
              <w:rPr>
                <w:spacing w:val="-4"/>
                <w:szCs w:val="24"/>
              </w:rPr>
              <w:t xml:space="preserve"> </w:t>
            </w:r>
            <w:r w:rsidRPr="00FD2D90">
              <w:rPr>
                <w:szCs w:val="24"/>
              </w:rPr>
              <w:t>project,</w:t>
            </w:r>
            <w:r w:rsidRPr="00FD2D90">
              <w:rPr>
                <w:spacing w:val="-4"/>
                <w:szCs w:val="24"/>
              </w:rPr>
              <w:t xml:space="preserve"> </w:t>
            </w:r>
            <w:r w:rsidRPr="00FD2D90">
              <w:rPr>
                <w:szCs w:val="24"/>
              </w:rPr>
              <w:t>the</w:t>
            </w:r>
            <w:r w:rsidRPr="00FD2D90">
              <w:rPr>
                <w:spacing w:val="-4"/>
                <w:szCs w:val="24"/>
              </w:rPr>
              <w:t xml:space="preserve"> </w:t>
            </w:r>
            <w:r w:rsidRPr="00FD2D90">
              <w:rPr>
                <w:szCs w:val="24"/>
              </w:rPr>
              <w:t>target</w:t>
            </w:r>
            <w:r w:rsidRPr="00FD2D90">
              <w:rPr>
                <w:spacing w:val="-4"/>
                <w:szCs w:val="24"/>
              </w:rPr>
              <w:t xml:space="preserve"> </w:t>
            </w:r>
            <w:r w:rsidRPr="00FD2D90">
              <w:rPr>
                <w:szCs w:val="24"/>
              </w:rPr>
              <w:t>value</w:t>
            </w:r>
            <w:r w:rsidRPr="00FD2D90">
              <w:rPr>
                <w:spacing w:val="-4"/>
                <w:szCs w:val="24"/>
              </w:rPr>
              <w:t xml:space="preserve"> </w:t>
            </w:r>
            <w:r w:rsidRPr="00FD2D90">
              <w:rPr>
                <w:szCs w:val="24"/>
              </w:rPr>
              <w:t>of</w:t>
            </w:r>
            <w:r w:rsidRPr="00FD2D90">
              <w:rPr>
                <w:spacing w:val="-4"/>
                <w:szCs w:val="24"/>
              </w:rPr>
              <w:t xml:space="preserve"> </w:t>
            </w:r>
            <w:r w:rsidRPr="00FD2D90">
              <w:rPr>
                <w:szCs w:val="24"/>
              </w:rPr>
              <w:t>RCR84</w:t>
            </w:r>
            <w:r w:rsidRPr="00FD2D90">
              <w:rPr>
                <w:spacing w:val="-4"/>
                <w:szCs w:val="24"/>
              </w:rPr>
              <w:t xml:space="preserve"> </w:t>
            </w:r>
            <w:r w:rsidRPr="00FD2D90">
              <w:rPr>
                <w:szCs w:val="24"/>
              </w:rPr>
              <w:t>automatically equals the target value of RCO87.</w:t>
            </w:r>
          </w:p>
        </w:tc>
      </w:tr>
      <w:tr w:rsidR="00FD2D90" w:rsidRPr="00D95705" w14:paraId="7AEBCCBD" w14:textId="77777777" w:rsidTr="00375CBD">
        <w:trPr>
          <w:trHeight w:val="547"/>
        </w:trPr>
        <w:tc>
          <w:tcPr>
            <w:tcW w:w="3104" w:type="dxa"/>
            <w:tcBorders>
              <w:top w:val="single" w:sz="4" w:space="0" w:color="auto"/>
              <w:left w:val="single" w:sz="4" w:space="0" w:color="auto"/>
              <w:bottom w:val="single" w:sz="4" w:space="0" w:color="auto"/>
              <w:right w:val="single" w:sz="4" w:space="0" w:color="auto"/>
            </w:tcBorders>
          </w:tcPr>
          <w:p w14:paraId="1769F34E" w14:textId="77777777" w:rsidR="006E49A0" w:rsidRPr="00FD2D90" w:rsidRDefault="006E49A0" w:rsidP="00D8311E">
            <w:pPr>
              <w:pStyle w:val="TableParagraph"/>
              <w:spacing w:before="120" w:after="120" w:line="360" w:lineRule="auto"/>
              <w:ind w:left="236"/>
              <w:rPr>
                <w:szCs w:val="24"/>
              </w:rPr>
            </w:pPr>
            <w:r w:rsidRPr="00FD2D90">
              <w:rPr>
                <w:szCs w:val="24"/>
              </w:rPr>
              <w:lastRenderedPageBreak/>
              <w:t xml:space="preserve">Linked </w:t>
            </w:r>
            <w:r w:rsidRPr="00FD2D90">
              <w:rPr>
                <w:spacing w:val="-2"/>
                <w:szCs w:val="24"/>
              </w:rPr>
              <w:t>indicators</w:t>
            </w:r>
          </w:p>
        </w:tc>
        <w:tc>
          <w:tcPr>
            <w:tcW w:w="6076" w:type="dxa"/>
            <w:tcBorders>
              <w:top w:val="single" w:sz="4" w:space="0" w:color="auto"/>
              <w:left w:val="single" w:sz="4" w:space="0" w:color="auto"/>
              <w:bottom w:val="single" w:sz="4" w:space="0" w:color="auto"/>
              <w:right w:val="single" w:sz="4" w:space="0" w:color="auto"/>
            </w:tcBorders>
          </w:tcPr>
          <w:p w14:paraId="56A7B586" w14:textId="77777777" w:rsidR="006E49A0" w:rsidRPr="00FD2D90" w:rsidRDefault="006E49A0" w:rsidP="00FC209B">
            <w:pPr>
              <w:pStyle w:val="TableParagraph"/>
              <w:spacing w:before="120" w:after="120" w:line="360" w:lineRule="auto"/>
              <w:ind w:left="232"/>
              <w:rPr>
                <w:szCs w:val="24"/>
              </w:rPr>
            </w:pPr>
            <w:r w:rsidRPr="00FD2D90">
              <w:rPr>
                <w:szCs w:val="24"/>
              </w:rPr>
              <w:t>RCO87</w:t>
            </w:r>
            <w:r w:rsidRPr="00FD2D90">
              <w:rPr>
                <w:spacing w:val="-2"/>
                <w:szCs w:val="24"/>
              </w:rPr>
              <w:t xml:space="preserve"> </w:t>
            </w:r>
            <w:r w:rsidRPr="00FD2D90">
              <w:rPr>
                <w:szCs w:val="24"/>
              </w:rPr>
              <w:t>–</w:t>
            </w:r>
            <w:r w:rsidRPr="00FD2D90">
              <w:rPr>
                <w:spacing w:val="-2"/>
                <w:szCs w:val="24"/>
              </w:rPr>
              <w:t xml:space="preserve"> </w:t>
            </w:r>
            <w:proofErr w:type="spellStart"/>
            <w:r w:rsidRPr="00FD2D90">
              <w:rPr>
                <w:szCs w:val="24"/>
              </w:rPr>
              <w:t>Organisations</w:t>
            </w:r>
            <w:proofErr w:type="spellEnd"/>
            <w:r w:rsidRPr="00FD2D90">
              <w:rPr>
                <w:spacing w:val="-2"/>
                <w:szCs w:val="24"/>
              </w:rPr>
              <w:t xml:space="preserve"> </w:t>
            </w:r>
            <w:r w:rsidRPr="00FD2D90">
              <w:rPr>
                <w:szCs w:val="24"/>
              </w:rPr>
              <w:t>cooperating</w:t>
            </w:r>
            <w:r w:rsidRPr="00FD2D90">
              <w:rPr>
                <w:spacing w:val="-2"/>
                <w:szCs w:val="24"/>
              </w:rPr>
              <w:t xml:space="preserve"> </w:t>
            </w:r>
            <w:r w:rsidRPr="00FD2D90">
              <w:rPr>
                <w:szCs w:val="24"/>
              </w:rPr>
              <w:t>across</w:t>
            </w:r>
            <w:r w:rsidRPr="00FD2D90">
              <w:rPr>
                <w:spacing w:val="-1"/>
                <w:szCs w:val="24"/>
              </w:rPr>
              <w:t xml:space="preserve"> </w:t>
            </w:r>
            <w:r w:rsidRPr="00FD2D90">
              <w:rPr>
                <w:spacing w:val="-2"/>
                <w:szCs w:val="24"/>
              </w:rPr>
              <w:t>borders.</w:t>
            </w:r>
          </w:p>
        </w:tc>
      </w:tr>
      <w:tr w:rsidR="00FD2D90" w:rsidRPr="00D95705" w14:paraId="13D10E54" w14:textId="77777777" w:rsidTr="00375CBD">
        <w:trPr>
          <w:trHeight w:val="2356"/>
        </w:trPr>
        <w:tc>
          <w:tcPr>
            <w:tcW w:w="3104" w:type="dxa"/>
            <w:tcBorders>
              <w:top w:val="single" w:sz="4" w:space="0" w:color="auto"/>
              <w:left w:val="single" w:sz="4" w:space="0" w:color="auto"/>
              <w:bottom w:val="single" w:sz="4" w:space="0" w:color="auto"/>
              <w:right w:val="single" w:sz="4" w:space="0" w:color="auto"/>
            </w:tcBorders>
          </w:tcPr>
          <w:p w14:paraId="431A608D" w14:textId="77777777" w:rsidR="006E49A0" w:rsidRPr="00FD2D90" w:rsidRDefault="006E49A0" w:rsidP="00D8311E">
            <w:pPr>
              <w:pStyle w:val="TableParagraph"/>
              <w:spacing w:before="120" w:after="120" w:line="360" w:lineRule="auto"/>
              <w:ind w:left="236"/>
              <w:rPr>
                <w:szCs w:val="24"/>
              </w:rPr>
            </w:pPr>
            <w:r w:rsidRPr="00FD2D90">
              <w:rPr>
                <w:szCs w:val="24"/>
              </w:rPr>
              <w:t>Data</w:t>
            </w:r>
            <w:r w:rsidRPr="00FD2D90">
              <w:rPr>
                <w:spacing w:val="-13"/>
                <w:szCs w:val="24"/>
              </w:rPr>
              <w:t xml:space="preserve"> </w:t>
            </w:r>
            <w:r w:rsidRPr="00FD2D90">
              <w:rPr>
                <w:szCs w:val="24"/>
              </w:rPr>
              <w:t>collection</w:t>
            </w:r>
            <w:r w:rsidRPr="00FD2D90">
              <w:rPr>
                <w:spacing w:val="-13"/>
                <w:szCs w:val="24"/>
              </w:rPr>
              <w:t xml:space="preserve"> </w:t>
            </w:r>
            <w:r w:rsidRPr="00FD2D90">
              <w:rPr>
                <w:szCs w:val="24"/>
              </w:rPr>
              <w:t xml:space="preserve">and </w:t>
            </w:r>
            <w:r w:rsidRPr="00FD2D90">
              <w:rPr>
                <w:spacing w:val="-2"/>
                <w:szCs w:val="24"/>
              </w:rPr>
              <w:t>aggregation</w:t>
            </w:r>
          </w:p>
        </w:tc>
        <w:tc>
          <w:tcPr>
            <w:tcW w:w="6076" w:type="dxa"/>
            <w:tcBorders>
              <w:top w:val="single" w:sz="4" w:space="0" w:color="auto"/>
              <w:left w:val="single" w:sz="4" w:space="0" w:color="auto"/>
              <w:bottom w:val="single" w:sz="4" w:space="0" w:color="auto"/>
              <w:right w:val="single" w:sz="4" w:space="0" w:color="auto"/>
            </w:tcBorders>
          </w:tcPr>
          <w:p w14:paraId="4AC8C047" w14:textId="085C73AD" w:rsidR="006E49A0" w:rsidRPr="00FD2D90" w:rsidRDefault="006E49A0" w:rsidP="00FC209B">
            <w:pPr>
              <w:pStyle w:val="TableParagraph"/>
              <w:spacing w:before="120" w:after="120" w:line="360" w:lineRule="auto"/>
              <w:ind w:left="231" w:right="344"/>
              <w:rPr>
                <w:szCs w:val="24"/>
              </w:rPr>
            </w:pPr>
            <w:r w:rsidRPr="00FD2D90">
              <w:rPr>
                <w:szCs w:val="24"/>
              </w:rPr>
              <w:t>Data</w:t>
            </w:r>
            <w:r w:rsidRPr="00FD2D90">
              <w:rPr>
                <w:spacing w:val="-1"/>
                <w:szCs w:val="24"/>
              </w:rPr>
              <w:t xml:space="preserve"> </w:t>
            </w:r>
            <w:r w:rsidRPr="00FD2D90">
              <w:rPr>
                <w:szCs w:val="24"/>
              </w:rPr>
              <w:t>is collected</w:t>
            </w:r>
            <w:r w:rsidRPr="00FD2D90">
              <w:rPr>
                <w:spacing w:val="-1"/>
                <w:szCs w:val="24"/>
              </w:rPr>
              <w:t xml:space="preserve"> </w:t>
            </w:r>
            <w:r w:rsidRPr="00FD2D90">
              <w:rPr>
                <w:szCs w:val="24"/>
              </w:rPr>
              <w:t>and veriﬁed by</w:t>
            </w:r>
            <w:r w:rsidRPr="00FD2D90">
              <w:rPr>
                <w:spacing w:val="-1"/>
                <w:szCs w:val="24"/>
              </w:rPr>
              <w:t xml:space="preserve"> </w:t>
            </w:r>
            <w:r w:rsidRPr="00FD2D90">
              <w:rPr>
                <w:szCs w:val="24"/>
              </w:rPr>
              <w:t>the JS in</w:t>
            </w:r>
            <w:r w:rsidRPr="00FD2D90">
              <w:rPr>
                <w:spacing w:val="-1"/>
                <w:szCs w:val="24"/>
              </w:rPr>
              <w:t xml:space="preserve"> </w:t>
            </w:r>
            <w:r w:rsidRPr="00FD2D90">
              <w:rPr>
                <w:szCs w:val="24"/>
              </w:rPr>
              <w:t xml:space="preserve">the ﬁnal </w:t>
            </w:r>
            <w:r w:rsidRPr="00FD2D90">
              <w:rPr>
                <w:spacing w:val="-2"/>
                <w:szCs w:val="24"/>
              </w:rPr>
              <w:t>project</w:t>
            </w:r>
            <w:r w:rsidR="007C54CD" w:rsidRPr="00FD2D90">
              <w:rPr>
                <w:szCs w:val="24"/>
              </w:rPr>
              <w:t xml:space="preserve"> </w:t>
            </w:r>
            <w:r w:rsidRPr="00FD2D90">
              <w:rPr>
                <w:szCs w:val="24"/>
              </w:rPr>
              <w:t>progress</w:t>
            </w:r>
            <w:r w:rsidRPr="00FD2D90">
              <w:rPr>
                <w:spacing w:val="-7"/>
                <w:szCs w:val="24"/>
              </w:rPr>
              <w:t xml:space="preserve"> </w:t>
            </w:r>
            <w:r w:rsidRPr="00FD2D90">
              <w:rPr>
                <w:spacing w:val="-2"/>
                <w:szCs w:val="24"/>
              </w:rPr>
              <w:t>report.</w:t>
            </w:r>
          </w:p>
          <w:p w14:paraId="12853731" w14:textId="77777777" w:rsidR="006E49A0" w:rsidRPr="00FD2D90" w:rsidRDefault="006E49A0" w:rsidP="00FC209B">
            <w:pPr>
              <w:pStyle w:val="TableParagraph"/>
              <w:spacing w:before="120" w:after="120" w:line="360" w:lineRule="auto"/>
              <w:ind w:left="231" w:right="344"/>
              <w:rPr>
                <w:szCs w:val="24"/>
              </w:rPr>
            </w:pPr>
            <w:r w:rsidRPr="00FD2D90">
              <w:rPr>
                <w:szCs w:val="24"/>
              </w:rPr>
              <w:t>Data is collected and veriﬁed by the JS in the ﬁnal project progress report. In the ﬁnal report, the project shall deliver documentation</w:t>
            </w:r>
            <w:r w:rsidRPr="00FD2D90">
              <w:rPr>
                <w:spacing w:val="-4"/>
                <w:szCs w:val="24"/>
              </w:rPr>
              <w:t xml:space="preserve"> </w:t>
            </w:r>
            <w:r w:rsidRPr="00FD2D90">
              <w:rPr>
                <w:szCs w:val="24"/>
              </w:rPr>
              <w:t>on</w:t>
            </w:r>
            <w:r w:rsidRPr="00FD2D90">
              <w:rPr>
                <w:spacing w:val="-4"/>
                <w:szCs w:val="24"/>
              </w:rPr>
              <w:t xml:space="preserve"> </w:t>
            </w:r>
            <w:r w:rsidRPr="00FD2D90">
              <w:rPr>
                <w:szCs w:val="24"/>
              </w:rPr>
              <w:t>the</w:t>
            </w:r>
            <w:r w:rsidRPr="00FD2D90">
              <w:rPr>
                <w:spacing w:val="-4"/>
                <w:szCs w:val="24"/>
              </w:rPr>
              <w:t xml:space="preserve"> </w:t>
            </w:r>
            <w:r w:rsidRPr="00FD2D90">
              <w:rPr>
                <w:szCs w:val="24"/>
              </w:rPr>
              <w:t>creation</w:t>
            </w:r>
            <w:r w:rsidRPr="00FD2D90">
              <w:rPr>
                <w:spacing w:val="-4"/>
                <w:szCs w:val="24"/>
              </w:rPr>
              <w:t xml:space="preserve"> </w:t>
            </w:r>
            <w:r w:rsidRPr="00FD2D90">
              <w:rPr>
                <w:szCs w:val="24"/>
              </w:rPr>
              <w:t>of</w:t>
            </w:r>
            <w:r w:rsidRPr="00FD2D90">
              <w:rPr>
                <w:spacing w:val="-4"/>
                <w:szCs w:val="24"/>
              </w:rPr>
              <w:t xml:space="preserve"> </w:t>
            </w:r>
            <w:proofErr w:type="gramStart"/>
            <w:r w:rsidRPr="00FD2D90">
              <w:rPr>
                <w:szCs w:val="24"/>
              </w:rPr>
              <w:t>the</w:t>
            </w:r>
            <w:r w:rsidRPr="00FD2D90">
              <w:rPr>
                <w:spacing w:val="-4"/>
                <w:szCs w:val="24"/>
              </w:rPr>
              <w:t xml:space="preserve"> </w:t>
            </w:r>
            <w:r w:rsidRPr="00FD2D90">
              <w:rPr>
                <w:szCs w:val="24"/>
              </w:rPr>
              <w:t>formal</w:t>
            </w:r>
            <w:proofErr w:type="gramEnd"/>
            <w:r w:rsidRPr="00FD2D90">
              <w:rPr>
                <w:spacing w:val="-4"/>
                <w:szCs w:val="24"/>
              </w:rPr>
              <w:t xml:space="preserve"> </w:t>
            </w:r>
            <w:r w:rsidRPr="00FD2D90">
              <w:rPr>
                <w:szCs w:val="24"/>
              </w:rPr>
              <w:t>cooperation</w:t>
            </w:r>
            <w:r w:rsidRPr="00FD2D90">
              <w:rPr>
                <w:spacing w:val="-4"/>
                <w:szCs w:val="24"/>
              </w:rPr>
              <w:t xml:space="preserve"> </w:t>
            </w:r>
            <w:r w:rsidRPr="00FD2D90">
              <w:rPr>
                <w:szCs w:val="24"/>
              </w:rPr>
              <w:t>and</w:t>
            </w:r>
            <w:r w:rsidRPr="00FD2D90">
              <w:rPr>
                <w:spacing w:val="-4"/>
                <w:szCs w:val="24"/>
              </w:rPr>
              <w:t xml:space="preserve"> </w:t>
            </w:r>
            <w:r w:rsidRPr="00FD2D90">
              <w:rPr>
                <w:szCs w:val="24"/>
              </w:rPr>
              <w:t xml:space="preserve">on </w:t>
            </w:r>
            <w:proofErr w:type="gramStart"/>
            <w:r w:rsidRPr="00FD2D90">
              <w:rPr>
                <w:szCs w:val="24"/>
              </w:rPr>
              <w:t>the participating</w:t>
            </w:r>
            <w:proofErr w:type="gramEnd"/>
            <w:r w:rsidRPr="00FD2D90">
              <w:rPr>
                <w:szCs w:val="24"/>
              </w:rPr>
              <w:t xml:space="preserve"> PPs and Aps.</w:t>
            </w:r>
          </w:p>
          <w:p w14:paraId="5928F879" w14:textId="009B167E" w:rsidR="006E49A0" w:rsidRPr="00FD2D90" w:rsidRDefault="006E49A0" w:rsidP="00FC209B">
            <w:pPr>
              <w:pStyle w:val="TableParagraph"/>
              <w:tabs>
                <w:tab w:val="left" w:pos="5176"/>
                <w:tab w:val="left" w:pos="5266"/>
              </w:tabs>
              <w:spacing w:before="120" w:after="120" w:line="360" w:lineRule="auto"/>
              <w:ind w:left="231" w:right="344"/>
              <w:rPr>
                <w:szCs w:val="24"/>
              </w:rPr>
            </w:pPr>
            <w:r w:rsidRPr="00FD2D90">
              <w:rPr>
                <w:szCs w:val="24"/>
              </w:rPr>
              <w:t>Double</w:t>
            </w:r>
            <w:r w:rsidRPr="00FD2D90">
              <w:rPr>
                <w:spacing w:val="-2"/>
                <w:szCs w:val="24"/>
              </w:rPr>
              <w:t xml:space="preserve"> </w:t>
            </w:r>
            <w:r w:rsidRPr="00FD2D90">
              <w:rPr>
                <w:szCs w:val="24"/>
              </w:rPr>
              <w:t>counting</w:t>
            </w:r>
            <w:r w:rsidRPr="00FD2D90">
              <w:rPr>
                <w:spacing w:val="-2"/>
                <w:szCs w:val="24"/>
              </w:rPr>
              <w:t xml:space="preserve"> </w:t>
            </w:r>
            <w:r w:rsidRPr="00FD2D90">
              <w:rPr>
                <w:szCs w:val="24"/>
              </w:rPr>
              <w:t>of</w:t>
            </w:r>
            <w:r w:rsidRPr="00FD2D90">
              <w:rPr>
                <w:spacing w:val="-1"/>
                <w:szCs w:val="24"/>
              </w:rPr>
              <w:t xml:space="preserve"> </w:t>
            </w:r>
            <w:proofErr w:type="spellStart"/>
            <w:r w:rsidRPr="00FD2D90">
              <w:rPr>
                <w:szCs w:val="24"/>
              </w:rPr>
              <w:t>organisations</w:t>
            </w:r>
            <w:proofErr w:type="spellEnd"/>
            <w:r w:rsidRPr="00FD2D90">
              <w:rPr>
                <w:spacing w:val="-2"/>
                <w:szCs w:val="24"/>
              </w:rPr>
              <w:t xml:space="preserve"> </w:t>
            </w:r>
            <w:r w:rsidRPr="00FD2D90">
              <w:rPr>
                <w:szCs w:val="24"/>
              </w:rPr>
              <w:t>is</w:t>
            </w:r>
            <w:r w:rsidRPr="00FD2D90">
              <w:rPr>
                <w:spacing w:val="-2"/>
                <w:szCs w:val="24"/>
              </w:rPr>
              <w:t xml:space="preserve"> </w:t>
            </w:r>
            <w:r w:rsidRPr="00FD2D90">
              <w:rPr>
                <w:szCs w:val="24"/>
              </w:rPr>
              <w:t>removed</w:t>
            </w:r>
            <w:r w:rsidRPr="00FD2D90">
              <w:rPr>
                <w:spacing w:val="-1"/>
                <w:szCs w:val="24"/>
              </w:rPr>
              <w:t xml:space="preserve"> </w:t>
            </w:r>
            <w:r w:rsidRPr="00FD2D90">
              <w:rPr>
                <w:szCs w:val="24"/>
              </w:rPr>
              <w:t>at</w:t>
            </w:r>
            <w:r w:rsidRPr="00FD2D90">
              <w:rPr>
                <w:spacing w:val="-2"/>
                <w:szCs w:val="24"/>
              </w:rPr>
              <w:t xml:space="preserve"> </w:t>
            </w:r>
            <w:r w:rsidRPr="00FD2D90">
              <w:rPr>
                <w:szCs w:val="24"/>
              </w:rPr>
              <w:t>the</w:t>
            </w:r>
            <w:r w:rsidRPr="00FD2D90">
              <w:rPr>
                <w:spacing w:val="-1"/>
                <w:szCs w:val="24"/>
              </w:rPr>
              <w:t xml:space="preserve"> </w:t>
            </w:r>
            <w:proofErr w:type="spellStart"/>
            <w:r w:rsidRPr="00FD2D90">
              <w:rPr>
                <w:spacing w:val="-2"/>
                <w:szCs w:val="24"/>
              </w:rPr>
              <w:t>Programme</w:t>
            </w:r>
            <w:proofErr w:type="spellEnd"/>
            <w:r w:rsidR="007C54CD" w:rsidRPr="00FD2D90">
              <w:rPr>
                <w:szCs w:val="24"/>
              </w:rPr>
              <w:t xml:space="preserve"> </w:t>
            </w:r>
            <w:r w:rsidRPr="00FD2D90">
              <w:rPr>
                <w:szCs w:val="24"/>
              </w:rPr>
              <w:t xml:space="preserve">level by the </w:t>
            </w:r>
            <w:r w:rsidRPr="00FD2D90">
              <w:rPr>
                <w:spacing w:val="-5"/>
                <w:szCs w:val="24"/>
              </w:rPr>
              <w:t>JS.</w:t>
            </w:r>
          </w:p>
        </w:tc>
      </w:tr>
    </w:tbl>
    <w:p w14:paraId="787312A5" w14:textId="77777777" w:rsidR="007C54CD" w:rsidRPr="00FD2D90" w:rsidRDefault="007C54CD" w:rsidP="00D8311E">
      <w:pPr>
        <w:tabs>
          <w:tab w:val="left" w:pos="918"/>
          <w:tab w:val="left" w:pos="920"/>
        </w:tabs>
        <w:spacing w:before="120" w:after="120" w:line="360" w:lineRule="auto"/>
        <w:rPr>
          <w:szCs w:val="24"/>
          <w:lang w:val="en-US"/>
        </w:rPr>
      </w:pPr>
    </w:p>
    <w:tbl>
      <w:tblPr>
        <w:tblStyle w:val="TableNormal1"/>
        <w:tblW w:w="9180" w:type="dxa"/>
        <w:tblInd w:w="-8" w:type="dxa"/>
        <w:tblBorders>
          <w:top w:val="single" w:sz="6" w:space="0" w:color="1F3D8A"/>
          <w:left w:val="single" w:sz="6" w:space="0" w:color="1F3D8A"/>
          <w:bottom w:val="single" w:sz="6" w:space="0" w:color="1F3D8A"/>
          <w:right w:val="single" w:sz="6" w:space="0" w:color="1F3D8A"/>
          <w:insideH w:val="single" w:sz="6" w:space="0" w:color="1F3D8A"/>
          <w:insideV w:val="single" w:sz="6" w:space="0" w:color="1F3D8A"/>
        </w:tblBorders>
        <w:tblLayout w:type="fixed"/>
        <w:tblLook w:val="01E0" w:firstRow="1" w:lastRow="1" w:firstColumn="1" w:lastColumn="1" w:noHBand="0" w:noVBand="0"/>
      </w:tblPr>
      <w:tblGrid>
        <w:gridCol w:w="3100"/>
        <w:gridCol w:w="6080"/>
      </w:tblGrid>
      <w:tr w:rsidR="00FD2D90" w:rsidRPr="00FD2D90" w14:paraId="089F2250" w14:textId="77777777" w:rsidTr="007C54CD">
        <w:trPr>
          <w:trHeight w:val="593"/>
        </w:trPr>
        <w:tc>
          <w:tcPr>
            <w:tcW w:w="3100" w:type="dxa"/>
            <w:tcBorders>
              <w:bottom w:val="single" w:sz="8" w:space="0" w:color="1F3D8A"/>
              <w:right w:val="single" w:sz="8" w:space="0" w:color="1F3D8A"/>
            </w:tcBorders>
          </w:tcPr>
          <w:p w14:paraId="0FBA8208" w14:textId="77777777" w:rsidR="006E49A0" w:rsidRPr="00FD2D90" w:rsidRDefault="006E49A0" w:rsidP="00D8311E">
            <w:pPr>
              <w:spacing w:before="120" w:after="120" w:line="360" w:lineRule="auto"/>
              <w:ind w:left="232"/>
              <w:jc w:val="both"/>
              <w:rPr>
                <w:rFonts w:eastAsia="Open Sans" w:cs="Open Sans"/>
                <w:b/>
                <w:szCs w:val="24"/>
              </w:rPr>
            </w:pPr>
            <w:r w:rsidRPr="00FD2D90">
              <w:rPr>
                <w:rFonts w:eastAsia="Open Sans" w:cs="Open Sans"/>
                <w:b/>
                <w:szCs w:val="24"/>
              </w:rPr>
              <w:t>Field</w:t>
            </w:r>
          </w:p>
        </w:tc>
        <w:tc>
          <w:tcPr>
            <w:tcW w:w="6080" w:type="dxa"/>
            <w:tcBorders>
              <w:left w:val="single" w:sz="8" w:space="0" w:color="1F3D8A"/>
              <w:bottom w:val="single" w:sz="8" w:space="0" w:color="1F3D8A"/>
            </w:tcBorders>
          </w:tcPr>
          <w:p w14:paraId="011B1FC9" w14:textId="77777777" w:rsidR="006E49A0" w:rsidRPr="00FD2D90" w:rsidRDefault="006E49A0" w:rsidP="00D8311E">
            <w:pPr>
              <w:spacing w:before="120" w:after="120" w:line="360" w:lineRule="auto"/>
              <w:ind w:left="232"/>
              <w:jc w:val="both"/>
              <w:rPr>
                <w:rFonts w:eastAsia="Open Sans" w:cs="Open Sans"/>
                <w:b/>
                <w:szCs w:val="24"/>
              </w:rPr>
            </w:pPr>
            <w:r w:rsidRPr="00FD2D90">
              <w:rPr>
                <w:rFonts w:eastAsia="Open Sans" w:cs="Open Sans"/>
                <w:b/>
                <w:szCs w:val="24"/>
              </w:rPr>
              <w:t>Indicator metadata</w:t>
            </w:r>
          </w:p>
        </w:tc>
      </w:tr>
      <w:tr w:rsidR="00FD2D90" w:rsidRPr="00FD2D90" w14:paraId="2B73ADDE" w14:textId="77777777" w:rsidTr="0070563E">
        <w:trPr>
          <w:trHeight w:val="484"/>
        </w:trPr>
        <w:tc>
          <w:tcPr>
            <w:tcW w:w="3100" w:type="dxa"/>
            <w:tcBorders>
              <w:top w:val="single" w:sz="8" w:space="0" w:color="1F3D8A"/>
              <w:bottom w:val="single" w:sz="8" w:space="0" w:color="1F3D8A"/>
              <w:right w:val="single" w:sz="8" w:space="0" w:color="1F3D8A"/>
            </w:tcBorders>
          </w:tcPr>
          <w:p w14:paraId="5BF404B2" w14:textId="77777777" w:rsidR="006E49A0" w:rsidRPr="00FD2D90" w:rsidRDefault="006E49A0" w:rsidP="00D8311E">
            <w:pPr>
              <w:pStyle w:val="TableParagraph"/>
              <w:spacing w:before="120" w:after="120" w:line="360" w:lineRule="auto"/>
              <w:ind w:left="236"/>
              <w:rPr>
                <w:szCs w:val="24"/>
              </w:rPr>
            </w:pPr>
            <w:r w:rsidRPr="00FD2D90">
              <w:rPr>
                <w:szCs w:val="24"/>
              </w:rPr>
              <w:t>Indicator code</w:t>
            </w:r>
          </w:p>
        </w:tc>
        <w:tc>
          <w:tcPr>
            <w:tcW w:w="6080" w:type="dxa"/>
            <w:tcBorders>
              <w:top w:val="single" w:sz="8" w:space="0" w:color="1F3D8A"/>
              <w:left w:val="single" w:sz="8" w:space="0" w:color="1F3D8A"/>
              <w:bottom w:val="single" w:sz="8" w:space="0" w:color="1F3D8A"/>
            </w:tcBorders>
          </w:tcPr>
          <w:p w14:paraId="3B64F765" w14:textId="77777777" w:rsidR="006E49A0" w:rsidRPr="00FD2D90" w:rsidRDefault="006E49A0" w:rsidP="00D8311E">
            <w:pPr>
              <w:pStyle w:val="TableParagraph"/>
              <w:tabs>
                <w:tab w:val="left" w:pos="5723"/>
              </w:tabs>
              <w:spacing w:before="120" w:after="120" w:line="360" w:lineRule="auto"/>
              <w:ind w:left="234" w:right="357"/>
              <w:jc w:val="both"/>
              <w:rPr>
                <w:b/>
                <w:szCs w:val="24"/>
              </w:rPr>
            </w:pPr>
            <w:bookmarkStart w:id="273" w:name="RCR85"/>
            <w:r w:rsidRPr="00FD2D90">
              <w:rPr>
                <w:b/>
                <w:szCs w:val="24"/>
              </w:rPr>
              <w:t>RCR85</w:t>
            </w:r>
            <w:bookmarkEnd w:id="273"/>
          </w:p>
        </w:tc>
      </w:tr>
      <w:tr w:rsidR="00FD2D90" w:rsidRPr="00D95705" w14:paraId="1275A71A" w14:textId="77777777" w:rsidTr="007C54CD">
        <w:trPr>
          <w:trHeight w:val="654"/>
        </w:trPr>
        <w:tc>
          <w:tcPr>
            <w:tcW w:w="3100" w:type="dxa"/>
            <w:tcBorders>
              <w:top w:val="single" w:sz="8" w:space="0" w:color="1F3D8A"/>
              <w:bottom w:val="single" w:sz="8" w:space="0" w:color="1F3D8A"/>
              <w:right w:val="single" w:sz="8" w:space="0" w:color="1F3D8A"/>
            </w:tcBorders>
          </w:tcPr>
          <w:p w14:paraId="0FE1DEC4" w14:textId="77777777" w:rsidR="006E49A0" w:rsidRPr="00FD2D90" w:rsidRDefault="006E49A0" w:rsidP="00D8311E">
            <w:pPr>
              <w:pStyle w:val="TableParagraph"/>
              <w:spacing w:before="120" w:after="120" w:line="360" w:lineRule="auto"/>
              <w:ind w:left="236" w:right="206"/>
              <w:rPr>
                <w:szCs w:val="24"/>
              </w:rPr>
            </w:pPr>
            <w:r w:rsidRPr="00FD2D90">
              <w:rPr>
                <w:szCs w:val="24"/>
              </w:rPr>
              <w:lastRenderedPageBreak/>
              <w:t>Indicator name</w:t>
            </w:r>
          </w:p>
        </w:tc>
        <w:tc>
          <w:tcPr>
            <w:tcW w:w="6080" w:type="dxa"/>
            <w:tcBorders>
              <w:top w:val="single" w:sz="8" w:space="0" w:color="1F3D8A"/>
              <w:left w:val="single" w:sz="8" w:space="0" w:color="1F3D8A"/>
              <w:bottom w:val="single" w:sz="8" w:space="0" w:color="1F3D8A"/>
            </w:tcBorders>
          </w:tcPr>
          <w:p w14:paraId="672BB2C2" w14:textId="77777777" w:rsidR="006E49A0" w:rsidRPr="00FD2D90" w:rsidRDefault="006E49A0" w:rsidP="00D8311E">
            <w:pPr>
              <w:pStyle w:val="TableParagraph"/>
              <w:tabs>
                <w:tab w:val="left" w:pos="5446"/>
              </w:tabs>
              <w:spacing w:before="120" w:after="120" w:line="360" w:lineRule="auto"/>
              <w:ind w:left="232" w:right="254"/>
              <w:jc w:val="both"/>
              <w:rPr>
                <w:i/>
                <w:szCs w:val="24"/>
              </w:rPr>
            </w:pPr>
            <w:proofErr w:type="gramStart"/>
            <w:r w:rsidRPr="00FD2D90">
              <w:rPr>
                <w:bCs/>
                <w:szCs w:val="24"/>
              </w:rPr>
              <w:t>Participations</w:t>
            </w:r>
            <w:proofErr w:type="gramEnd"/>
            <w:r w:rsidRPr="00FD2D90">
              <w:rPr>
                <w:bCs/>
                <w:szCs w:val="24"/>
              </w:rPr>
              <w:t xml:space="preserve"> in joint actions across borders after project completion</w:t>
            </w:r>
          </w:p>
        </w:tc>
      </w:tr>
      <w:tr w:rsidR="00FD2D90" w:rsidRPr="00FD2D90" w14:paraId="2371A09B" w14:textId="77777777" w:rsidTr="007C54CD">
        <w:trPr>
          <w:trHeight w:val="502"/>
        </w:trPr>
        <w:tc>
          <w:tcPr>
            <w:tcW w:w="3100" w:type="dxa"/>
            <w:tcBorders>
              <w:top w:val="single" w:sz="8" w:space="0" w:color="1F3D8A"/>
              <w:bottom w:val="single" w:sz="8" w:space="0" w:color="1F3D8A"/>
              <w:right w:val="single" w:sz="8" w:space="0" w:color="1F3D8A"/>
            </w:tcBorders>
          </w:tcPr>
          <w:p w14:paraId="46985621" w14:textId="77777777" w:rsidR="006E49A0" w:rsidRPr="00FD2D90" w:rsidRDefault="006E49A0" w:rsidP="00D8311E">
            <w:pPr>
              <w:pStyle w:val="TableParagraph"/>
              <w:spacing w:before="120" w:after="120" w:line="360" w:lineRule="auto"/>
              <w:ind w:left="236" w:right="206"/>
              <w:rPr>
                <w:szCs w:val="24"/>
              </w:rPr>
            </w:pPr>
            <w:r w:rsidRPr="00FD2D90">
              <w:rPr>
                <w:szCs w:val="24"/>
              </w:rPr>
              <w:t>Measurement unit</w:t>
            </w:r>
          </w:p>
        </w:tc>
        <w:tc>
          <w:tcPr>
            <w:tcW w:w="6080" w:type="dxa"/>
            <w:tcBorders>
              <w:top w:val="single" w:sz="8" w:space="0" w:color="1F3D8A"/>
              <w:left w:val="single" w:sz="8" w:space="0" w:color="1F3D8A"/>
              <w:bottom w:val="single" w:sz="8" w:space="0" w:color="1F3D8A"/>
            </w:tcBorders>
          </w:tcPr>
          <w:p w14:paraId="5D2D06FB" w14:textId="77777777" w:rsidR="006E49A0" w:rsidRPr="00FD2D90" w:rsidRDefault="006E49A0" w:rsidP="00D8311E">
            <w:pPr>
              <w:pStyle w:val="TableParagraph"/>
              <w:spacing w:before="120" w:after="120" w:line="360" w:lineRule="auto"/>
              <w:ind w:left="232"/>
              <w:rPr>
                <w:szCs w:val="24"/>
              </w:rPr>
            </w:pPr>
            <w:r w:rsidRPr="00FD2D90">
              <w:rPr>
                <w:szCs w:val="24"/>
              </w:rPr>
              <w:t>Number</w:t>
            </w:r>
            <w:r w:rsidRPr="00FD2D90">
              <w:rPr>
                <w:spacing w:val="-3"/>
                <w:szCs w:val="24"/>
              </w:rPr>
              <w:t xml:space="preserve"> </w:t>
            </w:r>
            <w:r w:rsidRPr="00FD2D90">
              <w:rPr>
                <w:szCs w:val="24"/>
              </w:rPr>
              <w:t>of</w:t>
            </w:r>
            <w:r w:rsidRPr="00FD2D90">
              <w:rPr>
                <w:spacing w:val="-2"/>
                <w:szCs w:val="24"/>
              </w:rPr>
              <w:t xml:space="preserve"> participations</w:t>
            </w:r>
          </w:p>
        </w:tc>
      </w:tr>
      <w:tr w:rsidR="00FD2D90" w:rsidRPr="00FD2D90" w14:paraId="59ADA8C1" w14:textId="77777777" w:rsidTr="007C54CD">
        <w:trPr>
          <w:trHeight w:val="403"/>
        </w:trPr>
        <w:tc>
          <w:tcPr>
            <w:tcW w:w="3100" w:type="dxa"/>
            <w:tcBorders>
              <w:top w:val="single" w:sz="8" w:space="0" w:color="1F3D8A"/>
              <w:bottom w:val="single" w:sz="8" w:space="0" w:color="1F3D8A"/>
              <w:right w:val="single" w:sz="8" w:space="0" w:color="1F3D8A"/>
            </w:tcBorders>
          </w:tcPr>
          <w:p w14:paraId="592B107B" w14:textId="77777777" w:rsidR="006E49A0" w:rsidRPr="00FD2D90" w:rsidRDefault="006E49A0" w:rsidP="00D8311E">
            <w:pPr>
              <w:pStyle w:val="TableParagraph"/>
              <w:spacing w:before="120" w:after="120" w:line="360" w:lineRule="auto"/>
              <w:ind w:left="236" w:right="206"/>
              <w:rPr>
                <w:szCs w:val="24"/>
              </w:rPr>
            </w:pPr>
            <w:r w:rsidRPr="00FD2D90">
              <w:rPr>
                <w:szCs w:val="24"/>
              </w:rPr>
              <w:t>Type of indicator</w:t>
            </w:r>
          </w:p>
        </w:tc>
        <w:tc>
          <w:tcPr>
            <w:tcW w:w="6080" w:type="dxa"/>
            <w:tcBorders>
              <w:top w:val="single" w:sz="8" w:space="0" w:color="1F3D8A"/>
              <w:left w:val="single" w:sz="8" w:space="0" w:color="1F3D8A"/>
              <w:bottom w:val="single" w:sz="8" w:space="0" w:color="1F3D8A"/>
            </w:tcBorders>
          </w:tcPr>
          <w:p w14:paraId="64242509" w14:textId="77777777" w:rsidR="006E49A0" w:rsidRPr="00FD2D90" w:rsidRDefault="006E49A0" w:rsidP="00D8311E">
            <w:pPr>
              <w:pStyle w:val="TableParagraph"/>
              <w:spacing w:before="120" w:after="120" w:line="360" w:lineRule="auto"/>
              <w:ind w:left="232"/>
              <w:rPr>
                <w:szCs w:val="24"/>
              </w:rPr>
            </w:pPr>
            <w:r w:rsidRPr="00FD2D90">
              <w:rPr>
                <w:spacing w:val="-2"/>
                <w:szCs w:val="24"/>
              </w:rPr>
              <w:t>Result</w:t>
            </w:r>
          </w:p>
        </w:tc>
      </w:tr>
      <w:tr w:rsidR="00FD2D90" w:rsidRPr="00FD2D90" w14:paraId="1E56BCCC" w14:textId="77777777" w:rsidTr="007C54CD">
        <w:trPr>
          <w:trHeight w:val="700"/>
        </w:trPr>
        <w:tc>
          <w:tcPr>
            <w:tcW w:w="3100" w:type="dxa"/>
            <w:tcBorders>
              <w:top w:val="single" w:sz="8" w:space="0" w:color="1F3D8A"/>
              <w:bottom w:val="single" w:sz="8" w:space="0" w:color="1F3D8A"/>
              <w:right w:val="single" w:sz="8" w:space="0" w:color="1F3D8A"/>
            </w:tcBorders>
          </w:tcPr>
          <w:p w14:paraId="762FCFD3" w14:textId="77777777" w:rsidR="006E49A0" w:rsidRPr="00FD2D90" w:rsidRDefault="006E49A0" w:rsidP="00D8311E">
            <w:pPr>
              <w:pStyle w:val="TableParagraph"/>
              <w:spacing w:before="120" w:after="120" w:line="360" w:lineRule="auto"/>
              <w:ind w:left="236" w:right="206"/>
              <w:rPr>
                <w:szCs w:val="24"/>
              </w:rPr>
            </w:pPr>
            <w:proofErr w:type="spellStart"/>
            <w:r w:rsidRPr="00FD2D90">
              <w:rPr>
                <w:szCs w:val="24"/>
              </w:rPr>
              <w:t>Programme</w:t>
            </w:r>
            <w:proofErr w:type="spellEnd"/>
            <w:r w:rsidRPr="00FD2D90">
              <w:rPr>
                <w:szCs w:val="24"/>
              </w:rPr>
              <w:t xml:space="preserve"> Measure in which the indicator is used</w:t>
            </w:r>
          </w:p>
        </w:tc>
        <w:tc>
          <w:tcPr>
            <w:tcW w:w="6080" w:type="dxa"/>
            <w:tcBorders>
              <w:top w:val="single" w:sz="8" w:space="0" w:color="1F3D8A"/>
              <w:left w:val="single" w:sz="8" w:space="0" w:color="1F3D8A"/>
              <w:bottom w:val="single" w:sz="8" w:space="0" w:color="1F3D8A"/>
            </w:tcBorders>
          </w:tcPr>
          <w:p w14:paraId="2344B815" w14:textId="77777777" w:rsidR="006E49A0" w:rsidRPr="00FD2D90" w:rsidRDefault="006E49A0" w:rsidP="00D8311E">
            <w:pPr>
              <w:pStyle w:val="TableParagraph"/>
              <w:spacing w:before="120" w:after="120" w:line="360" w:lineRule="auto"/>
              <w:ind w:left="232"/>
              <w:rPr>
                <w:szCs w:val="24"/>
              </w:rPr>
            </w:pPr>
            <w:r w:rsidRPr="00FD2D90">
              <w:rPr>
                <w:szCs w:val="24"/>
              </w:rPr>
              <w:t xml:space="preserve">Measure </w:t>
            </w:r>
            <w:r w:rsidRPr="00FD2D90">
              <w:rPr>
                <w:spacing w:val="-5"/>
                <w:szCs w:val="24"/>
              </w:rPr>
              <w:t>4.1</w:t>
            </w:r>
          </w:p>
        </w:tc>
      </w:tr>
      <w:tr w:rsidR="00FD2D90" w:rsidRPr="00D95705" w14:paraId="67FDA8C2" w14:textId="77777777" w:rsidTr="00375CBD">
        <w:trPr>
          <w:trHeight w:val="616"/>
        </w:trPr>
        <w:tc>
          <w:tcPr>
            <w:tcW w:w="3100" w:type="dxa"/>
            <w:tcBorders>
              <w:top w:val="single" w:sz="8" w:space="0" w:color="1F3D8A"/>
              <w:bottom w:val="single" w:sz="4" w:space="0" w:color="auto"/>
              <w:right w:val="single" w:sz="8" w:space="0" w:color="1F3D8A"/>
            </w:tcBorders>
          </w:tcPr>
          <w:p w14:paraId="0095964F" w14:textId="77777777" w:rsidR="006E49A0" w:rsidRPr="00FD2D90" w:rsidRDefault="006E49A0" w:rsidP="00D8311E">
            <w:pPr>
              <w:pStyle w:val="TableParagraph"/>
              <w:spacing w:before="120" w:after="120" w:line="360" w:lineRule="auto"/>
              <w:ind w:left="236" w:right="206"/>
              <w:rPr>
                <w:szCs w:val="24"/>
              </w:rPr>
            </w:pPr>
            <w:r w:rsidRPr="00FD2D90">
              <w:rPr>
                <w:szCs w:val="24"/>
              </w:rPr>
              <w:t>Obligatory use</w:t>
            </w:r>
          </w:p>
        </w:tc>
        <w:tc>
          <w:tcPr>
            <w:tcW w:w="6080" w:type="dxa"/>
            <w:tcBorders>
              <w:top w:val="single" w:sz="8" w:space="0" w:color="1F3D8A"/>
              <w:left w:val="single" w:sz="8" w:space="0" w:color="1F3D8A"/>
              <w:bottom w:val="single" w:sz="4" w:space="0" w:color="auto"/>
            </w:tcBorders>
          </w:tcPr>
          <w:p w14:paraId="05B41105" w14:textId="77777777" w:rsidR="006E49A0" w:rsidRPr="00FD2D90" w:rsidRDefault="006E49A0" w:rsidP="00FC209B">
            <w:pPr>
              <w:pStyle w:val="TableParagraph"/>
              <w:spacing w:before="120" w:after="120" w:line="360" w:lineRule="auto"/>
              <w:ind w:left="232"/>
              <w:rPr>
                <w:szCs w:val="24"/>
              </w:rPr>
            </w:pPr>
            <w:r w:rsidRPr="00FD2D90">
              <w:rPr>
                <w:szCs w:val="24"/>
              </w:rPr>
              <w:t>Obligatory</w:t>
            </w:r>
            <w:r w:rsidRPr="00FD2D90">
              <w:rPr>
                <w:spacing w:val="-1"/>
                <w:szCs w:val="24"/>
              </w:rPr>
              <w:t xml:space="preserve"> </w:t>
            </w:r>
            <w:r w:rsidRPr="00FD2D90">
              <w:rPr>
                <w:szCs w:val="24"/>
              </w:rPr>
              <w:t>to use when RCO81</w:t>
            </w:r>
            <w:r w:rsidRPr="00FD2D90">
              <w:rPr>
                <w:spacing w:val="-1"/>
                <w:szCs w:val="24"/>
              </w:rPr>
              <w:t xml:space="preserve"> </w:t>
            </w:r>
            <w:r w:rsidRPr="00FD2D90">
              <w:rPr>
                <w:szCs w:val="24"/>
              </w:rPr>
              <w:t xml:space="preserve">is used in the </w:t>
            </w:r>
            <w:r w:rsidRPr="00FD2D90">
              <w:rPr>
                <w:spacing w:val="-2"/>
                <w:szCs w:val="24"/>
              </w:rPr>
              <w:t>project.</w:t>
            </w:r>
          </w:p>
        </w:tc>
      </w:tr>
      <w:tr w:rsidR="00FD2D90" w:rsidRPr="00D95705" w14:paraId="2A0FC57B" w14:textId="77777777" w:rsidTr="00375CBD">
        <w:trPr>
          <w:trHeight w:val="1823"/>
        </w:trPr>
        <w:tc>
          <w:tcPr>
            <w:tcW w:w="3100" w:type="dxa"/>
            <w:tcBorders>
              <w:top w:val="single" w:sz="4" w:space="0" w:color="auto"/>
              <w:left w:val="single" w:sz="4" w:space="0" w:color="auto"/>
              <w:bottom w:val="single" w:sz="4" w:space="0" w:color="auto"/>
              <w:right w:val="single" w:sz="4" w:space="0" w:color="auto"/>
            </w:tcBorders>
          </w:tcPr>
          <w:p w14:paraId="09400BCE" w14:textId="77777777" w:rsidR="006E49A0" w:rsidRPr="00FD2D90" w:rsidRDefault="006E49A0" w:rsidP="00D8311E">
            <w:pPr>
              <w:pStyle w:val="TableParagraph"/>
              <w:spacing w:before="120" w:after="120" w:line="360" w:lineRule="auto"/>
              <w:ind w:left="236" w:right="206"/>
              <w:rPr>
                <w:szCs w:val="24"/>
              </w:rPr>
            </w:pPr>
            <w:r w:rsidRPr="00FD2D90">
              <w:rPr>
                <w:szCs w:val="24"/>
              </w:rPr>
              <w:t>Deﬁnition and</w:t>
            </w:r>
          </w:p>
          <w:p w14:paraId="79119295" w14:textId="77777777" w:rsidR="006E49A0" w:rsidRPr="00FD2D90" w:rsidRDefault="006E49A0" w:rsidP="00D8311E">
            <w:pPr>
              <w:pStyle w:val="TableParagraph"/>
              <w:spacing w:before="120" w:after="120" w:line="360" w:lineRule="auto"/>
              <w:ind w:left="236" w:right="206"/>
              <w:rPr>
                <w:szCs w:val="24"/>
              </w:rPr>
            </w:pPr>
            <w:r w:rsidRPr="00FD2D90">
              <w:rPr>
                <w:szCs w:val="24"/>
              </w:rPr>
              <w:t>concepts</w:t>
            </w:r>
          </w:p>
        </w:tc>
        <w:tc>
          <w:tcPr>
            <w:tcW w:w="6080" w:type="dxa"/>
            <w:tcBorders>
              <w:top w:val="single" w:sz="4" w:space="0" w:color="auto"/>
              <w:left w:val="single" w:sz="4" w:space="0" w:color="auto"/>
              <w:bottom w:val="single" w:sz="4" w:space="0" w:color="auto"/>
              <w:right w:val="single" w:sz="4" w:space="0" w:color="auto"/>
            </w:tcBorders>
          </w:tcPr>
          <w:p w14:paraId="32315989" w14:textId="77777777" w:rsidR="006E49A0" w:rsidRPr="00FD2D90" w:rsidRDefault="006E49A0" w:rsidP="00FC209B">
            <w:pPr>
              <w:pStyle w:val="TableParagraph"/>
              <w:spacing w:before="120" w:after="120" w:line="360" w:lineRule="auto"/>
              <w:ind w:left="232" w:right="254"/>
              <w:rPr>
                <w:szCs w:val="24"/>
              </w:rPr>
            </w:pPr>
            <w:r w:rsidRPr="00FD2D90">
              <w:rPr>
                <w:szCs w:val="24"/>
              </w:rPr>
              <w:t xml:space="preserve">The indicator counts the number of participations in joint actions across borders after the completion of the project, </w:t>
            </w:r>
            <w:proofErr w:type="spellStart"/>
            <w:r w:rsidRPr="00FD2D90">
              <w:rPr>
                <w:szCs w:val="24"/>
              </w:rPr>
              <w:t>organised</w:t>
            </w:r>
            <w:proofErr w:type="spellEnd"/>
            <w:r w:rsidRPr="00FD2D90">
              <w:rPr>
                <w:szCs w:val="24"/>
              </w:rPr>
              <w:t xml:space="preserve"> by all or some (minimum two partners from two countries) of the former</w:t>
            </w:r>
            <w:r w:rsidRPr="00FD2D90">
              <w:rPr>
                <w:spacing w:val="-5"/>
                <w:szCs w:val="24"/>
              </w:rPr>
              <w:t xml:space="preserve"> </w:t>
            </w:r>
            <w:r w:rsidRPr="00FD2D90">
              <w:rPr>
                <w:szCs w:val="24"/>
              </w:rPr>
              <w:t>partners</w:t>
            </w:r>
            <w:r w:rsidRPr="00FD2D90">
              <w:rPr>
                <w:spacing w:val="-5"/>
                <w:szCs w:val="24"/>
              </w:rPr>
              <w:t xml:space="preserve"> </w:t>
            </w:r>
            <w:r w:rsidRPr="00FD2D90">
              <w:rPr>
                <w:szCs w:val="24"/>
              </w:rPr>
              <w:t>or</w:t>
            </w:r>
            <w:r w:rsidRPr="00FD2D90">
              <w:rPr>
                <w:spacing w:val="-5"/>
                <w:szCs w:val="24"/>
              </w:rPr>
              <w:t xml:space="preserve"> </w:t>
            </w:r>
            <w:r w:rsidRPr="00FD2D90">
              <w:rPr>
                <w:szCs w:val="24"/>
              </w:rPr>
              <w:t>associated</w:t>
            </w:r>
            <w:r w:rsidRPr="00FD2D90">
              <w:rPr>
                <w:spacing w:val="-5"/>
                <w:szCs w:val="24"/>
              </w:rPr>
              <w:t xml:space="preserve"> </w:t>
            </w:r>
            <w:proofErr w:type="spellStart"/>
            <w:r w:rsidRPr="00FD2D90">
              <w:rPr>
                <w:szCs w:val="24"/>
              </w:rPr>
              <w:t>organisations</w:t>
            </w:r>
            <w:proofErr w:type="spellEnd"/>
            <w:r w:rsidRPr="00FD2D90">
              <w:rPr>
                <w:spacing w:val="-5"/>
                <w:szCs w:val="24"/>
              </w:rPr>
              <w:t xml:space="preserve"> </w:t>
            </w:r>
            <w:r w:rsidRPr="00FD2D90">
              <w:rPr>
                <w:szCs w:val="24"/>
              </w:rPr>
              <w:t>within</w:t>
            </w:r>
            <w:r w:rsidRPr="00FD2D90">
              <w:rPr>
                <w:spacing w:val="-5"/>
                <w:szCs w:val="24"/>
              </w:rPr>
              <w:t xml:space="preserve"> </w:t>
            </w:r>
            <w:r w:rsidRPr="00FD2D90">
              <w:rPr>
                <w:szCs w:val="24"/>
              </w:rPr>
              <w:t>the</w:t>
            </w:r>
            <w:r w:rsidRPr="00FD2D90">
              <w:rPr>
                <w:spacing w:val="-5"/>
                <w:szCs w:val="24"/>
              </w:rPr>
              <w:t xml:space="preserve"> </w:t>
            </w:r>
            <w:r w:rsidRPr="00FD2D90">
              <w:rPr>
                <w:szCs w:val="24"/>
              </w:rPr>
              <w:t>project,</w:t>
            </w:r>
            <w:r w:rsidRPr="00FD2D90">
              <w:rPr>
                <w:spacing w:val="-5"/>
                <w:szCs w:val="24"/>
              </w:rPr>
              <w:t xml:space="preserve"> </w:t>
            </w:r>
            <w:r w:rsidRPr="00FD2D90">
              <w:rPr>
                <w:szCs w:val="24"/>
              </w:rPr>
              <w:t xml:space="preserve">as a continuation of cooperation. Joint actions across borders could include, for instance, exchange activities or exchange visits </w:t>
            </w:r>
            <w:proofErr w:type="spellStart"/>
            <w:r w:rsidRPr="00FD2D90">
              <w:rPr>
                <w:szCs w:val="24"/>
              </w:rPr>
              <w:t>organised</w:t>
            </w:r>
            <w:proofErr w:type="spellEnd"/>
            <w:r w:rsidRPr="00FD2D90">
              <w:rPr>
                <w:szCs w:val="24"/>
              </w:rPr>
              <w:t xml:space="preserve"> </w:t>
            </w:r>
            <w:proofErr w:type="gramStart"/>
            <w:r w:rsidRPr="00FD2D90">
              <w:rPr>
                <w:szCs w:val="24"/>
              </w:rPr>
              <w:t>with</w:t>
            </w:r>
            <w:proofErr w:type="gramEnd"/>
            <w:r w:rsidRPr="00FD2D90">
              <w:rPr>
                <w:szCs w:val="24"/>
              </w:rPr>
              <w:t xml:space="preserve"> participants from at least two countries </w:t>
            </w:r>
            <w:proofErr w:type="gramStart"/>
            <w:r w:rsidRPr="00FD2D90">
              <w:rPr>
                <w:szCs w:val="24"/>
              </w:rPr>
              <w:t>of</w:t>
            </w:r>
            <w:proofErr w:type="gramEnd"/>
            <w:r w:rsidRPr="00FD2D90">
              <w:rPr>
                <w:szCs w:val="24"/>
              </w:rPr>
              <w:t xml:space="preserve"> the </w:t>
            </w:r>
            <w:proofErr w:type="spellStart"/>
            <w:r w:rsidRPr="00FD2D90">
              <w:rPr>
                <w:szCs w:val="24"/>
              </w:rPr>
              <w:t>Programme</w:t>
            </w:r>
            <w:proofErr w:type="spellEnd"/>
            <w:r w:rsidRPr="00FD2D90">
              <w:rPr>
                <w:szCs w:val="24"/>
              </w:rPr>
              <w:t xml:space="preserve"> area. </w:t>
            </w:r>
            <w:proofErr w:type="gramStart"/>
            <w:r w:rsidRPr="00FD2D90">
              <w:rPr>
                <w:szCs w:val="24"/>
              </w:rPr>
              <w:t>Participations are</w:t>
            </w:r>
            <w:proofErr w:type="gramEnd"/>
            <w:r w:rsidRPr="00FD2D90">
              <w:rPr>
                <w:szCs w:val="24"/>
              </w:rPr>
              <w:t xml:space="preserve"> counted for each joint action </w:t>
            </w:r>
            <w:proofErr w:type="spellStart"/>
            <w:r w:rsidRPr="00FD2D90">
              <w:rPr>
                <w:szCs w:val="24"/>
              </w:rPr>
              <w:t>organised</w:t>
            </w:r>
            <w:proofErr w:type="spellEnd"/>
            <w:r w:rsidRPr="00FD2D90">
              <w:rPr>
                <w:szCs w:val="24"/>
              </w:rPr>
              <w:t xml:space="preserve"> based on attendance lists or other relevant means of </w:t>
            </w:r>
            <w:r w:rsidRPr="00FD2D90">
              <w:rPr>
                <w:spacing w:val="-2"/>
                <w:szCs w:val="24"/>
              </w:rPr>
              <w:t>quantiﬁcation.</w:t>
            </w:r>
          </w:p>
          <w:p w14:paraId="2A44BCE7" w14:textId="77777777" w:rsidR="006E49A0" w:rsidRPr="00FD2D90" w:rsidRDefault="006E49A0" w:rsidP="00FC209B">
            <w:pPr>
              <w:pStyle w:val="TableParagraph"/>
              <w:spacing w:before="120" w:after="120" w:line="360" w:lineRule="auto"/>
              <w:ind w:left="232" w:right="254"/>
              <w:rPr>
                <w:szCs w:val="24"/>
              </w:rPr>
            </w:pPr>
            <w:r w:rsidRPr="00FD2D90">
              <w:rPr>
                <w:szCs w:val="24"/>
              </w:rPr>
              <w:t xml:space="preserve">When developing the project idea, the partners </w:t>
            </w:r>
            <w:r w:rsidRPr="00FD2D90">
              <w:rPr>
                <w:szCs w:val="24"/>
              </w:rPr>
              <w:lastRenderedPageBreak/>
              <w:t>must be aware that</w:t>
            </w:r>
            <w:r w:rsidRPr="00FD2D90">
              <w:rPr>
                <w:spacing w:val="-4"/>
                <w:szCs w:val="24"/>
              </w:rPr>
              <w:t xml:space="preserve"> </w:t>
            </w:r>
            <w:r w:rsidRPr="00FD2D90">
              <w:rPr>
                <w:szCs w:val="24"/>
              </w:rPr>
              <w:t>when</w:t>
            </w:r>
            <w:r w:rsidRPr="00FD2D90">
              <w:rPr>
                <w:spacing w:val="-4"/>
                <w:szCs w:val="24"/>
              </w:rPr>
              <w:t xml:space="preserve"> </w:t>
            </w:r>
            <w:r w:rsidRPr="00FD2D90">
              <w:rPr>
                <w:szCs w:val="24"/>
              </w:rPr>
              <w:t>using</w:t>
            </w:r>
            <w:r w:rsidRPr="00FD2D90">
              <w:rPr>
                <w:spacing w:val="-4"/>
                <w:szCs w:val="24"/>
              </w:rPr>
              <w:t xml:space="preserve"> </w:t>
            </w:r>
            <w:r w:rsidRPr="00FD2D90">
              <w:rPr>
                <w:szCs w:val="24"/>
              </w:rPr>
              <w:t>RCO81,</w:t>
            </w:r>
            <w:r w:rsidRPr="00FD2D90">
              <w:rPr>
                <w:spacing w:val="-4"/>
                <w:szCs w:val="24"/>
              </w:rPr>
              <w:t xml:space="preserve"> </w:t>
            </w:r>
            <w:r w:rsidRPr="00FD2D90">
              <w:rPr>
                <w:szCs w:val="24"/>
              </w:rPr>
              <w:t>they</w:t>
            </w:r>
            <w:r w:rsidRPr="00FD2D90">
              <w:rPr>
                <w:spacing w:val="-4"/>
                <w:szCs w:val="24"/>
              </w:rPr>
              <w:t xml:space="preserve"> </w:t>
            </w:r>
            <w:r w:rsidRPr="00FD2D90">
              <w:rPr>
                <w:szCs w:val="24"/>
              </w:rPr>
              <w:t>must</w:t>
            </w:r>
            <w:r w:rsidRPr="00FD2D90">
              <w:rPr>
                <w:spacing w:val="-4"/>
                <w:szCs w:val="24"/>
              </w:rPr>
              <w:t xml:space="preserve"> </w:t>
            </w:r>
            <w:r w:rsidRPr="00FD2D90">
              <w:rPr>
                <w:szCs w:val="24"/>
              </w:rPr>
              <w:t>also</w:t>
            </w:r>
            <w:r w:rsidRPr="00FD2D90">
              <w:rPr>
                <w:spacing w:val="-4"/>
                <w:szCs w:val="24"/>
              </w:rPr>
              <w:t xml:space="preserve"> </w:t>
            </w:r>
            <w:r w:rsidRPr="00FD2D90">
              <w:rPr>
                <w:szCs w:val="24"/>
              </w:rPr>
              <w:t>plan</w:t>
            </w:r>
            <w:r w:rsidRPr="00FD2D90">
              <w:rPr>
                <w:spacing w:val="-4"/>
                <w:szCs w:val="24"/>
              </w:rPr>
              <w:t xml:space="preserve"> </w:t>
            </w:r>
            <w:r w:rsidRPr="00FD2D90">
              <w:rPr>
                <w:szCs w:val="24"/>
              </w:rPr>
              <w:t>joint</w:t>
            </w:r>
            <w:r w:rsidRPr="00FD2D90">
              <w:rPr>
                <w:spacing w:val="-4"/>
                <w:szCs w:val="24"/>
              </w:rPr>
              <w:t xml:space="preserve"> </w:t>
            </w:r>
            <w:r w:rsidRPr="00FD2D90">
              <w:rPr>
                <w:szCs w:val="24"/>
              </w:rPr>
              <w:t>actions</w:t>
            </w:r>
            <w:r w:rsidRPr="00FD2D90">
              <w:rPr>
                <w:spacing w:val="-4"/>
                <w:szCs w:val="24"/>
              </w:rPr>
              <w:t xml:space="preserve"> </w:t>
            </w:r>
            <w:r w:rsidRPr="00FD2D90">
              <w:rPr>
                <w:szCs w:val="24"/>
              </w:rPr>
              <w:t>after</w:t>
            </w:r>
            <w:r w:rsidRPr="00FD2D90">
              <w:rPr>
                <w:spacing w:val="-4"/>
                <w:szCs w:val="24"/>
              </w:rPr>
              <w:t xml:space="preserve"> </w:t>
            </w:r>
            <w:r w:rsidRPr="00FD2D90">
              <w:rPr>
                <w:szCs w:val="24"/>
              </w:rPr>
              <w:t>the project completion. The achievement of RCR85 is monitored in</w:t>
            </w:r>
            <w:r w:rsidRPr="00FD2D90">
              <w:rPr>
                <w:spacing w:val="40"/>
                <w:szCs w:val="24"/>
              </w:rPr>
              <w:t xml:space="preserve"> </w:t>
            </w:r>
            <w:r w:rsidRPr="00FD2D90">
              <w:rPr>
                <w:szCs w:val="24"/>
              </w:rPr>
              <w:t>the ﬁnal project report. Therefore, the joint event(s) shall take place after the project’s end date, but before the submission of the</w:t>
            </w:r>
            <w:r w:rsidRPr="00FD2D90">
              <w:rPr>
                <w:spacing w:val="-2"/>
                <w:szCs w:val="24"/>
              </w:rPr>
              <w:t xml:space="preserve"> </w:t>
            </w:r>
            <w:r w:rsidRPr="00FD2D90">
              <w:rPr>
                <w:szCs w:val="24"/>
              </w:rPr>
              <w:t>ﬁnal</w:t>
            </w:r>
            <w:r w:rsidRPr="00FD2D90">
              <w:rPr>
                <w:spacing w:val="-2"/>
                <w:szCs w:val="24"/>
              </w:rPr>
              <w:t xml:space="preserve"> </w:t>
            </w:r>
            <w:r w:rsidRPr="00FD2D90">
              <w:rPr>
                <w:szCs w:val="24"/>
              </w:rPr>
              <w:t>project</w:t>
            </w:r>
            <w:r w:rsidRPr="00FD2D90">
              <w:rPr>
                <w:spacing w:val="-2"/>
                <w:szCs w:val="24"/>
              </w:rPr>
              <w:t xml:space="preserve"> </w:t>
            </w:r>
            <w:r w:rsidRPr="00FD2D90">
              <w:rPr>
                <w:szCs w:val="24"/>
              </w:rPr>
              <w:t>report.</w:t>
            </w:r>
            <w:r w:rsidRPr="00FD2D90">
              <w:rPr>
                <w:spacing w:val="-2"/>
                <w:szCs w:val="24"/>
              </w:rPr>
              <w:t xml:space="preserve"> </w:t>
            </w:r>
            <w:r w:rsidRPr="00FD2D90">
              <w:rPr>
                <w:szCs w:val="24"/>
              </w:rPr>
              <w:t>It</w:t>
            </w:r>
            <w:r w:rsidRPr="00FD2D90">
              <w:rPr>
                <w:spacing w:val="-2"/>
                <w:szCs w:val="24"/>
              </w:rPr>
              <w:t xml:space="preserve"> </w:t>
            </w:r>
            <w:r w:rsidRPr="00FD2D90">
              <w:rPr>
                <w:szCs w:val="24"/>
              </w:rPr>
              <w:t>is</w:t>
            </w:r>
            <w:r w:rsidRPr="00FD2D90">
              <w:rPr>
                <w:spacing w:val="-2"/>
                <w:szCs w:val="24"/>
              </w:rPr>
              <w:t xml:space="preserve"> </w:t>
            </w:r>
            <w:r w:rsidRPr="00FD2D90">
              <w:rPr>
                <w:szCs w:val="24"/>
              </w:rPr>
              <w:t>not</w:t>
            </w:r>
            <w:r w:rsidRPr="00FD2D90">
              <w:rPr>
                <w:spacing w:val="-2"/>
                <w:szCs w:val="24"/>
              </w:rPr>
              <w:t xml:space="preserve"> </w:t>
            </w:r>
            <w:r w:rsidRPr="00FD2D90">
              <w:rPr>
                <w:szCs w:val="24"/>
              </w:rPr>
              <w:t>possible</w:t>
            </w:r>
            <w:r w:rsidRPr="00FD2D90">
              <w:rPr>
                <w:spacing w:val="-2"/>
                <w:szCs w:val="24"/>
              </w:rPr>
              <w:t xml:space="preserve"> </w:t>
            </w:r>
            <w:r w:rsidRPr="00FD2D90">
              <w:rPr>
                <w:szCs w:val="24"/>
              </w:rPr>
              <w:t>to</w:t>
            </w:r>
            <w:r w:rsidRPr="00FD2D90">
              <w:rPr>
                <w:spacing w:val="-2"/>
                <w:szCs w:val="24"/>
              </w:rPr>
              <w:t xml:space="preserve"> </w:t>
            </w:r>
            <w:r w:rsidRPr="00FD2D90">
              <w:rPr>
                <w:szCs w:val="24"/>
              </w:rPr>
              <w:t>use</w:t>
            </w:r>
            <w:r w:rsidRPr="00FD2D90">
              <w:rPr>
                <w:spacing w:val="-2"/>
                <w:szCs w:val="24"/>
              </w:rPr>
              <w:t xml:space="preserve"> </w:t>
            </w:r>
            <w:r w:rsidRPr="00FD2D90">
              <w:rPr>
                <w:szCs w:val="24"/>
              </w:rPr>
              <w:t>the</w:t>
            </w:r>
            <w:r w:rsidRPr="00FD2D90">
              <w:rPr>
                <w:spacing w:val="-2"/>
                <w:szCs w:val="24"/>
              </w:rPr>
              <w:t xml:space="preserve"> </w:t>
            </w:r>
            <w:r w:rsidRPr="00FD2D90">
              <w:rPr>
                <w:szCs w:val="24"/>
              </w:rPr>
              <w:t>project</w:t>
            </w:r>
            <w:r w:rsidRPr="00FD2D90">
              <w:rPr>
                <w:spacing w:val="-2"/>
                <w:szCs w:val="24"/>
              </w:rPr>
              <w:t xml:space="preserve"> </w:t>
            </w:r>
            <w:r w:rsidRPr="00FD2D90">
              <w:rPr>
                <w:szCs w:val="24"/>
              </w:rPr>
              <w:t>budget to implement the joint events after project completion.</w:t>
            </w:r>
          </w:p>
        </w:tc>
      </w:tr>
      <w:tr w:rsidR="00FD2D90" w:rsidRPr="00D95705" w14:paraId="362CD30E" w14:textId="77777777" w:rsidTr="00375CBD">
        <w:trPr>
          <w:trHeight w:val="421"/>
        </w:trPr>
        <w:tc>
          <w:tcPr>
            <w:tcW w:w="3100" w:type="dxa"/>
            <w:tcBorders>
              <w:top w:val="single" w:sz="4" w:space="0" w:color="auto"/>
              <w:left w:val="single" w:sz="4" w:space="0" w:color="auto"/>
              <w:bottom w:val="single" w:sz="4" w:space="0" w:color="auto"/>
              <w:right w:val="single" w:sz="4" w:space="0" w:color="auto"/>
            </w:tcBorders>
          </w:tcPr>
          <w:p w14:paraId="3A17D82D" w14:textId="77777777" w:rsidR="006E49A0" w:rsidRPr="00FD2D90" w:rsidRDefault="006E49A0" w:rsidP="00D8311E">
            <w:pPr>
              <w:pStyle w:val="TableParagraph"/>
              <w:spacing w:before="120" w:after="120" w:line="360" w:lineRule="auto"/>
              <w:ind w:left="236" w:right="206"/>
              <w:rPr>
                <w:szCs w:val="24"/>
              </w:rPr>
            </w:pPr>
            <w:r w:rsidRPr="00FD2D90">
              <w:rPr>
                <w:szCs w:val="24"/>
              </w:rPr>
              <w:lastRenderedPageBreak/>
              <w:t>Linked indicators</w:t>
            </w:r>
          </w:p>
        </w:tc>
        <w:tc>
          <w:tcPr>
            <w:tcW w:w="6080" w:type="dxa"/>
            <w:tcBorders>
              <w:top w:val="single" w:sz="4" w:space="0" w:color="auto"/>
              <w:left w:val="single" w:sz="4" w:space="0" w:color="auto"/>
              <w:bottom w:val="single" w:sz="4" w:space="0" w:color="auto"/>
              <w:right w:val="single" w:sz="4" w:space="0" w:color="auto"/>
            </w:tcBorders>
          </w:tcPr>
          <w:p w14:paraId="3FCCFDAE" w14:textId="77777777" w:rsidR="006E49A0" w:rsidRPr="00FD2D90" w:rsidRDefault="006E49A0" w:rsidP="00FC209B">
            <w:pPr>
              <w:pStyle w:val="TableParagraph"/>
              <w:spacing w:before="120" w:after="120" w:line="360" w:lineRule="auto"/>
              <w:ind w:left="232"/>
              <w:rPr>
                <w:szCs w:val="24"/>
              </w:rPr>
            </w:pPr>
            <w:r w:rsidRPr="00FD2D90">
              <w:rPr>
                <w:szCs w:val="24"/>
              </w:rPr>
              <w:t>RCO81</w:t>
            </w:r>
            <w:r w:rsidRPr="00FD2D90">
              <w:rPr>
                <w:spacing w:val="-5"/>
                <w:szCs w:val="24"/>
              </w:rPr>
              <w:t xml:space="preserve"> </w:t>
            </w:r>
            <w:r w:rsidRPr="00FD2D90">
              <w:rPr>
                <w:szCs w:val="24"/>
              </w:rPr>
              <w:t>–</w:t>
            </w:r>
            <w:r w:rsidRPr="00FD2D90">
              <w:rPr>
                <w:spacing w:val="-2"/>
                <w:szCs w:val="24"/>
              </w:rPr>
              <w:t xml:space="preserve"> </w:t>
            </w:r>
            <w:r w:rsidRPr="00FD2D90">
              <w:rPr>
                <w:szCs w:val="24"/>
              </w:rPr>
              <w:t>Participations</w:t>
            </w:r>
            <w:r w:rsidRPr="00FD2D90">
              <w:rPr>
                <w:spacing w:val="-2"/>
                <w:szCs w:val="24"/>
              </w:rPr>
              <w:t xml:space="preserve"> </w:t>
            </w:r>
            <w:r w:rsidRPr="00FD2D90">
              <w:rPr>
                <w:szCs w:val="24"/>
              </w:rPr>
              <w:t>in</w:t>
            </w:r>
            <w:r w:rsidRPr="00FD2D90">
              <w:rPr>
                <w:spacing w:val="-2"/>
                <w:szCs w:val="24"/>
              </w:rPr>
              <w:t xml:space="preserve"> </w:t>
            </w:r>
            <w:r w:rsidRPr="00FD2D90">
              <w:rPr>
                <w:szCs w:val="24"/>
              </w:rPr>
              <w:t>joint</w:t>
            </w:r>
            <w:r w:rsidRPr="00FD2D90">
              <w:rPr>
                <w:spacing w:val="-2"/>
                <w:szCs w:val="24"/>
              </w:rPr>
              <w:t xml:space="preserve"> </w:t>
            </w:r>
            <w:r w:rsidRPr="00FD2D90">
              <w:rPr>
                <w:szCs w:val="24"/>
              </w:rPr>
              <w:t>actions</w:t>
            </w:r>
            <w:r w:rsidRPr="00FD2D90">
              <w:rPr>
                <w:spacing w:val="-2"/>
                <w:szCs w:val="24"/>
              </w:rPr>
              <w:t xml:space="preserve"> </w:t>
            </w:r>
            <w:r w:rsidRPr="00FD2D90">
              <w:rPr>
                <w:szCs w:val="24"/>
              </w:rPr>
              <w:t>across</w:t>
            </w:r>
            <w:r w:rsidRPr="00FD2D90">
              <w:rPr>
                <w:spacing w:val="-2"/>
                <w:szCs w:val="24"/>
              </w:rPr>
              <w:t xml:space="preserve"> borders.</w:t>
            </w:r>
          </w:p>
        </w:tc>
      </w:tr>
      <w:tr w:rsidR="00FD2D90" w:rsidRPr="00D95705" w14:paraId="711209D1" w14:textId="77777777" w:rsidTr="00375CBD">
        <w:trPr>
          <w:trHeight w:val="1324"/>
        </w:trPr>
        <w:tc>
          <w:tcPr>
            <w:tcW w:w="3100" w:type="dxa"/>
            <w:tcBorders>
              <w:top w:val="single" w:sz="4" w:space="0" w:color="auto"/>
              <w:left w:val="single" w:sz="4" w:space="0" w:color="auto"/>
              <w:bottom w:val="single" w:sz="4" w:space="0" w:color="auto"/>
              <w:right w:val="single" w:sz="4" w:space="0" w:color="auto"/>
            </w:tcBorders>
          </w:tcPr>
          <w:p w14:paraId="70A98791" w14:textId="77777777" w:rsidR="006E49A0" w:rsidRPr="00FD2D90" w:rsidRDefault="006E49A0" w:rsidP="00D8311E">
            <w:pPr>
              <w:pStyle w:val="TableParagraph"/>
              <w:spacing w:before="120" w:after="120" w:line="360" w:lineRule="auto"/>
              <w:ind w:left="236" w:right="206"/>
              <w:rPr>
                <w:szCs w:val="24"/>
              </w:rPr>
            </w:pPr>
            <w:r w:rsidRPr="00FD2D90">
              <w:rPr>
                <w:szCs w:val="24"/>
              </w:rPr>
              <w:t>Data collection and aggregation</w:t>
            </w:r>
          </w:p>
        </w:tc>
        <w:tc>
          <w:tcPr>
            <w:tcW w:w="6080" w:type="dxa"/>
            <w:tcBorders>
              <w:top w:val="single" w:sz="4" w:space="0" w:color="auto"/>
              <w:left w:val="single" w:sz="4" w:space="0" w:color="auto"/>
              <w:bottom w:val="single" w:sz="4" w:space="0" w:color="auto"/>
              <w:right w:val="single" w:sz="4" w:space="0" w:color="auto"/>
            </w:tcBorders>
          </w:tcPr>
          <w:p w14:paraId="32C2AA75" w14:textId="77777777" w:rsidR="006E49A0" w:rsidRPr="00FD2D90" w:rsidRDefault="006E49A0" w:rsidP="00FC209B">
            <w:pPr>
              <w:pStyle w:val="TableParagraph"/>
              <w:tabs>
                <w:tab w:val="left" w:pos="5446"/>
              </w:tabs>
              <w:spacing w:before="120" w:after="120" w:line="360" w:lineRule="auto"/>
              <w:ind w:left="230" w:right="254"/>
              <w:rPr>
                <w:szCs w:val="24"/>
              </w:rPr>
            </w:pPr>
            <w:r w:rsidRPr="00FD2D90">
              <w:rPr>
                <w:szCs w:val="24"/>
              </w:rPr>
              <w:t xml:space="preserve">Data is collected and veriﬁed by the JS in the ﬁnal project progress report. When reporting </w:t>
            </w:r>
            <w:proofErr w:type="gramStart"/>
            <w:r w:rsidRPr="00FD2D90">
              <w:rPr>
                <w:szCs w:val="24"/>
              </w:rPr>
              <w:t>the</w:t>
            </w:r>
            <w:proofErr w:type="gramEnd"/>
            <w:r w:rsidRPr="00FD2D90">
              <w:rPr>
                <w:szCs w:val="24"/>
              </w:rPr>
              <w:t xml:space="preserve"> </w:t>
            </w:r>
            <w:proofErr w:type="gramStart"/>
            <w:r w:rsidRPr="00FD2D90">
              <w:rPr>
                <w:szCs w:val="24"/>
              </w:rPr>
              <w:t>achieved number</w:t>
            </w:r>
            <w:proofErr w:type="gramEnd"/>
            <w:r w:rsidRPr="00FD2D90">
              <w:rPr>
                <w:szCs w:val="24"/>
              </w:rPr>
              <w:t>, the project</w:t>
            </w:r>
            <w:r w:rsidRPr="00FD2D90">
              <w:rPr>
                <w:spacing w:val="-6"/>
                <w:szCs w:val="24"/>
              </w:rPr>
              <w:t xml:space="preserve"> </w:t>
            </w:r>
            <w:r w:rsidRPr="00FD2D90">
              <w:rPr>
                <w:szCs w:val="24"/>
              </w:rPr>
              <w:t>shall</w:t>
            </w:r>
            <w:r w:rsidRPr="00FD2D90">
              <w:rPr>
                <w:spacing w:val="-6"/>
                <w:szCs w:val="24"/>
              </w:rPr>
              <w:t xml:space="preserve"> </w:t>
            </w:r>
            <w:r w:rsidRPr="00FD2D90">
              <w:rPr>
                <w:szCs w:val="24"/>
              </w:rPr>
              <w:t>deliver</w:t>
            </w:r>
            <w:r w:rsidRPr="00FD2D90">
              <w:rPr>
                <w:spacing w:val="-6"/>
                <w:szCs w:val="24"/>
              </w:rPr>
              <w:t xml:space="preserve"> </w:t>
            </w:r>
            <w:r w:rsidRPr="00FD2D90">
              <w:rPr>
                <w:szCs w:val="24"/>
              </w:rPr>
              <w:t>documentation</w:t>
            </w:r>
            <w:r w:rsidRPr="00FD2D90">
              <w:rPr>
                <w:spacing w:val="-6"/>
                <w:szCs w:val="24"/>
              </w:rPr>
              <w:t xml:space="preserve"> </w:t>
            </w:r>
            <w:r w:rsidRPr="00FD2D90">
              <w:rPr>
                <w:szCs w:val="24"/>
              </w:rPr>
              <w:t>(e.g.,</w:t>
            </w:r>
            <w:r w:rsidRPr="00FD2D90">
              <w:rPr>
                <w:spacing w:val="-6"/>
                <w:szCs w:val="24"/>
              </w:rPr>
              <w:t xml:space="preserve"> </w:t>
            </w:r>
            <w:r w:rsidRPr="00FD2D90">
              <w:rPr>
                <w:szCs w:val="24"/>
              </w:rPr>
              <w:t>an</w:t>
            </w:r>
            <w:r w:rsidRPr="00FD2D90">
              <w:rPr>
                <w:spacing w:val="-6"/>
                <w:szCs w:val="24"/>
              </w:rPr>
              <w:t xml:space="preserve"> </w:t>
            </w:r>
            <w:r w:rsidRPr="00FD2D90">
              <w:rPr>
                <w:szCs w:val="24"/>
              </w:rPr>
              <w:t>attendance</w:t>
            </w:r>
            <w:r w:rsidRPr="00FD2D90">
              <w:rPr>
                <w:spacing w:val="-6"/>
                <w:szCs w:val="24"/>
              </w:rPr>
              <w:t xml:space="preserve"> </w:t>
            </w:r>
            <w:r w:rsidRPr="00FD2D90">
              <w:rPr>
                <w:szCs w:val="24"/>
              </w:rPr>
              <w:t>sheet) to verify the achieved value.</w:t>
            </w:r>
          </w:p>
        </w:tc>
      </w:tr>
    </w:tbl>
    <w:p w14:paraId="095991EC" w14:textId="77777777" w:rsidR="006E49A0" w:rsidRPr="00FD2D90" w:rsidRDefault="006E49A0" w:rsidP="00D8311E">
      <w:pPr>
        <w:tabs>
          <w:tab w:val="left" w:pos="918"/>
          <w:tab w:val="left" w:pos="920"/>
        </w:tabs>
        <w:spacing w:before="120" w:after="120" w:line="360" w:lineRule="auto"/>
        <w:rPr>
          <w:szCs w:val="24"/>
          <w:lang w:val="en-US"/>
        </w:rPr>
      </w:pPr>
    </w:p>
    <w:tbl>
      <w:tblPr>
        <w:tblStyle w:val="TableNormal1"/>
        <w:tblW w:w="918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6030"/>
      </w:tblGrid>
      <w:tr w:rsidR="00FD2D90" w:rsidRPr="00FD2D90" w14:paraId="31F731D9" w14:textId="77777777" w:rsidTr="00375CBD">
        <w:trPr>
          <w:trHeight w:val="593"/>
        </w:trPr>
        <w:tc>
          <w:tcPr>
            <w:tcW w:w="3150" w:type="dxa"/>
          </w:tcPr>
          <w:p w14:paraId="4C3FB598" w14:textId="77777777" w:rsidR="006E49A0" w:rsidRPr="00FD2D90" w:rsidRDefault="006E49A0" w:rsidP="00D8311E">
            <w:pPr>
              <w:spacing w:before="120" w:after="120" w:line="360" w:lineRule="auto"/>
              <w:ind w:left="232"/>
              <w:jc w:val="both"/>
              <w:rPr>
                <w:rFonts w:eastAsia="Open Sans" w:cs="Open Sans"/>
                <w:b/>
                <w:szCs w:val="24"/>
              </w:rPr>
            </w:pPr>
            <w:r w:rsidRPr="00FD2D90">
              <w:rPr>
                <w:rFonts w:eastAsia="Open Sans" w:cs="Open Sans"/>
                <w:b/>
                <w:szCs w:val="24"/>
              </w:rPr>
              <w:t>Field</w:t>
            </w:r>
          </w:p>
        </w:tc>
        <w:tc>
          <w:tcPr>
            <w:tcW w:w="6030" w:type="dxa"/>
          </w:tcPr>
          <w:p w14:paraId="43265E29" w14:textId="77777777" w:rsidR="006E49A0" w:rsidRPr="00FD2D90" w:rsidRDefault="006E49A0" w:rsidP="00D8311E">
            <w:pPr>
              <w:spacing w:before="120" w:after="120" w:line="360" w:lineRule="auto"/>
              <w:ind w:left="232"/>
              <w:jc w:val="both"/>
              <w:rPr>
                <w:rFonts w:eastAsia="Open Sans" w:cs="Open Sans"/>
                <w:b/>
                <w:szCs w:val="24"/>
              </w:rPr>
            </w:pPr>
            <w:r w:rsidRPr="00FD2D90">
              <w:rPr>
                <w:rFonts w:eastAsia="Open Sans" w:cs="Open Sans"/>
                <w:b/>
                <w:szCs w:val="24"/>
              </w:rPr>
              <w:t>Indicator metadata</w:t>
            </w:r>
          </w:p>
        </w:tc>
      </w:tr>
      <w:tr w:rsidR="00FD2D90" w:rsidRPr="00FD2D90" w14:paraId="3CD2A6C2" w14:textId="77777777" w:rsidTr="00375CBD">
        <w:trPr>
          <w:trHeight w:val="484"/>
        </w:trPr>
        <w:tc>
          <w:tcPr>
            <w:tcW w:w="3150" w:type="dxa"/>
          </w:tcPr>
          <w:p w14:paraId="73401B55" w14:textId="77777777" w:rsidR="006E49A0" w:rsidRPr="00FD2D90" w:rsidRDefault="006E49A0" w:rsidP="00D8311E">
            <w:pPr>
              <w:pStyle w:val="TableParagraph"/>
              <w:spacing w:before="120" w:after="120" w:line="360" w:lineRule="auto"/>
              <w:ind w:left="236" w:right="206"/>
              <w:rPr>
                <w:szCs w:val="24"/>
              </w:rPr>
            </w:pPr>
            <w:r w:rsidRPr="00FD2D90">
              <w:rPr>
                <w:szCs w:val="24"/>
              </w:rPr>
              <w:t>Indicator code</w:t>
            </w:r>
          </w:p>
        </w:tc>
        <w:tc>
          <w:tcPr>
            <w:tcW w:w="6030" w:type="dxa"/>
          </w:tcPr>
          <w:p w14:paraId="7D659359" w14:textId="77777777" w:rsidR="006E49A0" w:rsidRPr="00FD2D90" w:rsidRDefault="006E49A0" w:rsidP="00D8311E">
            <w:pPr>
              <w:pStyle w:val="TableParagraph"/>
              <w:tabs>
                <w:tab w:val="left" w:pos="5723"/>
              </w:tabs>
              <w:spacing w:before="120" w:after="120" w:line="360" w:lineRule="auto"/>
              <w:ind w:left="234" w:right="357"/>
              <w:jc w:val="both"/>
              <w:rPr>
                <w:b/>
                <w:szCs w:val="24"/>
              </w:rPr>
            </w:pPr>
            <w:bookmarkStart w:id="274" w:name="RCR104"/>
            <w:r w:rsidRPr="00FD2D90">
              <w:rPr>
                <w:b/>
                <w:szCs w:val="24"/>
              </w:rPr>
              <w:t>RCR104</w:t>
            </w:r>
            <w:bookmarkEnd w:id="274"/>
          </w:p>
        </w:tc>
      </w:tr>
      <w:tr w:rsidR="00FD2D90" w:rsidRPr="00D95705" w14:paraId="51F023AD" w14:textId="77777777" w:rsidTr="00375CBD">
        <w:trPr>
          <w:trHeight w:val="654"/>
        </w:trPr>
        <w:tc>
          <w:tcPr>
            <w:tcW w:w="3150" w:type="dxa"/>
          </w:tcPr>
          <w:p w14:paraId="785429D4" w14:textId="77777777" w:rsidR="006E49A0" w:rsidRPr="00FD2D90" w:rsidRDefault="006E49A0" w:rsidP="00D8311E">
            <w:pPr>
              <w:pStyle w:val="TableParagraph"/>
              <w:spacing w:before="120" w:after="120" w:line="360" w:lineRule="auto"/>
              <w:ind w:left="236" w:right="206"/>
              <w:rPr>
                <w:szCs w:val="24"/>
              </w:rPr>
            </w:pPr>
            <w:r w:rsidRPr="00FD2D90">
              <w:rPr>
                <w:szCs w:val="24"/>
              </w:rPr>
              <w:t>Indicator name</w:t>
            </w:r>
          </w:p>
        </w:tc>
        <w:tc>
          <w:tcPr>
            <w:tcW w:w="6030" w:type="dxa"/>
          </w:tcPr>
          <w:p w14:paraId="4FD5A38C" w14:textId="77777777" w:rsidR="006E49A0" w:rsidRPr="00FD2D90" w:rsidRDefault="006E49A0" w:rsidP="00D8311E">
            <w:pPr>
              <w:pStyle w:val="TableParagraph"/>
              <w:spacing w:before="120" w:after="120" w:line="360" w:lineRule="auto"/>
              <w:ind w:left="231"/>
              <w:rPr>
                <w:i/>
                <w:szCs w:val="24"/>
              </w:rPr>
            </w:pPr>
            <w:r w:rsidRPr="00FD2D90">
              <w:rPr>
                <w:bCs/>
                <w:szCs w:val="24"/>
              </w:rPr>
              <w:t xml:space="preserve">Solutions taken up or upscaled by </w:t>
            </w:r>
            <w:proofErr w:type="spellStart"/>
            <w:r w:rsidRPr="00FD2D90">
              <w:rPr>
                <w:bCs/>
                <w:szCs w:val="24"/>
              </w:rPr>
              <w:t>organisations</w:t>
            </w:r>
            <w:proofErr w:type="spellEnd"/>
          </w:p>
        </w:tc>
      </w:tr>
      <w:tr w:rsidR="00FD2D90" w:rsidRPr="00FD2D90" w14:paraId="20EE8EFC" w14:textId="77777777" w:rsidTr="00375CBD">
        <w:trPr>
          <w:trHeight w:val="609"/>
        </w:trPr>
        <w:tc>
          <w:tcPr>
            <w:tcW w:w="3150" w:type="dxa"/>
          </w:tcPr>
          <w:p w14:paraId="04957A52" w14:textId="77777777" w:rsidR="006E49A0" w:rsidRPr="00FD2D90" w:rsidRDefault="006E49A0" w:rsidP="00D8311E">
            <w:pPr>
              <w:pStyle w:val="TableParagraph"/>
              <w:spacing w:before="120" w:after="120" w:line="360" w:lineRule="auto"/>
              <w:ind w:left="236" w:right="206"/>
              <w:rPr>
                <w:szCs w:val="24"/>
              </w:rPr>
            </w:pPr>
            <w:r w:rsidRPr="00FD2D90">
              <w:rPr>
                <w:szCs w:val="24"/>
              </w:rPr>
              <w:t>Measurement unit</w:t>
            </w:r>
          </w:p>
        </w:tc>
        <w:tc>
          <w:tcPr>
            <w:tcW w:w="6030" w:type="dxa"/>
          </w:tcPr>
          <w:p w14:paraId="7582406D" w14:textId="77777777" w:rsidR="006E49A0" w:rsidRPr="00FD2D90" w:rsidRDefault="006E49A0" w:rsidP="00D8311E">
            <w:pPr>
              <w:pStyle w:val="TableParagraph"/>
              <w:spacing w:before="120" w:after="120" w:line="360" w:lineRule="auto"/>
              <w:ind w:left="231"/>
              <w:jc w:val="both"/>
              <w:rPr>
                <w:szCs w:val="24"/>
              </w:rPr>
            </w:pPr>
            <w:r w:rsidRPr="00FD2D90">
              <w:rPr>
                <w:szCs w:val="24"/>
              </w:rPr>
              <w:t>Number</w:t>
            </w:r>
            <w:r w:rsidRPr="00FD2D90">
              <w:rPr>
                <w:spacing w:val="-3"/>
                <w:szCs w:val="24"/>
              </w:rPr>
              <w:t xml:space="preserve"> </w:t>
            </w:r>
            <w:r w:rsidRPr="00FD2D90">
              <w:rPr>
                <w:szCs w:val="24"/>
              </w:rPr>
              <w:t>of</w:t>
            </w:r>
            <w:r w:rsidRPr="00FD2D90">
              <w:rPr>
                <w:spacing w:val="-2"/>
                <w:szCs w:val="24"/>
              </w:rPr>
              <w:t xml:space="preserve"> solutions</w:t>
            </w:r>
          </w:p>
        </w:tc>
      </w:tr>
      <w:tr w:rsidR="00FD2D90" w:rsidRPr="00FD2D90" w14:paraId="47B4CE4D" w14:textId="77777777" w:rsidTr="00375CBD">
        <w:trPr>
          <w:trHeight w:val="448"/>
        </w:trPr>
        <w:tc>
          <w:tcPr>
            <w:tcW w:w="3150" w:type="dxa"/>
          </w:tcPr>
          <w:p w14:paraId="7AF016E9" w14:textId="77777777" w:rsidR="006E49A0" w:rsidRPr="00FD2D90" w:rsidRDefault="006E49A0" w:rsidP="00D8311E">
            <w:pPr>
              <w:pStyle w:val="TableParagraph"/>
              <w:spacing w:before="120" w:after="120" w:line="360" w:lineRule="auto"/>
              <w:ind w:left="236" w:right="206"/>
              <w:rPr>
                <w:szCs w:val="24"/>
              </w:rPr>
            </w:pPr>
            <w:r w:rsidRPr="00FD2D90">
              <w:rPr>
                <w:szCs w:val="24"/>
              </w:rPr>
              <w:t>Type of indicator</w:t>
            </w:r>
          </w:p>
        </w:tc>
        <w:tc>
          <w:tcPr>
            <w:tcW w:w="6030" w:type="dxa"/>
          </w:tcPr>
          <w:p w14:paraId="67ABDFC7" w14:textId="77777777" w:rsidR="006E49A0" w:rsidRPr="00FD2D90" w:rsidRDefault="006E49A0" w:rsidP="00D8311E">
            <w:pPr>
              <w:pStyle w:val="TableParagraph"/>
              <w:spacing w:before="120" w:after="120" w:line="360" w:lineRule="auto"/>
              <w:ind w:left="231"/>
              <w:jc w:val="both"/>
              <w:rPr>
                <w:szCs w:val="24"/>
              </w:rPr>
            </w:pPr>
            <w:r w:rsidRPr="00FD2D90">
              <w:rPr>
                <w:spacing w:val="-2"/>
                <w:szCs w:val="24"/>
              </w:rPr>
              <w:t>Result</w:t>
            </w:r>
          </w:p>
        </w:tc>
      </w:tr>
      <w:tr w:rsidR="00FD2D90" w:rsidRPr="00D95705" w14:paraId="47EED0D4" w14:textId="77777777" w:rsidTr="00375CBD">
        <w:trPr>
          <w:trHeight w:val="790"/>
        </w:trPr>
        <w:tc>
          <w:tcPr>
            <w:tcW w:w="3150" w:type="dxa"/>
          </w:tcPr>
          <w:p w14:paraId="7E5B4738" w14:textId="77777777" w:rsidR="006E49A0" w:rsidRPr="00FD2D90" w:rsidRDefault="006E49A0" w:rsidP="00D8311E">
            <w:pPr>
              <w:pStyle w:val="TableParagraph"/>
              <w:spacing w:before="120" w:after="120" w:line="360" w:lineRule="auto"/>
              <w:ind w:left="236" w:right="206"/>
              <w:rPr>
                <w:szCs w:val="24"/>
              </w:rPr>
            </w:pPr>
            <w:proofErr w:type="spellStart"/>
            <w:r w:rsidRPr="00FD2D90">
              <w:rPr>
                <w:szCs w:val="24"/>
              </w:rPr>
              <w:lastRenderedPageBreak/>
              <w:t>Programme</w:t>
            </w:r>
            <w:proofErr w:type="spellEnd"/>
            <w:r w:rsidRPr="00FD2D90">
              <w:rPr>
                <w:szCs w:val="24"/>
              </w:rPr>
              <w:t xml:space="preserve"> Measure in which the indicator is used</w:t>
            </w:r>
          </w:p>
        </w:tc>
        <w:tc>
          <w:tcPr>
            <w:tcW w:w="6030" w:type="dxa"/>
          </w:tcPr>
          <w:p w14:paraId="328F8BB1" w14:textId="4066A117" w:rsidR="006E49A0" w:rsidRPr="00FD2D90" w:rsidRDefault="006E49A0" w:rsidP="00FC209B">
            <w:pPr>
              <w:pStyle w:val="TableParagraph"/>
              <w:tabs>
                <w:tab w:val="left" w:pos="5498"/>
                <w:tab w:val="left" w:pos="5678"/>
              </w:tabs>
              <w:spacing w:before="120" w:after="120" w:line="360" w:lineRule="auto"/>
              <w:ind w:left="231" w:right="254"/>
              <w:rPr>
                <w:spacing w:val="-2"/>
                <w:szCs w:val="24"/>
              </w:rPr>
            </w:pPr>
            <w:r w:rsidRPr="00FD2D90">
              <w:rPr>
                <w:szCs w:val="24"/>
              </w:rPr>
              <w:t>Measure</w:t>
            </w:r>
            <w:r w:rsidRPr="00FD2D90">
              <w:rPr>
                <w:spacing w:val="-2"/>
                <w:szCs w:val="24"/>
              </w:rPr>
              <w:t xml:space="preserve"> </w:t>
            </w:r>
            <w:r w:rsidRPr="00FD2D90">
              <w:rPr>
                <w:szCs w:val="24"/>
              </w:rPr>
              <w:t>1.1,</w:t>
            </w:r>
            <w:r w:rsidRPr="00FD2D90">
              <w:rPr>
                <w:spacing w:val="-2"/>
                <w:szCs w:val="24"/>
              </w:rPr>
              <w:t xml:space="preserve"> </w:t>
            </w:r>
            <w:r w:rsidRPr="00FD2D90">
              <w:rPr>
                <w:szCs w:val="24"/>
              </w:rPr>
              <w:t>Measure</w:t>
            </w:r>
            <w:r w:rsidRPr="00FD2D90">
              <w:rPr>
                <w:spacing w:val="-2"/>
                <w:szCs w:val="24"/>
              </w:rPr>
              <w:t xml:space="preserve"> </w:t>
            </w:r>
            <w:r w:rsidRPr="00FD2D90">
              <w:rPr>
                <w:szCs w:val="24"/>
              </w:rPr>
              <w:t>1.2,</w:t>
            </w:r>
            <w:r w:rsidRPr="00FD2D90">
              <w:rPr>
                <w:spacing w:val="-2"/>
                <w:szCs w:val="24"/>
              </w:rPr>
              <w:t xml:space="preserve"> </w:t>
            </w:r>
            <w:r w:rsidRPr="00FD2D90">
              <w:rPr>
                <w:szCs w:val="24"/>
              </w:rPr>
              <w:t>Measure</w:t>
            </w:r>
            <w:r w:rsidRPr="00FD2D90">
              <w:rPr>
                <w:spacing w:val="-1"/>
                <w:szCs w:val="24"/>
              </w:rPr>
              <w:t xml:space="preserve"> </w:t>
            </w:r>
            <w:r w:rsidRPr="00FD2D90">
              <w:rPr>
                <w:szCs w:val="24"/>
              </w:rPr>
              <w:t>2.1,</w:t>
            </w:r>
            <w:r w:rsidRPr="00FD2D90">
              <w:rPr>
                <w:spacing w:val="-2"/>
                <w:szCs w:val="24"/>
              </w:rPr>
              <w:t xml:space="preserve"> </w:t>
            </w:r>
            <w:r w:rsidRPr="00FD2D90">
              <w:rPr>
                <w:szCs w:val="24"/>
              </w:rPr>
              <w:t>Measure</w:t>
            </w:r>
            <w:r w:rsidRPr="00FD2D90">
              <w:rPr>
                <w:spacing w:val="-2"/>
                <w:szCs w:val="24"/>
              </w:rPr>
              <w:t xml:space="preserve"> </w:t>
            </w:r>
            <w:r w:rsidRPr="00FD2D90">
              <w:rPr>
                <w:szCs w:val="24"/>
              </w:rPr>
              <w:t>2.2,</w:t>
            </w:r>
            <w:r w:rsidRPr="00FD2D90">
              <w:rPr>
                <w:spacing w:val="-2"/>
                <w:szCs w:val="24"/>
              </w:rPr>
              <w:t xml:space="preserve"> </w:t>
            </w:r>
            <w:r w:rsidRPr="00FD2D90">
              <w:rPr>
                <w:szCs w:val="24"/>
              </w:rPr>
              <w:t>Measure</w:t>
            </w:r>
            <w:r w:rsidRPr="00FD2D90">
              <w:rPr>
                <w:spacing w:val="-1"/>
                <w:szCs w:val="24"/>
              </w:rPr>
              <w:t xml:space="preserve"> </w:t>
            </w:r>
            <w:r w:rsidRPr="00FD2D90">
              <w:rPr>
                <w:spacing w:val="-4"/>
                <w:szCs w:val="24"/>
              </w:rPr>
              <w:t>2.3,</w:t>
            </w:r>
            <w:r w:rsidR="007C54CD" w:rsidRPr="00FD2D90">
              <w:rPr>
                <w:szCs w:val="24"/>
              </w:rPr>
              <w:t xml:space="preserve"> </w:t>
            </w:r>
            <w:r w:rsidRPr="00FD2D90">
              <w:rPr>
                <w:szCs w:val="24"/>
              </w:rPr>
              <w:t xml:space="preserve">Measure </w:t>
            </w:r>
            <w:r w:rsidRPr="00FD2D90">
              <w:rPr>
                <w:spacing w:val="-5"/>
                <w:szCs w:val="24"/>
              </w:rPr>
              <w:t>3.1</w:t>
            </w:r>
          </w:p>
        </w:tc>
      </w:tr>
      <w:tr w:rsidR="00FD2D90" w:rsidRPr="00D95705" w14:paraId="00E7E094" w14:textId="77777777" w:rsidTr="00375CBD">
        <w:trPr>
          <w:trHeight w:val="439"/>
        </w:trPr>
        <w:tc>
          <w:tcPr>
            <w:tcW w:w="3150" w:type="dxa"/>
          </w:tcPr>
          <w:p w14:paraId="2FCE3274" w14:textId="77777777" w:rsidR="006E49A0" w:rsidRPr="00FD2D90" w:rsidRDefault="006E49A0" w:rsidP="00D8311E">
            <w:pPr>
              <w:pStyle w:val="TableParagraph"/>
              <w:spacing w:before="120" w:after="120" w:line="360" w:lineRule="auto"/>
              <w:ind w:left="236" w:right="206"/>
              <w:rPr>
                <w:szCs w:val="24"/>
              </w:rPr>
            </w:pPr>
            <w:r w:rsidRPr="00FD2D90">
              <w:rPr>
                <w:szCs w:val="24"/>
              </w:rPr>
              <w:t>Obligatory use</w:t>
            </w:r>
          </w:p>
        </w:tc>
        <w:tc>
          <w:tcPr>
            <w:tcW w:w="6030" w:type="dxa"/>
          </w:tcPr>
          <w:p w14:paraId="14725307" w14:textId="77777777" w:rsidR="006E49A0" w:rsidRPr="00FD2D90" w:rsidRDefault="006E49A0" w:rsidP="00FC209B">
            <w:pPr>
              <w:pStyle w:val="TableParagraph"/>
              <w:spacing w:before="120" w:after="120" w:line="360" w:lineRule="auto"/>
              <w:ind w:left="231"/>
              <w:rPr>
                <w:szCs w:val="24"/>
              </w:rPr>
            </w:pPr>
            <w:proofErr w:type="gramStart"/>
            <w:r w:rsidRPr="00FD2D90">
              <w:rPr>
                <w:szCs w:val="24"/>
              </w:rPr>
              <w:t>Obligatory</w:t>
            </w:r>
            <w:proofErr w:type="gramEnd"/>
            <w:r w:rsidRPr="00FD2D90">
              <w:rPr>
                <w:spacing w:val="-1"/>
                <w:szCs w:val="24"/>
              </w:rPr>
              <w:t xml:space="preserve"> </w:t>
            </w:r>
            <w:r w:rsidRPr="00FD2D90">
              <w:rPr>
                <w:szCs w:val="24"/>
              </w:rPr>
              <w:t>to use when RCO116</w:t>
            </w:r>
            <w:r w:rsidRPr="00FD2D90">
              <w:rPr>
                <w:spacing w:val="-1"/>
                <w:szCs w:val="24"/>
              </w:rPr>
              <w:t xml:space="preserve"> </w:t>
            </w:r>
            <w:r w:rsidRPr="00FD2D90">
              <w:rPr>
                <w:szCs w:val="24"/>
              </w:rPr>
              <w:t xml:space="preserve">is used in the </w:t>
            </w:r>
            <w:r w:rsidRPr="00FD2D90">
              <w:rPr>
                <w:spacing w:val="-2"/>
                <w:szCs w:val="24"/>
              </w:rPr>
              <w:t>project.</w:t>
            </w:r>
          </w:p>
        </w:tc>
      </w:tr>
      <w:tr w:rsidR="00FD2D90" w:rsidRPr="00D95705" w14:paraId="61D54FF3" w14:textId="77777777" w:rsidTr="00375CBD">
        <w:trPr>
          <w:trHeight w:val="3182"/>
        </w:trPr>
        <w:tc>
          <w:tcPr>
            <w:tcW w:w="3150" w:type="dxa"/>
          </w:tcPr>
          <w:p w14:paraId="5A9F479C" w14:textId="77777777" w:rsidR="006E49A0" w:rsidRPr="00FD2D90" w:rsidRDefault="006E49A0" w:rsidP="00D8311E">
            <w:pPr>
              <w:pStyle w:val="TableParagraph"/>
              <w:spacing w:before="120" w:after="120" w:line="360" w:lineRule="auto"/>
              <w:ind w:left="236" w:right="206"/>
              <w:rPr>
                <w:szCs w:val="24"/>
              </w:rPr>
            </w:pPr>
            <w:r w:rsidRPr="00FD2D90">
              <w:rPr>
                <w:szCs w:val="24"/>
              </w:rPr>
              <w:t>Deﬁnition and</w:t>
            </w:r>
          </w:p>
          <w:p w14:paraId="2B8B0E35" w14:textId="77777777" w:rsidR="006E49A0" w:rsidRPr="00FD2D90" w:rsidRDefault="006E49A0" w:rsidP="00D8311E">
            <w:pPr>
              <w:pStyle w:val="TableParagraph"/>
              <w:spacing w:before="120" w:after="120" w:line="360" w:lineRule="auto"/>
              <w:ind w:left="236" w:right="206"/>
              <w:rPr>
                <w:szCs w:val="24"/>
              </w:rPr>
            </w:pPr>
            <w:r w:rsidRPr="00FD2D90">
              <w:rPr>
                <w:szCs w:val="24"/>
              </w:rPr>
              <w:t>concepts</w:t>
            </w:r>
          </w:p>
        </w:tc>
        <w:tc>
          <w:tcPr>
            <w:tcW w:w="6030" w:type="dxa"/>
          </w:tcPr>
          <w:p w14:paraId="3A24F464" w14:textId="77777777" w:rsidR="007C54CD" w:rsidRPr="00FD2D90" w:rsidRDefault="006E49A0" w:rsidP="00FC209B">
            <w:pPr>
              <w:pStyle w:val="TableParagraph"/>
              <w:spacing w:before="120" w:after="120" w:line="360" w:lineRule="auto"/>
              <w:ind w:left="231" w:right="344"/>
              <w:rPr>
                <w:szCs w:val="24"/>
              </w:rPr>
            </w:pPr>
            <w:r w:rsidRPr="00FD2D90">
              <w:rPr>
                <w:szCs w:val="24"/>
              </w:rPr>
              <w:t>The</w:t>
            </w:r>
            <w:r w:rsidRPr="00FD2D90">
              <w:rPr>
                <w:spacing w:val="-1"/>
                <w:szCs w:val="24"/>
              </w:rPr>
              <w:t xml:space="preserve"> </w:t>
            </w:r>
            <w:r w:rsidRPr="00FD2D90">
              <w:rPr>
                <w:szCs w:val="24"/>
              </w:rPr>
              <w:t>indicator</w:t>
            </w:r>
            <w:r w:rsidRPr="00FD2D90">
              <w:rPr>
                <w:spacing w:val="-1"/>
                <w:szCs w:val="24"/>
              </w:rPr>
              <w:t xml:space="preserve"> </w:t>
            </w:r>
            <w:r w:rsidRPr="00FD2D90">
              <w:rPr>
                <w:szCs w:val="24"/>
              </w:rPr>
              <w:t>counts</w:t>
            </w:r>
            <w:r w:rsidRPr="00FD2D90">
              <w:rPr>
                <w:spacing w:val="-1"/>
                <w:szCs w:val="24"/>
              </w:rPr>
              <w:t xml:space="preserve"> </w:t>
            </w:r>
            <w:r w:rsidRPr="00FD2D90">
              <w:rPr>
                <w:szCs w:val="24"/>
              </w:rPr>
              <w:t>the</w:t>
            </w:r>
            <w:r w:rsidRPr="00FD2D90">
              <w:rPr>
                <w:spacing w:val="-1"/>
                <w:szCs w:val="24"/>
              </w:rPr>
              <w:t xml:space="preserve"> </w:t>
            </w:r>
            <w:r w:rsidRPr="00FD2D90">
              <w:rPr>
                <w:szCs w:val="24"/>
              </w:rPr>
              <w:t>number</w:t>
            </w:r>
            <w:r w:rsidRPr="00FD2D90">
              <w:rPr>
                <w:spacing w:val="-1"/>
                <w:szCs w:val="24"/>
              </w:rPr>
              <w:t xml:space="preserve"> </w:t>
            </w:r>
            <w:r w:rsidRPr="00FD2D90">
              <w:rPr>
                <w:szCs w:val="24"/>
              </w:rPr>
              <w:t>of</w:t>
            </w:r>
            <w:r w:rsidRPr="00FD2D90">
              <w:rPr>
                <w:spacing w:val="-1"/>
                <w:szCs w:val="24"/>
              </w:rPr>
              <w:t xml:space="preserve"> </w:t>
            </w:r>
            <w:r w:rsidRPr="00FD2D90">
              <w:rPr>
                <w:szCs w:val="24"/>
              </w:rPr>
              <w:t>solutions,</w:t>
            </w:r>
            <w:r w:rsidRPr="00FD2D90">
              <w:rPr>
                <w:spacing w:val="-1"/>
                <w:szCs w:val="24"/>
              </w:rPr>
              <w:t xml:space="preserve"> </w:t>
            </w:r>
            <w:r w:rsidRPr="00FD2D90">
              <w:rPr>
                <w:szCs w:val="24"/>
              </w:rPr>
              <w:t>other</w:t>
            </w:r>
            <w:r w:rsidRPr="00FD2D90">
              <w:rPr>
                <w:spacing w:val="-1"/>
                <w:szCs w:val="24"/>
              </w:rPr>
              <w:t xml:space="preserve"> </w:t>
            </w:r>
            <w:r w:rsidRPr="00FD2D90">
              <w:rPr>
                <w:szCs w:val="24"/>
              </w:rPr>
              <w:t>than</w:t>
            </w:r>
            <w:r w:rsidRPr="00FD2D90">
              <w:rPr>
                <w:spacing w:val="-1"/>
                <w:szCs w:val="24"/>
              </w:rPr>
              <w:t xml:space="preserve"> </w:t>
            </w:r>
            <w:r w:rsidRPr="00FD2D90">
              <w:rPr>
                <w:szCs w:val="24"/>
              </w:rPr>
              <w:t>legal</w:t>
            </w:r>
            <w:r w:rsidRPr="00FD2D90">
              <w:rPr>
                <w:spacing w:val="-1"/>
                <w:szCs w:val="24"/>
              </w:rPr>
              <w:t xml:space="preserve"> </w:t>
            </w:r>
            <w:r w:rsidRPr="00FD2D90">
              <w:rPr>
                <w:szCs w:val="24"/>
              </w:rPr>
              <w:t>or administrative solutions, that are developed by supported projects</w:t>
            </w:r>
            <w:r w:rsidRPr="00FD2D90">
              <w:rPr>
                <w:spacing w:val="-4"/>
                <w:szCs w:val="24"/>
              </w:rPr>
              <w:t xml:space="preserve"> </w:t>
            </w:r>
            <w:r w:rsidRPr="00FD2D90">
              <w:rPr>
                <w:szCs w:val="24"/>
              </w:rPr>
              <w:t>and</w:t>
            </w:r>
            <w:r w:rsidRPr="00FD2D90">
              <w:rPr>
                <w:spacing w:val="-4"/>
                <w:szCs w:val="24"/>
              </w:rPr>
              <w:t xml:space="preserve"> </w:t>
            </w:r>
            <w:r w:rsidRPr="00FD2D90">
              <w:rPr>
                <w:szCs w:val="24"/>
              </w:rPr>
              <w:t>are</w:t>
            </w:r>
            <w:r w:rsidRPr="00FD2D90">
              <w:rPr>
                <w:spacing w:val="-4"/>
                <w:szCs w:val="24"/>
              </w:rPr>
              <w:t xml:space="preserve"> </w:t>
            </w:r>
            <w:r w:rsidRPr="00FD2D90">
              <w:rPr>
                <w:szCs w:val="24"/>
              </w:rPr>
              <w:t>taken</w:t>
            </w:r>
            <w:r w:rsidRPr="00FD2D90">
              <w:rPr>
                <w:spacing w:val="-4"/>
                <w:szCs w:val="24"/>
              </w:rPr>
              <w:t xml:space="preserve"> </w:t>
            </w:r>
            <w:r w:rsidRPr="00FD2D90">
              <w:rPr>
                <w:szCs w:val="24"/>
              </w:rPr>
              <w:t>up</w:t>
            </w:r>
            <w:r w:rsidRPr="00FD2D90">
              <w:rPr>
                <w:spacing w:val="-4"/>
                <w:szCs w:val="24"/>
              </w:rPr>
              <w:t xml:space="preserve"> </w:t>
            </w:r>
            <w:r w:rsidRPr="00FD2D90">
              <w:rPr>
                <w:szCs w:val="24"/>
              </w:rPr>
              <w:t>or</w:t>
            </w:r>
            <w:r w:rsidRPr="00FD2D90">
              <w:rPr>
                <w:spacing w:val="-4"/>
                <w:szCs w:val="24"/>
              </w:rPr>
              <w:t xml:space="preserve"> </w:t>
            </w:r>
            <w:r w:rsidRPr="00FD2D90">
              <w:rPr>
                <w:szCs w:val="24"/>
              </w:rPr>
              <w:t>upscaled</w:t>
            </w:r>
            <w:r w:rsidRPr="00FD2D90">
              <w:rPr>
                <w:spacing w:val="-4"/>
                <w:szCs w:val="24"/>
              </w:rPr>
              <w:t xml:space="preserve"> </w:t>
            </w:r>
            <w:r w:rsidRPr="00FD2D90">
              <w:rPr>
                <w:szCs w:val="24"/>
              </w:rPr>
              <w:t>until</w:t>
            </w:r>
            <w:r w:rsidRPr="00FD2D90">
              <w:rPr>
                <w:spacing w:val="-4"/>
                <w:szCs w:val="24"/>
              </w:rPr>
              <w:t xml:space="preserve"> </w:t>
            </w:r>
            <w:r w:rsidRPr="00FD2D90">
              <w:rPr>
                <w:szCs w:val="24"/>
              </w:rPr>
              <w:t>the</w:t>
            </w:r>
            <w:r w:rsidRPr="00FD2D90">
              <w:rPr>
                <w:spacing w:val="-4"/>
                <w:szCs w:val="24"/>
              </w:rPr>
              <w:t xml:space="preserve"> </w:t>
            </w:r>
            <w:r w:rsidRPr="00FD2D90">
              <w:rPr>
                <w:szCs w:val="24"/>
              </w:rPr>
              <w:t>submission</w:t>
            </w:r>
            <w:r w:rsidRPr="00FD2D90">
              <w:rPr>
                <w:spacing w:val="-4"/>
                <w:szCs w:val="24"/>
              </w:rPr>
              <w:t xml:space="preserve"> </w:t>
            </w:r>
            <w:r w:rsidRPr="00FD2D90">
              <w:rPr>
                <w:szCs w:val="24"/>
              </w:rPr>
              <w:t>of</w:t>
            </w:r>
            <w:r w:rsidRPr="00FD2D90">
              <w:rPr>
                <w:spacing w:val="-4"/>
                <w:szCs w:val="24"/>
              </w:rPr>
              <w:t xml:space="preserve"> </w:t>
            </w:r>
            <w:r w:rsidRPr="00FD2D90">
              <w:rPr>
                <w:szCs w:val="24"/>
              </w:rPr>
              <w:t xml:space="preserve">the ﬁnal project report. The </w:t>
            </w:r>
            <w:proofErr w:type="spellStart"/>
            <w:r w:rsidRPr="00FD2D90">
              <w:rPr>
                <w:szCs w:val="24"/>
              </w:rPr>
              <w:t>organisation</w:t>
            </w:r>
            <w:proofErr w:type="spellEnd"/>
            <w:r w:rsidRPr="00FD2D90">
              <w:rPr>
                <w:szCs w:val="24"/>
              </w:rPr>
              <w:t xml:space="preserve"> adopting the solutions developed by the project may or may not be a participant in the project. The uptake/up-scaling should be documented by the adopting </w:t>
            </w:r>
            <w:proofErr w:type="spellStart"/>
            <w:r w:rsidRPr="00FD2D90">
              <w:rPr>
                <w:szCs w:val="24"/>
              </w:rPr>
              <w:t>organisations</w:t>
            </w:r>
            <w:proofErr w:type="spellEnd"/>
            <w:r w:rsidRPr="00FD2D90">
              <w:rPr>
                <w:szCs w:val="24"/>
              </w:rPr>
              <w:t xml:space="preserve"> in, for instance, strategies, action plans, </w:t>
            </w:r>
            <w:r w:rsidRPr="00FD2D90">
              <w:rPr>
                <w:spacing w:val="-4"/>
                <w:szCs w:val="24"/>
              </w:rPr>
              <w:t>etc.</w:t>
            </w:r>
          </w:p>
          <w:p w14:paraId="4E6A5F42" w14:textId="01CD4035" w:rsidR="006E49A0" w:rsidRPr="00FD2D90" w:rsidRDefault="006E49A0" w:rsidP="00FC209B">
            <w:pPr>
              <w:pStyle w:val="TableParagraph"/>
              <w:spacing w:before="120" w:after="120" w:line="360" w:lineRule="auto"/>
              <w:ind w:left="231" w:right="344"/>
              <w:rPr>
                <w:szCs w:val="24"/>
              </w:rPr>
            </w:pPr>
            <w:r w:rsidRPr="00FD2D90">
              <w:rPr>
                <w:szCs w:val="24"/>
              </w:rPr>
              <w:t>As</w:t>
            </w:r>
            <w:r w:rsidRPr="00FD2D90">
              <w:rPr>
                <w:spacing w:val="-4"/>
                <w:szCs w:val="24"/>
              </w:rPr>
              <w:t xml:space="preserve"> </w:t>
            </w:r>
            <w:r w:rsidRPr="00FD2D90">
              <w:rPr>
                <w:szCs w:val="24"/>
              </w:rPr>
              <w:t>a</w:t>
            </w:r>
            <w:r w:rsidRPr="00FD2D90">
              <w:rPr>
                <w:spacing w:val="-4"/>
                <w:szCs w:val="24"/>
              </w:rPr>
              <w:t xml:space="preserve"> </w:t>
            </w:r>
            <w:r w:rsidRPr="00FD2D90">
              <w:rPr>
                <w:szCs w:val="24"/>
              </w:rPr>
              <w:t>rule,</w:t>
            </w:r>
            <w:r w:rsidRPr="00FD2D90">
              <w:rPr>
                <w:spacing w:val="-4"/>
                <w:szCs w:val="24"/>
              </w:rPr>
              <w:t xml:space="preserve"> </w:t>
            </w:r>
            <w:r w:rsidRPr="00FD2D90">
              <w:rPr>
                <w:szCs w:val="24"/>
              </w:rPr>
              <w:t>in</w:t>
            </w:r>
            <w:r w:rsidRPr="00FD2D90">
              <w:rPr>
                <w:spacing w:val="-4"/>
                <w:szCs w:val="24"/>
              </w:rPr>
              <w:t xml:space="preserve"> </w:t>
            </w:r>
            <w:r w:rsidRPr="00FD2D90">
              <w:rPr>
                <w:szCs w:val="24"/>
              </w:rPr>
              <w:t>the</w:t>
            </w:r>
            <w:r w:rsidRPr="00FD2D90">
              <w:rPr>
                <w:spacing w:val="-4"/>
                <w:szCs w:val="24"/>
              </w:rPr>
              <w:t xml:space="preserve"> </w:t>
            </w:r>
            <w:r w:rsidRPr="00FD2D90">
              <w:rPr>
                <w:szCs w:val="24"/>
              </w:rPr>
              <w:t>project,</w:t>
            </w:r>
            <w:r w:rsidRPr="00FD2D90">
              <w:rPr>
                <w:spacing w:val="-4"/>
                <w:szCs w:val="24"/>
              </w:rPr>
              <w:t xml:space="preserve"> </w:t>
            </w:r>
            <w:r w:rsidRPr="00FD2D90">
              <w:rPr>
                <w:szCs w:val="24"/>
              </w:rPr>
              <w:t>the</w:t>
            </w:r>
            <w:r w:rsidRPr="00FD2D90">
              <w:rPr>
                <w:spacing w:val="-4"/>
                <w:szCs w:val="24"/>
              </w:rPr>
              <w:t xml:space="preserve"> </w:t>
            </w:r>
            <w:r w:rsidRPr="00FD2D90">
              <w:rPr>
                <w:szCs w:val="24"/>
              </w:rPr>
              <w:t>target</w:t>
            </w:r>
            <w:r w:rsidRPr="00FD2D90">
              <w:rPr>
                <w:spacing w:val="-4"/>
                <w:szCs w:val="24"/>
              </w:rPr>
              <w:t xml:space="preserve"> </w:t>
            </w:r>
            <w:r w:rsidRPr="00FD2D90">
              <w:rPr>
                <w:szCs w:val="24"/>
              </w:rPr>
              <w:t>value</w:t>
            </w:r>
            <w:r w:rsidRPr="00FD2D90">
              <w:rPr>
                <w:spacing w:val="-4"/>
                <w:szCs w:val="24"/>
              </w:rPr>
              <w:t xml:space="preserve"> </w:t>
            </w:r>
            <w:r w:rsidRPr="00FD2D90">
              <w:rPr>
                <w:szCs w:val="24"/>
              </w:rPr>
              <w:t>of</w:t>
            </w:r>
            <w:r w:rsidRPr="00FD2D90">
              <w:rPr>
                <w:spacing w:val="-4"/>
                <w:szCs w:val="24"/>
              </w:rPr>
              <w:t xml:space="preserve"> </w:t>
            </w:r>
            <w:r w:rsidRPr="00FD2D90">
              <w:rPr>
                <w:szCs w:val="24"/>
              </w:rPr>
              <w:t>RCR104</w:t>
            </w:r>
            <w:r w:rsidRPr="00FD2D90">
              <w:rPr>
                <w:spacing w:val="-4"/>
                <w:szCs w:val="24"/>
              </w:rPr>
              <w:t xml:space="preserve"> </w:t>
            </w:r>
            <w:r w:rsidRPr="00FD2D90">
              <w:rPr>
                <w:szCs w:val="24"/>
              </w:rPr>
              <w:t>automatically equals the target value of RCO116.</w:t>
            </w:r>
          </w:p>
        </w:tc>
      </w:tr>
      <w:tr w:rsidR="00FD2D90" w:rsidRPr="00FD2D90" w14:paraId="2C7510A4" w14:textId="77777777" w:rsidTr="00375CBD">
        <w:trPr>
          <w:trHeight w:val="430"/>
        </w:trPr>
        <w:tc>
          <w:tcPr>
            <w:tcW w:w="3150" w:type="dxa"/>
          </w:tcPr>
          <w:p w14:paraId="4F690979" w14:textId="77777777" w:rsidR="006E49A0" w:rsidRPr="00FD2D90" w:rsidRDefault="006E49A0" w:rsidP="00D8311E">
            <w:pPr>
              <w:pStyle w:val="TableParagraph"/>
              <w:spacing w:before="120" w:after="120" w:line="360" w:lineRule="auto"/>
              <w:ind w:left="236" w:right="206"/>
              <w:rPr>
                <w:szCs w:val="24"/>
              </w:rPr>
            </w:pPr>
            <w:r w:rsidRPr="00FD2D90">
              <w:rPr>
                <w:szCs w:val="24"/>
              </w:rPr>
              <w:t>Linked indicators</w:t>
            </w:r>
          </w:p>
        </w:tc>
        <w:tc>
          <w:tcPr>
            <w:tcW w:w="6030" w:type="dxa"/>
          </w:tcPr>
          <w:p w14:paraId="0B9D4BE4" w14:textId="77777777" w:rsidR="006E49A0" w:rsidRPr="00FD2D90" w:rsidRDefault="006E49A0" w:rsidP="00FC209B">
            <w:pPr>
              <w:pStyle w:val="TableParagraph"/>
              <w:spacing w:before="120" w:after="120" w:line="360" w:lineRule="auto"/>
              <w:ind w:left="231"/>
              <w:rPr>
                <w:szCs w:val="24"/>
              </w:rPr>
            </w:pPr>
            <w:r w:rsidRPr="00FD2D90">
              <w:rPr>
                <w:szCs w:val="24"/>
              </w:rPr>
              <w:t>RCO116</w:t>
            </w:r>
            <w:r w:rsidRPr="00FD2D90">
              <w:rPr>
                <w:spacing w:val="-1"/>
                <w:szCs w:val="24"/>
              </w:rPr>
              <w:t xml:space="preserve"> </w:t>
            </w:r>
            <w:r w:rsidRPr="00FD2D90">
              <w:rPr>
                <w:szCs w:val="24"/>
              </w:rPr>
              <w:t xml:space="preserve">– Jointly developed </w:t>
            </w:r>
            <w:r w:rsidRPr="00FD2D90">
              <w:rPr>
                <w:spacing w:val="-2"/>
                <w:szCs w:val="24"/>
              </w:rPr>
              <w:t>solutions.</w:t>
            </w:r>
          </w:p>
        </w:tc>
      </w:tr>
      <w:tr w:rsidR="00FD2D90" w:rsidRPr="00D95705" w14:paraId="3B3D7ECD" w14:textId="77777777" w:rsidTr="00375CBD">
        <w:trPr>
          <w:trHeight w:val="2093"/>
        </w:trPr>
        <w:tc>
          <w:tcPr>
            <w:tcW w:w="3150" w:type="dxa"/>
          </w:tcPr>
          <w:p w14:paraId="220C40DE" w14:textId="77777777" w:rsidR="006E49A0" w:rsidRPr="00FD2D90" w:rsidRDefault="006E49A0" w:rsidP="00D8311E">
            <w:pPr>
              <w:pStyle w:val="TableParagraph"/>
              <w:spacing w:before="120" w:after="120" w:line="360" w:lineRule="auto"/>
              <w:ind w:left="236" w:right="206"/>
              <w:rPr>
                <w:szCs w:val="24"/>
              </w:rPr>
            </w:pPr>
            <w:r w:rsidRPr="00FD2D90">
              <w:rPr>
                <w:szCs w:val="24"/>
              </w:rPr>
              <w:t>Data collection and aggregation</w:t>
            </w:r>
          </w:p>
        </w:tc>
        <w:tc>
          <w:tcPr>
            <w:tcW w:w="6030" w:type="dxa"/>
          </w:tcPr>
          <w:p w14:paraId="5B1C19F1" w14:textId="77777777" w:rsidR="007C54CD" w:rsidRPr="00FD2D90" w:rsidRDefault="006E49A0" w:rsidP="00FC209B">
            <w:pPr>
              <w:pStyle w:val="TableParagraph"/>
              <w:tabs>
                <w:tab w:val="left" w:pos="5318"/>
                <w:tab w:val="left" w:pos="5768"/>
              </w:tabs>
              <w:spacing w:before="120" w:after="120" w:line="360" w:lineRule="auto"/>
              <w:ind w:left="230" w:right="254"/>
              <w:rPr>
                <w:szCs w:val="24"/>
              </w:rPr>
            </w:pPr>
            <w:r w:rsidRPr="00FD2D90">
              <w:rPr>
                <w:szCs w:val="24"/>
              </w:rPr>
              <w:t>Data</w:t>
            </w:r>
            <w:r w:rsidRPr="00FD2D90">
              <w:rPr>
                <w:spacing w:val="-1"/>
                <w:szCs w:val="24"/>
              </w:rPr>
              <w:t xml:space="preserve"> </w:t>
            </w:r>
            <w:r w:rsidRPr="00FD2D90">
              <w:rPr>
                <w:szCs w:val="24"/>
              </w:rPr>
              <w:t>is collected</w:t>
            </w:r>
            <w:r w:rsidRPr="00FD2D90">
              <w:rPr>
                <w:spacing w:val="-1"/>
                <w:szCs w:val="24"/>
              </w:rPr>
              <w:t xml:space="preserve"> </w:t>
            </w:r>
            <w:r w:rsidRPr="00FD2D90">
              <w:rPr>
                <w:szCs w:val="24"/>
              </w:rPr>
              <w:t>and veriﬁed by</w:t>
            </w:r>
            <w:r w:rsidRPr="00FD2D90">
              <w:rPr>
                <w:spacing w:val="-1"/>
                <w:szCs w:val="24"/>
              </w:rPr>
              <w:t xml:space="preserve"> </w:t>
            </w:r>
            <w:r w:rsidRPr="00FD2D90">
              <w:rPr>
                <w:szCs w:val="24"/>
              </w:rPr>
              <w:t>the JS in</w:t>
            </w:r>
            <w:r w:rsidRPr="00FD2D90">
              <w:rPr>
                <w:spacing w:val="-1"/>
                <w:szCs w:val="24"/>
              </w:rPr>
              <w:t xml:space="preserve"> </w:t>
            </w:r>
            <w:r w:rsidRPr="00FD2D90">
              <w:rPr>
                <w:szCs w:val="24"/>
              </w:rPr>
              <w:t xml:space="preserve">the ﬁnal </w:t>
            </w:r>
            <w:r w:rsidRPr="00FD2D90">
              <w:rPr>
                <w:spacing w:val="-2"/>
                <w:szCs w:val="24"/>
              </w:rPr>
              <w:t>project</w:t>
            </w:r>
            <w:r w:rsidR="007C54CD" w:rsidRPr="00FD2D90">
              <w:rPr>
                <w:szCs w:val="24"/>
              </w:rPr>
              <w:t xml:space="preserve"> </w:t>
            </w:r>
            <w:r w:rsidRPr="00FD2D90">
              <w:rPr>
                <w:szCs w:val="24"/>
              </w:rPr>
              <w:t>progress</w:t>
            </w:r>
            <w:r w:rsidRPr="00FD2D90">
              <w:rPr>
                <w:spacing w:val="-7"/>
                <w:szCs w:val="24"/>
              </w:rPr>
              <w:t xml:space="preserve"> </w:t>
            </w:r>
            <w:r w:rsidRPr="00FD2D90">
              <w:rPr>
                <w:spacing w:val="-2"/>
                <w:szCs w:val="24"/>
              </w:rPr>
              <w:t>report.</w:t>
            </w:r>
          </w:p>
          <w:p w14:paraId="4BE56AC2" w14:textId="27FF883B" w:rsidR="006E49A0" w:rsidRPr="00FD2D90" w:rsidRDefault="006E49A0" w:rsidP="00CC5C71">
            <w:pPr>
              <w:pStyle w:val="TableParagraph"/>
              <w:tabs>
                <w:tab w:val="left" w:pos="5318"/>
                <w:tab w:val="left" w:pos="5768"/>
              </w:tabs>
              <w:spacing w:before="120" w:after="120" w:line="360" w:lineRule="auto"/>
              <w:ind w:left="230" w:right="254"/>
              <w:rPr>
                <w:szCs w:val="24"/>
              </w:rPr>
            </w:pPr>
            <w:r w:rsidRPr="00FD2D90">
              <w:rPr>
                <w:szCs w:val="24"/>
              </w:rPr>
              <w:t>As a rule, in the project application, each related output indicator (RCO116)</w:t>
            </w:r>
            <w:r w:rsidRPr="00FD2D90">
              <w:rPr>
                <w:spacing w:val="-4"/>
                <w:szCs w:val="24"/>
              </w:rPr>
              <w:t xml:space="preserve"> </w:t>
            </w:r>
            <w:r w:rsidRPr="00FD2D90">
              <w:rPr>
                <w:szCs w:val="24"/>
              </w:rPr>
              <w:t>is</w:t>
            </w:r>
            <w:r w:rsidRPr="00FD2D90">
              <w:rPr>
                <w:spacing w:val="-4"/>
                <w:szCs w:val="24"/>
              </w:rPr>
              <w:t xml:space="preserve"> </w:t>
            </w:r>
            <w:r w:rsidRPr="00FD2D90">
              <w:rPr>
                <w:szCs w:val="24"/>
              </w:rPr>
              <w:t>linked</w:t>
            </w:r>
            <w:r w:rsidRPr="00FD2D90">
              <w:rPr>
                <w:spacing w:val="-4"/>
                <w:szCs w:val="24"/>
              </w:rPr>
              <w:t xml:space="preserve"> </w:t>
            </w:r>
            <w:r w:rsidRPr="00FD2D90">
              <w:rPr>
                <w:szCs w:val="24"/>
              </w:rPr>
              <w:t>to</w:t>
            </w:r>
            <w:r w:rsidRPr="00FD2D90">
              <w:rPr>
                <w:spacing w:val="-4"/>
                <w:szCs w:val="24"/>
              </w:rPr>
              <w:t xml:space="preserve"> </w:t>
            </w:r>
            <w:r w:rsidRPr="00FD2D90">
              <w:rPr>
                <w:szCs w:val="24"/>
              </w:rPr>
              <w:t>a</w:t>
            </w:r>
            <w:r w:rsidRPr="00FD2D90">
              <w:rPr>
                <w:spacing w:val="-4"/>
                <w:szCs w:val="24"/>
              </w:rPr>
              <w:t xml:space="preserve"> </w:t>
            </w:r>
            <w:r w:rsidRPr="00FD2D90">
              <w:rPr>
                <w:szCs w:val="24"/>
              </w:rPr>
              <w:t>separate</w:t>
            </w:r>
            <w:r w:rsidRPr="00FD2D90">
              <w:rPr>
                <w:spacing w:val="-4"/>
                <w:szCs w:val="24"/>
              </w:rPr>
              <w:t xml:space="preserve"> </w:t>
            </w:r>
            <w:r w:rsidRPr="00FD2D90">
              <w:rPr>
                <w:szCs w:val="24"/>
              </w:rPr>
              <w:t>result</w:t>
            </w:r>
            <w:r w:rsidRPr="00FD2D90">
              <w:rPr>
                <w:spacing w:val="-4"/>
                <w:szCs w:val="24"/>
              </w:rPr>
              <w:t xml:space="preserve"> </w:t>
            </w:r>
            <w:r w:rsidRPr="00FD2D90">
              <w:rPr>
                <w:szCs w:val="24"/>
              </w:rPr>
              <w:t>indicator</w:t>
            </w:r>
            <w:r w:rsidRPr="00FD2D90">
              <w:rPr>
                <w:spacing w:val="-4"/>
                <w:szCs w:val="24"/>
              </w:rPr>
              <w:t xml:space="preserve"> </w:t>
            </w:r>
            <w:r w:rsidRPr="00FD2D90">
              <w:rPr>
                <w:szCs w:val="24"/>
              </w:rPr>
              <w:t>(RCR104)</w:t>
            </w:r>
            <w:r w:rsidRPr="00FD2D90">
              <w:rPr>
                <w:spacing w:val="-4"/>
                <w:szCs w:val="24"/>
              </w:rPr>
              <w:t xml:space="preserve"> </w:t>
            </w:r>
            <w:r w:rsidRPr="00FD2D90">
              <w:rPr>
                <w:szCs w:val="24"/>
              </w:rPr>
              <w:t>that</w:t>
            </w:r>
            <w:r w:rsidRPr="00FD2D90">
              <w:rPr>
                <w:spacing w:val="-4"/>
                <w:szCs w:val="24"/>
              </w:rPr>
              <w:t xml:space="preserve"> </w:t>
            </w:r>
            <w:r w:rsidRPr="00FD2D90">
              <w:rPr>
                <w:szCs w:val="24"/>
              </w:rPr>
              <w:t xml:space="preserve">has the target value </w:t>
            </w:r>
            <w:r w:rsidRPr="00FD2D90">
              <w:rPr>
                <w:szCs w:val="24"/>
              </w:rPr>
              <w:lastRenderedPageBreak/>
              <w:t>1.</w:t>
            </w:r>
            <w:r w:rsidR="00CC5C71">
              <w:rPr>
                <w:szCs w:val="24"/>
              </w:rPr>
              <w:t xml:space="preserve"> </w:t>
            </w:r>
            <w:r w:rsidRPr="00FD2D90">
              <w:rPr>
                <w:szCs w:val="24"/>
              </w:rPr>
              <w:t xml:space="preserve">Projects must deliver proof </w:t>
            </w:r>
            <w:proofErr w:type="gramStart"/>
            <w:r w:rsidRPr="00FD2D90">
              <w:rPr>
                <w:szCs w:val="24"/>
              </w:rPr>
              <w:t>on</w:t>
            </w:r>
            <w:proofErr w:type="gramEnd"/>
            <w:r w:rsidRPr="00FD2D90">
              <w:rPr>
                <w:szCs w:val="24"/>
              </w:rPr>
              <w:t xml:space="preserve"> the upscaling or taking up of</w:t>
            </w:r>
            <w:r w:rsidR="007C54CD" w:rsidRPr="00FD2D90">
              <w:rPr>
                <w:szCs w:val="24"/>
              </w:rPr>
              <w:t xml:space="preserve"> </w:t>
            </w:r>
            <w:r w:rsidRPr="00FD2D90">
              <w:rPr>
                <w:szCs w:val="24"/>
              </w:rPr>
              <w:t>a developed solution (e.g., institutional documentation on using the developed solution in daily operation). Regardless of the number of institutions taking up or upscaling the same solution, the maximum achieved value for each solution is 1.</w:t>
            </w:r>
          </w:p>
        </w:tc>
      </w:tr>
    </w:tbl>
    <w:p w14:paraId="5375FABA" w14:textId="7699D30C" w:rsidR="00637B81" w:rsidRPr="00FD2D90" w:rsidRDefault="00637B81" w:rsidP="00134D40">
      <w:pPr>
        <w:spacing w:before="120" w:after="120" w:line="360" w:lineRule="auto"/>
        <w:ind w:right="-6"/>
        <w:jc w:val="both"/>
        <w:rPr>
          <w:rFonts w:eastAsia="Open Sans" w:cs="Open Sans"/>
          <w:szCs w:val="24"/>
          <w:lang w:val="en-US"/>
        </w:rPr>
      </w:pPr>
    </w:p>
    <w:sectPr w:rsidR="00637B81" w:rsidRPr="00FD2D90" w:rsidSect="00092F49">
      <w:headerReference w:type="default" r:id="rId12"/>
      <w:footerReference w:type="default" r:id="rId13"/>
      <w:type w:val="continuous"/>
      <w:pgSz w:w="11906" w:h="16838"/>
      <w:pgMar w:top="929" w:right="137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6A1F7" w14:textId="77777777" w:rsidR="00092F49" w:rsidRDefault="00092F49" w:rsidP="00FF76DB">
      <w:pPr>
        <w:spacing w:after="0" w:line="240" w:lineRule="auto"/>
      </w:pPr>
      <w:r>
        <w:separator/>
      </w:r>
    </w:p>
    <w:p w14:paraId="2910449E" w14:textId="77777777" w:rsidR="00092F49" w:rsidRDefault="00092F49"/>
  </w:endnote>
  <w:endnote w:type="continuationSeparator" w:id="0">
    <w:p w14:paraId="5CE0418A" w14:textId="77777777" w:rsidR="00092F49" w:rsidRDefault="00092F49" w:rsidP="00FF76DB">
      <w:pPr>
        <w:spacing w:after="0" w:line="240" w:lineRule="auto"/>
      </w:pPr>
      <w:r>
        <w:continuationSeparator/>
      </w:r>
    </w:p>
    <w:p w14:paraId="223F450B" w14:textId="77777777" w:rsidR="00092F49" w:rsidRDefault="00092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0000000000000000000"/>
    <w:charset w:val="00"/>
    <w:family w:val="auto"/>
    <w:pitch w:val="variable"/>
    <w:sig w:usb0="E00002FF" w:usb1="4000201B" w:usb2="00000028" w:usb3="00000000" w:csb0="0000019F" w:csb1="00000000"/>
  </w:font>
  <w:font w:name="Open Sans SemiBold">
    <w:panose1 w:val="00000000000000000000"/>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ECB50" w14:textId="06A557B7" w:rsidR="000E5F5D" w:rsidRPr="00B36BE1" w:rsidRDefault="000E5F5D" w:rsidP="00375CBD">
    <w:pPr>
      <w:pStyle w:val="Footer"/>
      <w:ind w:right="-468"/>
      <w:jc w:val="right"/>
      <w:rPr>
        <w:rFonts w:cs="Open Sans"/>
        <w:b/>
        <w:szCs w:val="24"/>
      </w:rPr>
    </w:pPr>
    <w:r w:rsidRPr="00B36BE1">
      <w:rPr>
        <w:rFonts w:cs="Open Sans"/>
        <w:b/>
        <w:szCs w:val="24"/>
      </w:rPr>
      <w:fldChar w:fldCharType="begin"/>
    </w:r>
    <w:r w:rsidRPr="00B36BE1">
      <w:rPr>
        <w:rFonts w:cs="Open Sans"/>
        <w:b/>
        <w:szCs w:val="24"/>
      </w:rPr>
      <w:instrText>PAGE   \* MERGEFORMAT</w:instrText>
    </w:r>
    <w:r w:rsidRPr="00B36BE1">
      <w:rPr>
        <w:rFonts w:cs="Open Sans"/>
        <w:b/>
        <w:szCs w:val="24"/>
      </w:rPr>
      <w:fldChar w:fldCharType="separate"/>
    </w:r>
    <w:r w:rsidRPr="00B36BE1">
      <w:rPr>
        <w:rFonts w:cs="Open Sans"/>
        <w:b/>
        <w:szCs w:val="24"/>
      </w:rPr>
      <w:t>11</w:t>
    </w:r>
    <w:r w:rsidRPr="00B36BE1">
      <w:rPr>
        <w:rFonts w:cs="Open Sans"/>
        <w:b/>
        <w:szCs w:val="24"/>
      </w:rPr>
      <w:fldChar w:fldCharType="end"/>
    </w:r>
  </w:p>
  <w:p w14:paraId="5630BC29" w14:textId="77777777" w:rsidR="005A78C7" w:rsidRDefault="005A7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7A5B2" w14:textId="77777777" w:rsidR="00092F49" w:rsidRDefault="00092F49" w:rsidP="00FF76DB">
      <w:pPr>
        <w:spacing w:after="0" w:line="240" w:lineRule="auto"/>
      </w:pPr>
      <w:r>
        <w:separator/>
      </w:r>
    </w:p>
    <w:p w14:paraId="4D8C77E1" w14:textId="77777777" w:rsidR="00092F49" w:rsidRDefault="00092F49"/>
  </w:footnote>
  <w:footnote w:type="continuationSeparator" w:id="0">
    <w:p w14:paraId="42F7AF9D" w14:textId="77777777" w:rsidR="00092F49" w:rsidRDefault="00092F49" w:rsidP="00FF76DB">
      <w:pPr>
        <w:spacing w:after="0" w:line="240" w:lineRule="auto"/>
      </w:pPr>
      <w:r>
        <w:continuationSeparator/>
      </w:r>
    </w:p>
    <w:p w14:paraId="3318EA22" w14:textId="77777777" w:rsidR="00092F49" w:rsidRDefault="00092F49"/>
  </w:footnote>
  <w:footnote w:id="1">
    <w:p w14:paraId="274B6F2E" w14:textId="295D9B07" w:rsidR="00222AC8" w:rsidRPr="003F7A68" w:rsidRDefault="00222AC8" w:rsidP="00B36BE1">
      <w:pPr>
        <w:pStyle w:val="FootnoteText"/>
      </w:pPr>
      <w:r w:rsidRPr="003F7A68">
        <w:rPr>
          <w:rStyle w:val="FootnoteReference"/>
        </w:rPr>
        <w:footnoteRef/>
      </w:r>
      <w:r w:rsidRPr="003F7A68">
        <w:t xml:space="preserve"> </w:t>
      </w:r>
      <w:r w:rsidRPr="003F7A68">
        <w:rPr>
          <w:rStyle w:val="ui-provider"/>
          <w:rFonts w:ascii="Open Sans" w:eastAsiaTheme="majorEastAsia" w:hAnsi="Open Sans" w:cs="Open Sans"/>
        </w:rPr>
        <w:t>Regulation of the Council of Ministers of 7th May 2021 on determining information activities undertaken by entities implementing tasks financed or co-financed from the state budget or from targeted/earmarked state funds (Journal of Laws of 2021, item 953) and Art. 35a p. 1 and Art. 35b of the Act of 27th August 2009 on public finances (Journal of Laws of 2021, item 305).</w:t>
      </w:r>
    </w:p>
  </w:footnote>
  <w:footnote w:id="2">
    <w:p w14:paraId="68ED68A1" w14:textId="5514D542" w:rsidR="00D80F92" w:rsidRPr="00B36BE1" w:rsidRDefault="00D80F92" w:rsidP="00B36BE1">
      <w:pPr>
        <w:pStyle w:val="FootnoteText"/>
      </w:pPr>
      <w:r w:rsidRPr="00B36BE1">
        <w:rPr>
          <w:rStyle w:val="FootnoteReference"/>
        </w:rPr>
        <w:footnoteRef/>
      </w:r>
      <w:r w:rsidRPr="00B36BE1">
        <w:rPr>
          <w:rFonts w:ascii="Open Sans" w:hAnsi="Open Sans" w:cs="Open Sans"/>
        </w:rPr>
        <w:t xml:space="preserve"> </w:t>
      </w:r>
      <w:r w:rsidR="00DE4037">
        <w:rPr>
          <w:rFonts w:ascii="Open Sans" w:hAnsi="Open Sans" w:cs="Open Sans"/>
        </w:rPr>
        <w:t>T</w:t>
      </w:r>
      <w:r w:rsidRPr="00B36BE1">
        <w:rPr>
          <w:rFonts w:ascii="Open Sans" w:hAnsi="Open Sans" w:cs="Open Sans"/>
        </w:rPr>
        <w:t>he value of a contract for hotel services or the supply of airline tickets may be estimated separately for each event if it is justified by the nature of the project.</w:t>
      </w:r>
    </w:p>
  </w:footnote>
  <w:footnote w:id="3">
    <w:p w14:paraId="38149CF3" w14:textId="77777777" w:rsidR="00D80F92" w:rsidRPr="0093332C" w:rsidRDefault="00D80F92" w:rsidP="0093332C">
      <w:pPr>
        <w:pStyle w:val="FootnoteText"/>
        <w:rPr>
          <w:rFonts w:ascii="Open Sans" w:hAnsi="Open Sans" w:cs="Open Sans"/>
          <w:color w:val="auto"/>
        </w:rPr>
      </w:pPr>
      <w:r w:rsidRPr="0093332C">
        <w:rPr>
          <w:rStyle w:val="FootnoteReference"/>
          <w:color w:val="auto"/>
        </w:rPr>
        <w:footnoteRef/>
      </w:r>
      <w:r w:rsidRPr="0093332C">
        <w:rPr>
          <w:color w:val="auto"/>
        </w:rPr>
        <w:t xml:space="preserve"> </w:t>
      </w:r>
      <w:r w:rsidRPr="0093332C">
        <w:rPr>
          <w:rFonts w:ascii="Open Sans" w:hAnsi="Open Sans" w:cs="Open Sans"/>
          <w:color w:val="auto"/>
        </w:rPr>
        <w:t xml:space="preserve">The average PLN exchange rate in relation to the EUR, which constitutes the basis for converting contract values, is announced by the President of the Public Procurement Office in the Official Journal of the Republic of Poland, ‘Monitor Polski’, and published on the website of the Public Procurement Office. </w:t>
      </w:r>
    </w:p>
    <w:p w14:paraId="3D5C1DA6" w14:textId="09D5F00C" w:rsidR="00D80F92" w:rsidRDefault="00D80F92">
      <w:pPr>
        <w:pStyle w:val="FootnoteText"/>
      </w:pPr>
    </w:p>
  </w:footnote>
  <w:footnote w:id="4">
    <w:p w14:paraId="047E7E38" w14:textId="65DFE5F3" w:rsidR="00C447CD" w:rsidRPr="0093332C" w:rsidRDefault="00C447CD" w:rsidP="0093332C">
      <w:pPr>
        <w:pStyle w:val="FootnoteText"/>
      </w:pPr>
      <w:r w:rsidRPr="0093332C">
        <w:rPr>
          <w:rStyle w:val="FootnoteReference"/>
          <w:color w:val="auto"/>
        </w:rPr>
        <w:footnoteRef/>
      </w:r>
      <w:r w:rsidRPr="0093332C">
        <w:rPr>
          <w:color w:val="auto"/>
        </w:rPr>
        <w:t xml:space="preserve"> </w:t>
      </w:r>
      <w:r w:rsidRPr="0093332C">
        <w:rPr>
          <w:rFonts w:ascii="Open Sans" w:hAnsi="Open Sans" w:cs="Open Sans"/>
          <w:color w:val="auto"/>
        </w:rPr>
        <w:t>Council Regulation (EU) No 2022/576 of 8 April 2022 amending Regulation (EU) No 833/2014 concerning restrictive measures in view of Russia's actions destabilizing the situation in Ukraine.</w:t>
      </w:r>
    </w:p>
  </w:footnote>
  <w:footnote w:id="5">
    <w:p w14:paraId="71CEFC11" w14:textId="3206976A" w:rsidR="00C447CD" w:rsidRPr="006C3C93" w:rsidRDefault="00C447CD" w:rsidP="00C447CD">
      <w:pPr>
        <w:pStyle w:val="FootnoteText"/>
        <w:jc w:val="both"/>
      </w:pPr>
      <w:r w:rsidRPr="006C3C93">
        <w:rPr>
          <w:rStyle w:val="FootnoteReference"/>
          <w:color w:val="auto"/>
        </w:rPr>
        <w:footnoteRef/>
      </w:r>
      <w:r w:rsidRPr="006C3C93">
        <w:rPr>
          <w:color w:val="auto"/>
        </w:rPr>
        <w:t xml:space="preserve"> </w:t>
      </w:r>
      <w:r w:rsidRPr="006C3C93">
        <w:rPr>
          <w:rFonts w:ascii="Open Sans" w:hAnsi="Open Sans" w:cs="Open Sans"/>
          <w:color w:val="auto"/>
        </w:rPr>
        <w:t>Consolidated text in Journal of Laws of 2023, item 129, 185.</w:t>
      </w:r>
    </w:p>
  </w:footnote>
  <w:footnote w:id="6">
    <w:p w14:paraId="4B6B31E8" w14:textId="17B20905" w:rsidR="00C447CD" w:rsidRDefault="00C447CD" w:rsidP="002F6BB7">
      <w:pPr>
        <w:pStyle w:val="FootnoteText"/>
        <w:jc w:val="both"/>
      </w:pPr>
      <w:r w:rsidRPr="006C3C93">
        <w:rPr>
          <w:rStyle w:val="FootnoteReference"/>
          <w:color w:val="auto"/>
        </w:rPr>
        <w:footnoteRef/>
      </w:r>
      <w:r w:rsidRPr="006C3C93">
        <w:rPr>
          <w:color w:val="auto"/>
        </w:rPr>
        <w:t xml:space="preserve"> </w:t>
      </w:r>
      <w:r w:rsidRPr="006C3C93">
        <w:rPr>
          <w:rFonts w:ascii="Open Sans" w:hAnsi="Open Sans" w:cs="Open Sans"/>
          <w:color w:val="auto"/>
        </w:rPr>
        <w:t xml:space="preserve">The average PLN exchange rate in relation to the EUR, which constitutes the basis for converting contract values, is announced by the President of the Public Procurement Office in the Official Journal of the Republic of Poland, ‘Monitor Polski’, and published on the website of the Public Procurement Office. </w:t>
      </w:r>
    </w:p>
  </w:footnote>
  <w:footnote w:id="7">
    <w:p w14:paraId="6060345A" w14:textId="5C2662BE" w:rsidR="00C447CD" w:rsidRPr="006C3C93" w:rsidRDefault="00C447CD" w:rsidP="00C447CD">
      <w:pPr>
        <w:pStyle w:val="FootnoteText"/>
        <w:jc w:val="both"/>
        <w:rPr>
          <w:color w:val="auto"/>
        </w:rPr>
      </w:pPr>
      <w:r w:rsidRPr="006C3C93">
        <w:rPr>
          <w:rStyle w:val="FootnoteReference"/>
          <w:color w:val="auto"/>
        </w:rPr>
        <w:footnoteRef/>
      </w:r>
      <w:r w:rsidRPr="006C3C93">
        <w:rPr>
          <w:color w:val="auto"/>
        </w:rPr>
        <w:t xml:space="preserve"> </w:t>
      </w:r>
      <w:r w:rsidRPr="006C3C93">
        <w:rPr>
          <w:rFonts w:ascii="Open Sans" w:hAnsi="Open Sans" w:cs="Open Sans"/>
          <w:color w:val="auto"/>
        </w:rPr>
        <w:t xml:space="preserve">Regulation (EU) 2016/679 of the European Parliament and of the Council of 27 April 2016 on the protection of natural persons </w:t>
      </w:r>
      <w:proofErr w:type="gramStart"/>
      <w:r w:rsidRPr="006C3C93">
        <w:rPr>
          <w:rFonts w:ascii="Open Sans" w:hAnsi="Open Sans" w:cs="Open Sans"/>
          <w:color w:val="auto"/>
        </w:rPr>
        <w:t>with regard to</w:t>
      </w:r>
      <w:proofErr w:type="gramEnd"/>
      <w:r w:rsidRPr="006C3C93">
        <w:rPr>
          <w:rFonts w:ascii="Open Sans" w:hAnsi="Open Sans" w:cs="Open Sans"/>
          <w:color w:val="auto"/>
        </w:rPr>
        <w:t xml:space="preserve"> the processing of personal data and on the free movement of such data (Official Journal of the European Union L 119 of 4/5/2016 page 1–88).</w:t>
      </w:r>
    </w:p>
  </w:footnote>
  <w:footnote w:id="8">
    <w:p w14:paraId="7D6D15E6" w14:textId="1E59F80E" w:rsidR="00C447CD" w:rsidRPr="006C3C93" w:rsidRDefault="00C447CD">
      <w:pPr>
        <w:pStyle w:val="FootnoteText"/>
        <w:rPr>
          <w:color w:val="auto"/>
        </w:rPr>
      </w:pPr>
      <w:r w:rsidRPr="006C3C93">
        <w:rPr>
          <w:rStyle w:val="FootnoteReference"/>
          <w:color w:val="auto"/>
        </w:rPr>
        <w:footnoteRef/>
      </w:r>
      <w:r w:rsidRPr="006C3C93">
        <w:rPr>
          <w:color w:val="auto"/>
        </w:rPr>
        <w:t xml:space="preserve"> </w:t>
      </w:r>
      <w:r w:rsidRPr="006C3C93">
        <w:rPr>
          <w:rFonts w:ascii="Open Sans" w:hAnsi="Open Sans" w:cs="Open Sans"/>
          <w:color w:val="auto"/>
        </w:rPr>
        <w:t>Based on the Agreement concluded with the Managing Authority.</w:t>
      </w:r>
    </w:p>
  </w:footnote>
  <w:footnote w:id="9">
    <w:p w14:paraId="550E49EA" w14:textId="5F4210E2" w:rsidR="00C447CD" w:rsidRPr="006C3C93" w:rsidRDefault="00C447CD" w:rsidP="00C447CD">
      <w:pPr>
        <w:pStyle w:val="FootnoteText"/>
        <w:jc w:val="both"/>
        <w:rPr>
          <w:color w:val="auto"/>
        </w:rPr>
      </w:pPr>
      <w:r w:rsidRPr="006C3C93">
        <w:rPr>
          <w:rStyle w:val="FootnoteReference"/>
          <w:color w:val="auto"/>
        </w:rPr>
        <w:footnoteRef/>
      </w:r>
      <w:r w:rsidRPr="006C3C93">
        <w:rPr>
          <w:color w:val="auto"/>
        </w:rPr>
        <w:t xml:space="preserve"> </w:t>
      </w:r>
      <w:r w:rsidRPr="006C3C93">
        <w:rPr>
          <w:rFonts w:ascii="Open Sans" w:hAnsi="Open Sans" w:cs="Open Sans"/>
          <w:color w:val="auto"/>
        </w:rPr>
        <w:t>Regulation (EU) 2021/1059 of the European Parliament and of the Council of 24 June 2021 on specific provisions for the European territorial cooperation goal (Interreg) supported by the European Regional Development Fund and external financing instruments (Official Journal of the European Union L 231 of 30/6/2021 page 94).</w:t>
      </w:r>
    </w:p>
  </w:footnote>
  <w:footnote w:id="10">
    <w:p w14:paraId="219AD5B7" w14:textId="07BE6BD5" w:rsidR="00C447CD" w:rsidRDefault="00C447CD">
      <w:pPr>
        <w:pStyle w:val="FootnoteText"/>
      </w:pPr>
      <w:r w:rsidRPr="006C3C93">
        <w:rPr>
          <w:rStyle w:val="FootnoteReference"/>
          <w:color w:val="auto"/>
        </w:rPr>
        <w:footnoteRef/>
      </w:r>
      <w:r w:rsidRPr="006C3C93">
        <w:rPr>
          <w:color w:val="auto"/>
        </w:rPr>
        <w:t xml:space="preserve"> </w:t>
      </w:r>
      <w:r w:rsidRPr="006C3C93">
        <w:rPr>
          <w:rFonts w:ascii="Open Sans" w:hAnsi="Open Sans" w:cs="Open Sans"/>
          <w:color w:val="auto"/>
        </w:rPr>
        <w:t>To enter the project title.</w:t>
      </w:r>
    </w:p>
  </w:footnote>
  <w:footnote w:id="11">
    <w:p w14:paraId="2ADC579A" w14:textId="1D14C06A" w:rsidR="002C1D86" w:rsidRPr="00704A9E" w:rsidRDefault="002C1D86" w:rsidP="002C1D86">
      <w:pPr>
        <w:pStyle w:val="FootnoteText"/>
        <w:jc w:val="both"/>
      </w:pPr>
      <w:r w:rsidRPr="00704A9E">
        <w:rPr>
          <w:rStyle w:val="FootnoteReference"/>
          <w:color w:val="auto"/>
        </w:rPr>
        <w:footnoteRef/>
      </w:r>
      <w:r w:rsidRPr="00704A9E">
        <w:rPr>
          <w:color w:val="auto"/>
        </w:rPr>
        <w:t xml:space="preserve"> </w:t>
      </w:r>
      <w:r w:rsidRPr="00704A9E">
        <w:rPr>
          <w:rFonts w:ascii="Open Sans" w:hAnsi="Open Sans" w:cs="Open Sans"/>
          <w:color w:val="auto"/>
        </w:rPr>
        <w:t>To automate the processing of personal data, it is sufficient that the data are stored on a computer disc.</w:t>
      </w:r>
    </w:p>
  </w:footnote>
  <w:footnote w:id="12">
    <w:p w14:paraId="0C71937C" w14:textId="5E4A134F" w:rsidR="0010008D" w:rsidRPr="006C3C93" w:rsidRDefault="0010008D" w:rsidP="00C569F2">
      <w:pPr>
        <w:pStyle w:val="FootnoteText"/>
        <w:jc w:val="both"/>
      </w:pPr>
      <w:r w:rsidRPr="006C3C93">
        <w:rPr>
          <w:rStyle w:val="FootnoteReference"/>
          <w:color w:val="auto"/>
        </w:rPr>
        <w:footnoteRef/>
      </w:r>
      <w:r w:rsidRPr="006C3C93">
        <w:rPr>
          <w:color w:val="auto"/>
        </w:rPr>
        <w:t xml:space="preserve"> </w:t>
      </w:r>
      <w:r w:rsidRPr="006C3C93">
        <w:rPr>
          <w:rFonts w:ascii="Open Sans" w:hAnsi="Open Sans" w:cs="Open Sans"/>
          <w:color w:val="auto"/>
        </w:rPr>
        <w:t>According to the Commission Recommendation 2003/361/EC and Annex I of the Commission Regulation (EU) No 651/2014.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16BF0" w14:textId="02AB4256" w:rsidR="000E5F5D" w:rsidRDefault="00EB4CCD">
    <w:pPr>
      <w:pStyle w:val="Header"/>
    </w:pPr>
    <w:r>
      <w:rPr>
        <w:noProof/>
      </w:rPr>
      <mc:AlternateContent>
        <mc:Choice Requires="wps">
          <w:drawing>
            <wp:anchor distT="0" distB="0" distL="114300" distR="114300" simplePos="0" relativeHeight="251669504" behindDoc="0" locked="0" layoutInCell="1" allowOverlap="1" wp14:anchorId="6699CBB4" wp14:editId="7F1C8493">
              <wp:simplePos x="0" y="0"/>
              <wp:positionH relativeFrom="rightMargin">
                <wp:align>left</wp:align>
              </wp:positionH>
              <wp:positionV relativeFrom="paragraph">
                <wp:posOffset>-783771</wp:posOffset>
              </wp:positionV>
              <wp:extent cx="104139" cy="163195"/>
              <wp:effectExtent l="0" t="0" r="0" b="8255"/>
              <wp:wrapNone/>
              <wp:docPr id="232961137" name="Graphic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139" cy="163195"/>
                      </a:xfrm>
                      <a:custGeom>
                        <a:avLst/>
                        <a:gdLst/>
                        <a:ahLst/>
                        <a:cxnLst/>
                        <a:rect l="l" t="t" r="r" b="b"/>
                        <a:pathLst>
                          <a:path w="104139" h="163195">
                            <a:moveTo>
                              <a:pt x="0" y="0"/>
                            </a:moveTo>
                            <a:lnTo>
                              <a:pt x="0" y="162941"/>
                            </a:lnTo>
                            <a:lnTo>
                              <a:pt x="104114" y="162941"/>
                            </a:lnTo>
                            <a:lnTo>
                              <a:pt x="0" y="0"/>
                            </a:lnTo>
                            <a:close/>
                          </a:path>
                        </a:pathLst>
                      </a:custGeom>
                      <a:solidFill>
                        <a:srgbClr val="003399"/>
                      </a:solidFill>
                    </wps:spPr>
                    <wps:bodyPr wrap="square" lIns="0" tIns="0" rIns="0" bIns="0" rtlCol="0">
                      <a:prstTxWarp prst="textNoShape">
                        <a:avLst/>
                      </a:prstTxWarp>
                      <a:noAutofit/>
                    </wps:bodyPr>
                  </wps:wsp>
                </a:graphicData>
              </a:graphic>
            </wp:anchor>
          </w:drawing>
        </mc:Choice>
        <mc:Fallback>
          <w:pict>
            <v:shape w14:anchorId="7DAFC698" id="Graphic 26" o:spid="_x0000_s1026" alt="&quot;&quot;" style="position:absolute;margin-left:0;margin-top:-61.7pt;width:8.2pt;height:12.85pt;z-index:251669504;visibility:visible;mso-wrap-style:square;mso-wrap-distance-left:9pt;mso-wrap-distance-top:0;mso-wrap-distance-right:9pt;mso-wrap-distance-bottom:0;mso-position-horizontal:left;mso-position-horizontal-relative:right-margin-area;mso-position-vertical:absolute;mso-position-vertical-relative:text;v-text-anchor:top" coordsize="104139,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" path="m,l,162941r104114,l,xe" fillcolor="#039" stroked="f">
              <v:path arrowok="t"/>
              <w10:wrap anchorx="margin"/>
            </v:shape>
          </w:pict>
        </mc:Fallback>
      </mc:AlternateContent>
    </w:r>
  </w:p>
  <w:p w14:paraId="18204B0B" w14:textId="239F0808" w:rsidR="00FF76DB" w:rsidRDefault="00665C29" w:rsidP="00665C29">
    <w:pPr>
      <w:tabs>
        <w:tab w:val="left" w:pos="3045"/>
        <w:tab w:val="left" w:pos="3825"/>
      </w:tabs>
    </w:pPr>
    <w:r>
      <w:tab/>
    </w:r>
    <w:r>
      <w:tab/>
    </w:r>
  </w:p>
  <w:p w14:paraId="5A437EB5" w14:textId="77777777" w:rsidR="005A78C7" w:rsidRDefault="005A78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03933036" o:spid="_x0000_i1026" type="#_x0000_t75" style="width:11.25pt;height:15.75pt;visibility:visible;mso-wrap-style:square" o:bullet="t">
        <v:imagedata r:id="rId1" o:title=""/>
      </v:shape>
    </w:pict>
  </w:numPicBullet>
  <w:abstractNum w:abstractNumId="0" w15:restartNumberingAfterBreak="0">
    <w:nsid w:val="87B659D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101D5"/>
    <w:multiLevelType w:val="hybridMultilevel"/>
    <w:tmpl w:val="762AB0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7C0AFA"/>
    <w:multiLevelType w:val="hybridMultilevel"/>
    <w:tmpl w:val="AC5E3D6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926C32"/>
    <w:multiLevelType w:val="hybridMultilevel"/>
    <w:tmpl w:val="E6F85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A53D4"/>
    <w:multiLevelType w:val="hybridMultilevel"/>
    <w:tmpl w:val="6ABE97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5C33B45"/>
    <w:multiLevelType w:val="hybridMultilevel"/>
    <w:tmpl w:val="F3B4D8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7FA2BCA"/>
    <w:multiLevelType w:val="hybridMultilevel"/>
    <w:tmpl w:val="46966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095F29"/>
    <w:multiLevelType w:val="hybridMultilevel"/>
    <w:tmpl w:val="C07A947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4E27E6"/>
    <w:multiLevelType w:val="hybridMultilevel"/>
    <w:tmpl w:val="585293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9F3C2C"/>
    <w:multiLevelType w:val="hybridMultilevel"/>
    <w:tmpl w:val="1B1EA0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CBE06D0"/>
    <w:multiLevelType w:val="hybridMultilevel"/>
    <w:tmpl w:val="F6F80BC8"/>
    <w:lvl w:ilvl="0" w:tplc="773256F4">
      <w:start w:val="1"/>
      <w:numFmt w:val="bullet"/>
      <w:pStyle w:val="SBFOOTNOT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440285"/>
    <w:multiLevelType w:val="hybridMultilevel"/>
    <w:tmpl w:val="585293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21C69D5"/>
    <w:multiLevelType w:val="hybridMultilevel"/>
    <w:tmpl w:val="D7BE39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4287590"/>
    <w:multiLevelType w:val="hybridMultilevel"/>
    <w:tmpl w:val="762AB0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453706F"/>
    <w:multiLevelType w:val="hybridMultilevel"/>
    <w:tmpl w:val="3BD6FAD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D01784"/>
    <w:multiLevelType w:val="hybridMultilevel"/>
    <w:tmpl w:val="AB3239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5AC25C4"/>
    <w:multiLevelType w:val="hybridMultilevel"/>
    <w:tmpl w:val="06F2D99A"/>
    <w:lvl w:ilvl="0" w:tplc="04090001">
      <w:start w:val="1"/>
      <w:numFmt w:val="bullet"/>
      <w:lvlText w:val=""/>
      <w:lvlJc w:val="left"/>
      <w:pPr>
        <w:ind w:left="1342" w:hanging="360"/>
      </w:pPr>
      <w:rPr>
        <w:rFonts w:ascii="Symbol" w:hAnsi="Symbol" w:hint="default"/>
      </w:rPr>
    </w:lvl>
    <w:lvl w:ilvl="1" w:tplc="04090003" w:tentative="1">
      <w:start w:val="1"/>
      <w:numFmt w:val="bullet"/>
      <w:lvlText w:val="o"/>
      <w:lvlJc w:val="left"/>
      <w:pPr>
        <w:ind w:left="2062" w:hanging="360"/>
      </w:pPr>
      <w:rPr>
        <w:rFonts w:ascii="Courier New" w:hAnsi="Courier New" w:cs="Courier New" w:hint="default"/>
      </w:rPr>
    </w:lvl>
    <w:lvl w:ilvl="2" w:tplc="04090005" w:tentative="1">
      <w:start w:val="1"/>
      <w:numFmt w:val="bullet"/>
      <w:lvlText w:val=""/>
      <w:lvlJc w:val="left"/>
      <w:pPr>
        <w:ind w:left="2782" w:hanging="360"/>
      </w:pPr>
      <w:rPr>
        <w:rFonts w:ascii="Wingdings" w:hAnsi="Wingdings" w:hint="default"/>
      </w:rPr>
    </w:lvl>
    <w:lvl w:ilvl="3" w:tplc="04090001" w:tentative="1">
      <w:start w:val="1"/>
      <w:numFmt w:val="bullet"/>
      <w:lvlText w:val=""/>
      <w:lvlJc w:val="left"/>
      <w:pPr>
        <w:ind w:left="3502" w:hanging="360"/>
      </w:pPr>
      <w:rPr>
        <w:rFonts w:ascii="Symbol" w:hAnsi="Symbol" w:hint="default"/>
      </w:rPr>
    </w:lvl>
    <w:lvl w:ilvl="4" w:tplc="04090003" w:tentative="1">
      <w:start w:val="1"/>
      <w:numFmt w:val="bullet"/>
      <w:lvlText w:val="o"/>
      <w:lvlJc w:val="left"/>
      <w:pPr>
        <w:ind w:left="4222" w:hanging="360"/>
      </w:pPr>
      <w:rPr>
        <w:rFonts w:ascii="Courier New" w:hAnsi="Courier New" w:cs="Courier New" w:hint="default"/>
      </w:rPr>
    </w:lvl>
    <w:lvl w:ilvl="5" w:tplc="04090005" w:tentative="1">
      <w:start w:val="1"/>
      <w:numFmt w:val="bullet"/>
      <w:lvlText w:val=""/>
      <w:lvlJc w:val="left"/>
      <w:pPr>
        <w:ind w:left="4942" w:hanging="360"/>
      </w:pPr>
      <w:rPr>
        <w:rFonts w:ascii="Wingdings" w:hAnsi="Wingdings" w:hint="default"/>
      </w:rPr>
    </w:lvl>
    <w:lvl w:ilvl="6" w:tplc="04090001" w:tentative="1">
      <w:start w:val="1"/>
      <w:numFmt w:val="bullet"/>
      <w:lvlText w:val=""/>
      <w:lvlJc w:val="left"/>
      <w:pPr>
        <w:ind w:left="5662" w:hanging="360"/>
      </w:pPr>
      <w:rPr>
        <w:rFonts w:ascii="Symbol" w:hAnsi="Symbol" w:hint="default"/>
      </w:rPr>
    </w:lvl>
    <w:lvl w:ilvl="7" w:tplc="04090003" w:tentative="1">
      <w:start w:val="1"/>
      <w:numFmt w:val="bullet"/>
      <w:lvlText w:val="o"/>
      <w:lvlJc w:val="left"/>
      <w:pPr>
        <w:ind w:left="6382" w:hanging="360"/>
      </w:pPr>
      <w:rPr>
        <w:rFonts w:ascii="Courier New" w:hAnsi="Courier New" w:cs="Courier New" w:hint="default"/>
      </w:rPr>
    </w:lvl>
    <w:lvl w:ilvl="8" w:tplc="04090005" w:tentative="1">
      <w:start w:val="1"/>
      <w:numFmt w:val="bullet"/>
      <w:lvlText w:val=""/>
      <w:lvlJc w:val="left"/>
      <w:pPr>
        <w:ind w:left="7102" w:hanging="360"/>
      </w:pPr>
      <w:rPr>
        <w:rFonts w:ascii="Wingdings" w:hAnsi="Wingdings" w:hint="default"/>
      </w:rPr>
    </w:lvl>
  </w:abstractNum>
  <w:abstractNum w:abstractNumId="17" w15:restartNumberingAfterBreak="0">
    <w:nsid w:val="19353F58"/>
    <w:multiLevelType w:val="hybridMultilevel"/>
    <w:tmpl w:val="C5B096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A626751"/>
    <w:multiLevelType w:val="hybridMultilevel"/>
    <w:tmpl w:val="896C9922"/>
    <w:lvl w:ilvl="0" w:tplc="3664217A">
      <w:start w:val="1"/>
      <w:numFmt w:val="bullet"/>
      <w:pStyle w:val="BULLETRECOVERED"/>
      <w:lvlText w:val=""/>
      <w:lvlJc w:val="left"/>
      <w:pPr>
        <w:ind w:left="678" w:hanging="360"/>
      </w:pPr>
      <w:rPr>
        <w:rFonts w:ascii="Wingdings" w:hAnsi="Wingdings" w:hint="default"/>
        <w:color w:val="80B82A"/>
        <w:spacing w:val="0"/>
        <w:w w:val="100"/>
        <w:position w:val="-6"/>
        <w:sz w:val="32"/>
      </w:rPr>
    </w:lvl>
    <w:lvl w:ilvl="1" w:tplc="04150003" w:tentative="1">
      <w:start w:val="1"/>
      <w:numFmt w:val="bullet"/>
      <w:lvlText w:val="o"/>
      <w:lvlJc w:val="left"/>
      <w:pPr>
        <w:ind w:left="1398" w:hanging="360"/>
      </w:pPr>
      <w:rPr>
        <w:rFonts w:ascii="Courier New" w:hAnsi="Courier New" w:cs="Courier New" w:hint="default"/>
      </w:rPr>
    </w:lvl>
    <w:lvl w:ilvl="2" w:tplc="04150005" w:tentative="1">
      <w:start w:val="1"/>
      <w:numFmt w:val="bullet"/>
      <w:lvlText w:val=""/>
      <w:lvlJc w:val="left"/>
      <w:pPr>
        <w:ind w:left="2118" w:hanging="360"/>
      </w:pPr>
      <w:rPr>
        <w:rFonts w:ascii="Wingdings" w:hAnsi="Wingdings" w:hint="default"/>
      </w:rPr>
    </w:lvl>
    <w:lvl w:ilvl="3" w:tplc="04150001" w:tentative="1">
      <w:start w:val="1"/>
      <w:numFmt w:val="bullet"/>
      <w:lvlText w:val=""/>
      <w:lvlJc w:val="left"/>
      <w:pPr>
        <w:ind w:left="2838" w:hanging="360"/>
      </w:pPr>
      <w:rPr>
        <w:rFonts w:ascii="Symbol" w:hAnsi="Symbol" w:hint="default"/>
      </w:rPr>
    </w:lvl>
    <w:lvl w:ilvl="4" w:tplc="04150003" w:tentative="1">
      <w:start w:val="1"/>
      <w:numFmt w:val="bullet"/>
      <w:lvlText w:val="o"/>
      <w:lvlJc w:val="left"/>
      <w:pPr>
        <w:ind w:left="3558" w:hanging="360"/>
      </w:pPr>
      <w:rPr>
        <w:rFonts w:ascii="Courier New" w:hAnsi="Courier New" w:cs="Courier New" w:hint="default"/>
      </w:rPr>
    </w:lvl>
    <w:lvl w:ilvl="5" w:tplc="04150005" w:tentative="1">
      <w:start w:val="1"/>
      <w:numFmt w:val="bullet"/>
      <w:lvlText w:val=""/>
      <w:lvlJc w:val="left"/>
      <w:pPr>
        <w:ind w:left="4278" w:hanging="360"/>
      </w:pPr>
      <w:rPr>
        <w:rFonts w:ascii="Wingdings" w:hAnsi="Wingdings" w:hint="default"/>
      </w:rPr>
    </w:lvl>
    <w:lvl w:ilvl="6" w:tplc="04150001" w:tentative="1">
      <w:start w:val="1"/>
      <w:numFmt w:val="bullet"/>
      <w:lvlText w:val=""/>
      <w:lvlJc w:val="left"/>
      <w:pPr>
        <w:ind w:left="4998" w:hanging="360"/>
      </w:pPr>
      <w:rPr>
        <w:rFonts w:ascii="Symbol" w:hAnsi="Symbol" w:hint="default"/>
      </w:rPr>
    </w:lvl>
    <w:lvl w:ilvl="7" w:tplc="04150003" w:tentative="1">
      <w:start w:val="1"/>
      <w:numFmt w:val="bullet"/>
      <w:lvlText w:val="o"/>
      <w:lvlJc w:val="left"/>
      <w:pPr>
        <w:ind w:left="5718" w:hanging="360"/>
      </w:pPr>
      <w:rPr>
        <w:rFonts w:ascii="Courier New" w:hAnsi="Courier New" w:cs="Courier New" w:hint="default"/>
      </w:rPr>
    </w:lvl>
    <w:lvl w:ilvl="8" w:tplc="04150005" w:tentative="1">
      <w:start w:val="1"/>
      <w:numFmt w:val="bullet"/>
      <w:lvlText w:val=""/>
      <w:lvlJc w:val="left"/>
      <w:pPr>
        <w:ind w:left="6438" w:hanging="360"/>
      </w:pPr>
      <w:rPr>
        <w:rFonts w:ascii="Wingdings" w:hAnsi="Wingdings" w:hint="default"/>
      </w:rPr>
    </w:lvl>
  </w:abstractNum>
  <w:abstractNum w:abstractNumId="19" w15:restartNumberingAfterBreak="0">
    <w:nsid w:val="1BB05AAD"/>
    <w:multiLevelType w:val="hybridMultilevel"/>
    <w:tmpl w:val="762AB0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D7D7366"/>
    <w:multiLevelType w:val="hybridMultilevel"/>
    <w:tmpl w:val="E0D61428"/>
    <w:lvl w:ilvl="0" w:tplc="FFFFFFFF">
      <w:start w:val="1"/>
      <w:numFmt w:val="decimal"/>
      <w:lvlText w:val="%1."/>
      <w:lvlJc w:val="left"/>
      <w:pPr>
        <w:ind w:left="622" w:hanging="244"/>
      </w:pPr>
      <w:rPr>
        <w:rFonts w:ascii="Open Sans" w:eastAsia="Open Sans SemiBold" w:hAnsi="Open Sans" w:cs="Open Sans" w:hint="default"/>
        <w:b w:val="0"/>
        <w:bCs w:val="0"/>
        <w:i w:val="0"/>
        <w:iCs w:val="0"/>
        <w:color w:val="auto"/>
        <w:spacing w:val="0"/>
        <w:w w:val="100"/>
        <w:sz w:val="20"/>
        <w:szCs w:val="20"/>
        <w:lang w:val="en-US" w:eastAsia="en-US" w:bidi="ar-SA"/>
      </w:rPr>
    </w:lvl>
    <w:lvl w:ilvl="1" w:tplc="FFFFFFFF">
      <w:start w:val="1"/>
      <w:numFmt w:val="decimal"/>
      <w:lvlText w:val="%2."/>
      <w:lvlJc w:val="left"/>
      <w:pPr>
        <w:ind w:left="919" w:hanging="360"/>
      </w:pPr>
      <w:rPr>
        <w:rFonts w:ascii="Open Sans" w:eastAsia="Open Sans" w:hAnsi="Open Sans" w:cs="Open Sans" w:hint="default"/>
        <w:b w:val="0"/>
        <w:bCs w:val="0"/>
        <w:i w:val="0"/>
        <w:iCs w:val="0"/>
        <w:spacing w:val="-1"/>
        <w:w w:val="100"/>
        <w:sz w:val="20"/>
        <w:szCs w:val="20"/>
        <w:lang w:val="en-US" w:eastAsia="en-US" w:bidi="ar-SA"/>
      </w:rPr>
    </w:lvl>
    <w:lvl w:ilvl="2" w:tplc="FFFFFFFF">
      <w:numFmt w:val="bullet"/>
      <w:lvlText w:val="•"/>
      <w:lvlJc w:val="left"/>
      <w:pPr>
        <w:ind w:left="1259" w:hanging="360"/>
      </w:pPr>
      <w:rPr>
        <w:rFonts w:ascii="Open Sans" w:eastAsia="Open Sans" w:hAnsi="Open Sans" w:cs="Open Sans" w:hint="default"/>
        <w:b w:val="0"/>
        <w:bCs w:val="0"/>
        <w:i w:val="0"/>
        <w:iCs w:val="0"/>
        <w:spacing w:val="0"/>
        <w:w w:val="100"/>
        <w:sz w:val="20"/>
        <w:szCs w:val="20"/>
        <w:lang w:val="en-US" w:eastAsia="en-US" w:bidi="ar-SA"/>
      </w:rPr>
    </w:lvl>
    <w:lvl w:ilvl="3" w:tplc="FFFFFFFF">
      <w:numFmt w:val="bullet"/>
      <w:lvlText w:val="•"/>
      <w:lvlJc w:val="left"/>
      <w:pPr>
        <w:ind w:left="2380" w:hanging="360"/>
      </w:pPr>
      <w:rPr>
        <w:rFonts w:hint="default"/>
        <w:lang w:val="en-US" w:eastAsia="en-US" w:bidi="ar-SA"/>
      </w:rPr>
    </w:lvl>
    <w:lvl w:ilvl="4" w:tplc="FFFFFFFF">
      <w:numFmt w:val="bullet"/>
      <w:lvlText w:val="•"/>
      <w:lvlJc w:val="left"/>
      <w:pPr>
        <w:ind w:left="3500" w:hanging="360"/>
      </w:pPr>
      <w:rPr>
        <w:rFonts w:hint="default"/>
        <w:lang w:val="en-US" w:eastAsia="en-US" w:bidi="ar-SA"/>
      </w:rPr>
    </w:lvl>
    <w:lvl w:ilvl="5" w:tplc="FFFFFFFF">
      <w:numFmt w:val="bullet"/>
      <w:lvlText w:val="•"/>
      <w:lvlJc w:val="left"/>
      <w:pPr>
        <w:ind w:left="4620" w:hanging="360"/>
      </w:pPr>
      <w:rPr>
        <w:rFonts w:hint="default"/>
        <w:lang w:val="en-US" w:eastAsia="en-US" w:bidi="ar-SA"/>
      </w:rPr>
    </w:lvl>
    <w:lvl w:ilvl="6" w:tplc="FFFFFFFF">
      <w:numFmt w:val="bullet"/>
      <w:lvlText w:val="•"/>
      <w:lvlJc w:val="left"/>
      <w:pPr>
        <w:ind w:left="5740" w:hanging="360"/>
      </w:pPr>
      <w:rPr>
        <w:rFonts w:hint="default"/>
        <w:lang w:val="en-US" w:eastAsia="en-US" w:bidi="ar-SA"/>
      </w:rPr>
    </w:lvl>
    <w:lvl w:ilvl="7" w:tplc="FFFFFFFF">
      <w:numFmt w:val="bullet"/>
      <w:lvlText w:val="•"/>
      <w:lvlJc w:val="left"/>
      <w:pPr>
        <w:ind w:left="6860" w:hanging="360"/>
      </w:pPr>
      <w:rPr>
        <w:rFonts w:hint="default"/>
        <w:lang w:val="en-US" w:eastAsia="en-US" w:bidi="ar-SA"/>
      </w:rPr>
    </w:lvl>
    <w:lvl w:ilvl="8" w:tplc="FFFFFFFF">
      <w:numFmt w:val="bullet"/>
      <w:lvlText w:val="•"/>
      <w:lvlJc w:val="left"/>
      <w:pPr>
        <w:ind w:left="7980" w:hanging="360"/>
      </w:pPr>
      <w:rPr>
        <w:rFonts w:hint="default"/>
        <w:lang w:val="en-US" w:eastAsia="en-US" w:bidi="ar-SA"/>
      </w:rPr>
    </w:lvl>
  </w:abstractNum>
  <w:abstractNum w:abstractNumId="21" w15:restartNumberingAfterBreak="0">
    <w:nsid w:val="1EC510D8"/>
    <w:multiLevelType w:val="hybridMultilevel"/>
    <w:tmpl w:val="CA84E32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F117FE3"/>
    <w:multiLevelType w:val="hybridMultilevel"/>
    <w:tmpl w:val="762AB04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025590F"/>
    <w:multiLevelType w:val="hybridMultilevel"/>
    <w:tmpl w:val="C0F4D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B42CBE"/>
    <w:multiLevelType w:val="hybridMultilevel"/>
    <w:tmpl w:val="5352C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0730C6"/>
    <w:multiLevelType w:val="hybridMultilevel"/>
    <w:tmpl w:val="A1F4ACF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CB7425"/>
    <w:multiLevelType w:val="hybridMultilevel"/>
    <w:tmpl w:val="0032C53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3E26099"/>
    <w:multiLevelType w:val="hybridMultilevel"/>
    <w:tmpl w:val="762AB0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8A7438E"/>
    <w:multiLevelType w:val="hybridMultilevel"/>
    <w:tmpl w:val="762AB0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8E05240"/>
    <w:multiLevelType w:val="hybridMultilevel"/>
    <w:tmpl w:val="33AE0E6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9A14832"/>
    <w:multiLevelType w:val="hybridMultilevel"/>
    <w:tmpl w:val="30E65E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F9C2229"/>
    <w:multiLevelType w:val="hybridMultilevel"/>
    <w:tmpl w:val="B93EE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154755"/>
    <w:multiLevelType w:val="hybridMultilevel"/>
    <w:tmpl w:val="99329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5C732C"/>
    <w:multiLevelType w:val="hybridMultilevel"/>
    <w:tmpl w:val="4F9C932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0DA4D68"/>
    <w:multiLevelType w:val="hybridMultilevel"/>
    <w:tmpl w:val="96F6FE9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2E24807"/>
    <w:multiLevelType w:val="hybridMultilevel"/>
    <w:tmpl w:val="F06AA00C"/>
    <w:lvl w:ilvl="0" w:tplc="C05C18B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3E9384E"/>
    <w:multiLevelType w:val="hybridMultilevel"/>
    <w:tmpl w:val="2F14A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51A701F"/>
    <w:multiLevelType w:val="hybridMultilevel"/>
    <w:tmpl w:val="89445A04"/>
    <w:lvl w:ilvl="0" w:tplc="FFFFFFFF">
      <w:start w:val="1"/>
      <w:numFmt w:val="decimal"/>
      <w:lvlText w:val="%1."/>
      <w:lvlJc w:val="left"/>
      <w:pPr>
        <w:ind w:left="622" w:hanging="244"/>
      </w:pPr>
      <w:rPr>
        <w:rFonts w:ascii="Open Sans" w:eastAsia="Open Sans SemiBold" w:hAnsi="Open Sans" w:cs="Open Sans" w:hint="default"/>
        <w:b w:val="0"/>
        <w:bCs w:val="0"/>
        <w:i w:val="0"/>
        <w:iCs w:val="0"/>
        <w:color w:val="auto"/>
        <w:spacing w:val="0"/>
        <w:w w:val="100"/>
        <w:sz w:val="20"/>
        <w:szCs w:val="20"/>
        <w:lang w:val="en-US" w:eastAsia="en-US" w:bidi="ar-SA"/>
      </w:rPr>
    </w:lvl>
    <w:lvl w:ilvl="1" w:tplc="FFFFFFFF">
      <w:start w:val="1"/>
      <w:numFmt w:val="decimal"/>
      <w:lvlText w:val="%2."/>
      <w:lvlJc w:val="left"/>
      <w:pPr>
        <w:ind w:left="919" w:hanging="360"/>
      </w:pPr>
      <w:rPr>
        <w:rFonts w:ascii="Open Sans" w:eastAsia="Open Sans" w:hAnsi="Open Sans" w:cs="Open Sans" w:hint="default"/>
        <w:b w:val="0"/>
        <w:bCs w:val="0"/>
        <w:i w:val="0"/>
        <w:iCs w:val="0"/>
        <w:spacing w:val="-1"/>
        <w:w w:val="100"/>
        <w:sz w:val="20"/>
        <w:szCs w:val="20"/>
        <w:lang w:val="en-US" w:eastAsia="en-US" w:bidi="ar-SA"/>
      </w:rPr>
    </w:lvl>
    <w:lvl w:ilvl="2" w:tplc="FFFFFFFF">
      <w:numFmt w:val="bullet"/>
      <w:lvlText w:val="•"/>
      <w:lvlJc w:val="left"/>
      <w:pPr>
        <w:ind w:left="1259" w:hanging="360"/>
      </w:pPr>
      <w:rPr>
        <w:rFonts w:ascii="Open Sans" w:eastAsia="Open Sans" w:hAnsi="Open Sans" w:cs="Open Sans" w:hint="default"/>
        <w:b w:val="0"/>
        <w:bCs w:val="0"/>
        <w:i w:val="0"/>
        <w:iCs w:val="0"/>
        <w:spacing w:val="0"/>
        <w:w w:val="100"/>
        <w:sz w:val="20"/>
        <w:szCs w:val="20"/>
        <w:lang w:val="en-US" w:eastAsia="en-US" w:bidi="ar-SA"/>
      </w:rPr>
    </w:lvl>
    <w:lvl w:ilvl="3" w:tplc="FFFFFFFF">
      <w:numFmt w:val="bullet"/>
      <w:lvlText w:val="•"/>
      <w:lvlJc w:val="left"/>
      <w:pPr>
        <w:ind w:left="2380" w:hanging="360"/>
      </w:pPr>
      <w:rPr>
        <w:rFonts w:hint="default"/>
        <w:lang w:val="en-US" w:eastAsia="en-US" w:bidi="ar-SA"/>
      </w:rPr>
    </w:lvl>
    <w:lvl w:ilvl="4" w:tplc="FFFFFFFF">
      <w:numFmt w:val="bullet"/>
      <w:lvlText w:val="•"/>
      <w:lvlJc w:val="left"/>
      <w:pPr>
        <w:ind w:left="3500" w:hanging="360"/>
      </w:pPr>
      <w:rPr>
        <w:rFonts w:hint="default"/>
        <w:lang w:val="en-US" w:eastAsia="en-US" w:bidi="ar-SA"/>
      </w:rPr>
    </w:lvl>
    <w:lvl w:ilvl="5" w:tplc="FFFFFFFF">
      <w:numFmt w:val="bullet"/>
      <w:lvlText w:val="•"/>
      <w:lvlJc w:val="left"/>
      <w:pPr>
        <w:ind w:left="4620" w:hanging="360"/>
      </w:pPr>
      <w:rPr>
        <w:rFonts w:hint="default"/>
        <w:lang w:val="en-US" w:eastAsia="en-US" w:bidi="ar-SA"/>
      </w:rPr>
    </w:lvl>
    <w:lvl w:ilvl="6" w:tplc="FFFFFFFF">
      <w:numFmt w:val="bullet"/>
      <w:lvlText w:val="•"/>
      <w:lvlJc w:val="left"/>
      <w:pPr>
        <w:ind w:left="5740" w:hanging="360"/>
      </w:pPr>
      <w:rPr>
        <w:rFonts w:hint="default"/>
        <w:lang w:val="en-US" w:eastAsia="en-US" w:bidi="ar-SA"/>
      </w:rPr>
    </w:lvl>
    <w:lvl w:ilvl="7" w:tplc="FFFFFFFF">
      <w:numFmt w:val="bullet"/>
      <w:lvlText w:val="•"/>
      <w:lvlJc w:val="left"/>
      <w:pPr>
        <w:ind w:left="6860" w:hanging="360"/>
      </w:pPr>
      <w:rPr>
        <w:rFonts w:hint="default"/>
        <w:lang w:val="en-US" w:eastAsia="en-US" w:bidi="ar-SA"/>
      </w:rPr>
    </w:lvl>
    <w:lvl w:ilvl="8" w:tplc="FFFFFFFF">
      <w:numFmt w:val="bullet"/>
      <w:lvlText w:val="•"/>
      <w:lvlJc w:val="left"/>
      <w:pPr>
        <w:ind w:left="7980" w:hanging="360"/>
      </w:pPr>
      <w:rPr>
        <w:rFonts w:hint="default"/>
        <w:lang w:val="en-US" w:eastAsia="en-US" w:bidi="ar-SA"/>
      </w:rPr>
    </w:lvl>
  </w:abstractNum>
  <w:abstractNum w:abstractNumId="38" w15:restartNumberingAfterBreak="0">
    <w:nsid w:val="368C5302"/>
    <w:multiLevelType w:val="hybridMultilevel"/>
    <w:tmpl w:val="90F0C98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6E36B37"/>
    <w:multiLevelType w:val="hybridMultilevel"/>
    <w:tmpl w:val="BEDC8D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371B4071"/>
    <w:multiLevelType w:val="hybridMultilevel"/>
    <w:tmpl w:val="CAD27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E230750"/>
    <w:multiLevelType w:val="hybridMultilevel"/>
    <w:tmpl w:val="0EAE94C0"/>
    <w:lvl w:ilvl="0" w:tplc="FFFFFFFF">
      <w:start w:val="1"/>
      <w:numFmt w:val="decimal"/>
      <w:lvlText w:val="%1."/>
      <w:lvlJc w:val="left"/>
      <w:pPr>
        <w:ind w:left="622" w:hanging="244"/>
      </w:pPr>
      <w:rPr>
        <w:rFonts w:ascii="Open Sans" w:eastAsia="Open Sans SemiBold" w:hAnsi="Open Sans" w:cs="Open Sans" w:hint="default"/>
        <w:b w:val="0"/>
        <w:bCs w:val="0"/>
        <w:i w:val="0"/>
        <w:iCs w:val="0"/>
        <w:color w:val="auto"/>
        <w:spacing w:val="0"/>
        <w:w w:val="100"/>
        <w:sz w:val="20"/>
        <w:szCs w:val="20"/>
        <w:lang w:val="en-US" w:eastAsia="en-US" w:bidi="ar-SA"/>
      </w:rPr>
    </w:lvl>
    <w:lvl w:ilvl="1" w:tplc="FFFFFFFF">
      <w:start w:val="1"/>
      <w:numFmt w:val="decimal"/>
      <w:lvlText w:val="%2."/>
      <w:lvlJc w:val="left"/>
      <w:pPr>
        <w:ind w:left="919" w:hanging="360"/>
      </w:pPr>
      <w:rPr>
        <w:rFonts w:ascii="Open Sans" w:eastAsia="Open Sans" w:hAnsi="Open Sans" w:cs="Open Sans" w:hint="default"/>
        <w:b w:val="0"/>
        <w:bCs w:val="0"/>
        <w:i w:val="0"/>
        <w:iCs w:val="0"/>
        <w:spacing w:val="-1"/>
        <w:w w:val="100"/>
        <w:sz w:val="20"/>
        <w:szCs w:val="20"/>
        <w:lang w:val="en-US" w:eastAsia="en-US" w:bidi="ar-SA"/>
      </w:rPr>
    </w:lvl>
    <w:lvl w:ilvl="2" w:tplc="FFFFFFFF">
      <w:numFmt w:val="bullet"/>
      <w:lvlText w:val="•"/>
      <w:lvlJc w:val="left"/>
      <w:pPr>
        <w:ind w:left="1259" w:hanging="360"/>
      </w:pPr>
      <w:rPr>
        <w:rFonts w:ascii="Open Sans" w:eastAsia="Open Sans" w:hAnsi="Open Sans" w:cs="Open Sans" w:hint="default"/>
        <w:b w:val="0"/>
        <w:bCs w:val="0"/>
        <w:i w:val="0"/>
        <w:iCs w:val="0"/>
        <w:spacing w:val="0"/>
        <w:w w:val="100"/>
        <w:sz w:val="20"/>
        <w:szCs w:val="20"/>
        <w:lang w:val="en-US" w:eastAsia="en-US" w:bidi="ar-SA"/>
      </w:rPr>
    </w:lvl>
    <w:lvl w:ilvl="3" w:tplc="FFFFFFFF">
      <w:numFmt w:val="bullet"/>
      <w:lvlText w:val="•"/>
      <w:lvlJc w:val="left"/>
      <w:pPr>
        <w:ind w:left="2380" w:hanging="360"/>
      </w:pPr>
      <w:rPr>
        <w:rFonts w:hint="default"/>
        <w:lang w:val="en-US" w:eastAsia="en-US" w:bidi="ar-SA"/>
      </w:rPr>
    </w:lvl>
    <w:lvl w:ilvl="4" w:tplc="FFFFFFFF">
      <w:numFmt w:val="bullet"/>
      <w:lvlText w:val="•"/>
      <w:lvlJc w:val="left"/>
      <w:pPr>
        <w:ind w:left="3500" w:hanging="360"/>
      </w:pPr>
      <w:rPr>
        <w:rFonts w:hint="default"/>
        <w:lang w:val="en-US" w:eastAsia="en-US" w:bidi="ar-SA"/>
      </w:rPr>
    </w:lvl>
    <w:lvl w:ilvl="5" w:tplc="FFFFFFFF">
      <w:numFmt w:val="bullet"/>
      <w:lvlText w:val="•"/>
      <w:lvlJc w:val="left"/>
      <w:pPr>
        <w:ind w:left="4620" w:hanging="360"/>
      </w:pPr>
      <w:rPr>
        <w:rFonts w:hint="default"/>
        <w:lang w:val="en-US" w:eastAsia="en-US" w:bidi="ar-SA"/>
      </w:rPr>
    </w:lvl>
    <w:lvl w:ilvl="6" w:tplc="FFFFFFFF">
      <w:numFmt w:val="bullet"/>
      <w:lvlText w:val="•"/>
      <w:lvlJc w:val="left"/>
      <w:pPr>
        <w:ind w:left="5740" w:hanging="360"/>
      </w:pPr>
      <w:rPr>
        <w:rFonts w:hint="default"/>
        <w:lang w:val="en-US" w:eastAsia="en-US" w:bidi="ar-SA"/>
      </w:rPr>
    </w:lvl>
    <w:lvl w:ilvl="7" w:tplc="FFFFFFFF">
      <w:numFmt w:val="bullet"/>
      <w:lvlText w:val="•"/>
      <w:lvlJc w:val="left"/>
      <w:pPr>
        <w:ind w:left="6860" w:hanging="360"/>
      </w:pPr>
      <w:rPr>
        <w:rFonts w:hint="default"/>
        <w:lang w:val="en-US" w:eastAsia="en-US" w:bidi="ar-SA"/>
      </w:rPr>
    </w:lvl>
    <w:lvl w:ilvl="8" w:tplc="FFFFFFFF">
      <w:numFmt w:val="bullet"/>
      <w:lvlText w:val="•"/>
      <w:lvlJc w:val="left"/>
      <w:pPr>
        <w:ind w:left="7980" w:hanging="360"/>
      </w:pPr>
      <w:rPr>
        <w:rFonts w:hint="default"/>
        <w:lang w:val="en-US" w:eastAsia="en-US" w:bidi="ar-SA"/>
      </w:rPr>
    </w:lvl>
  </w:abstractNum>
  <w:abstractNum w:abstractNumId="42" w15:restartNumberingAfterBreak="0">
    <w:nsid w:val="3FF14554"/>
    <w:multiLevelType w:val="hybridMultilevel"/>
    <w:tmpl w:val="762AB0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492577D"/>
    <w:multiLevelType w:val="hybridMultilevel"/>
    <w:tmpl w:val="54AA7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5F1E92"/>
    <w:multiLevelType w:val="hybridMultilevel"/>
    <w:tmpl w:val="762AB0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77F28BB"/>
    <w:multiLevelType w:val="hybridMultilevel"/>
    <w:tmpl w:val="9E0801A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47C93C3E"/>
    <w:multiLevelType w:val="hybridMultilevel"/>
    <w:tmpl w:val="995609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485E0711"/>
    <w:multiLevelType w:val="hybridMultilevel"/>
    <w:tmpl w:val="87C89974"/>
    <w:lvl w:ilvl="0" w:tplc="C05C18B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48" w15:restartNumberingAfterBreak="0">
    <w:nsid w:val="4AD6496D"/>
    <w:multiLevelType w:val="hybridMultilevel"/>
    <w:tmpl w:val="201C2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00C2928"/>
    <w:multiLevelType w:val="hybridMultilevel"/>
    <w:tmpl w:val="E0D61428"/>
    <w:lvl w:ilvl="0" w:tplc="FFFFFFFF">
      <w:start w:val="1"/>
      <w:numFmt w:val="decimal"/>
      <w:lvlText w:val="%1."/>
      <w:lvlJc w:val="left"/>
      <w:pPr>
        <w:ind w:left="622" w:hanging="244"/>
      </w:pPr>
      <w:rPr>
        <w:rFonts w:ascii="Open Sans" w:eastAsia="Open Sans SemiBold" w:hAnsi="Open Sans" w:cs="Open Sans" w:hint="default"/>
        <w:b w:val="0"/>
        <w:bCs w:val="0"/>
        <w:i w:val="0"/>
        <w:iCs w:val="0"/>
        <w:color w:val="auto"/>
        <w:spacing w:val="0"/>
        <w:w w:val="100"/>
        <w:sz w:val="20"/>
        <w:szCs w:val="20"/>
        <w:lang w:val="en-US" w:eastAsia="en-US" w:bidi="ar-SA"/>
      </w:rPr>
    </w:lvl>
    <w:lvl w:ilvl="1" w:tplc="FFFFFFFF">
      <w:start w:val="1"/>
      <w:numFmt w:val="decimal"/>
      <w:lvlText w:val="%2."/>
      <w:lvlJc w:val="left"/>
      <w:pPr>
        <w:ind w:left="919" w:hanging="360"/>
      </w:pPr>
      <w:rPr>
        <w:rFonts w:ascii="Open Sans" w:eastAsia="Open Sans" w:hAnsi="Open Sans" w:cs="Open Sans" w:hint="default"/>
        <w:b w:val="0"/>
        <w:bCs w:val="0"/>
        <w:i w:val="0"/>
        <w:iCs w:val="0"/>
        <w:spacing w:val="-1"/>
        <w:w w:val="100"/>
        <w:sz w:val="20"/>
        <w:szCs w:val="20"/>
        <w:lang w:val="en-US" w:eastAsia="en-US" w:bidi="ar-SA"/>
      </w:rPr>
    </w:lvl>
    <w:lvl w:ilvl="2" w:tplc="FFFFFFFF">
      <w:numFmt w:val="bullet"/>
      <w:lvlText w:val="•"/>
      <w:lvlJc w:val="left"/>
      <w:pPr>
        <w:ind w:left="1259" w:hanging="360"/>
      </w:pPr>
      <w:rPr>
        <w:rFonts w:ascii="Open Sans" w:eastAsia="Open Sans" w:hAnsi="Open Sans" w:cs="Open Sans" w:hint="default"/>
        <w:b w:val="0"/>
        <w:bCs w:val="0"/>
        <w:i w:val="0"/>
        <w:iCs w:val="0"/>
        <w:spacing w:val="0"/>
        <w:w w:val="100"/>
        <w:sz w:val="20"/>
        <w:szCs w:val="20"/>
        <w:lang w:val="en-US" w:eastAsia="en-US" w:bidi="ar-SA"/>
      </w:rPr>
    </w:lvl>
    <w:lvl w:ilvl="3" w:tplc="FFFFFFFF">
      <w:numFmt w:val="bullet"/>
      <w:lvlText w:val="•"/>
      <w:lvlJc w:val="left"/>
      <w:pPr>
        <w:ind w:left="2380" w:hanging="360"/>
      </w:pPr>
      <w:rPr>
        <w:rFonts w:hint="default"/>
        <w:lang w:val="en-US" w:eastAsia="en-US" w:bidi="ar-SA"/>
      </w:rPr>
    </w:lvl>
    <w:lvl w:ilvl="4" w:tplc="FFFFFFFF">
      <w:numFmt w:val="bullet"/>
      <w:lvlText w:val="•"/>
      <w:lvlJc w:val="left"/>
      <w:pPr>
        <w:ind w:left="3500" w:hanging="360"/>
      </w:pPr>
      <w:rPr>
        <w:rFonts w:hint="default"/>
        <w:lang w:val="en-US" w:eastAsia="en-US" w:bidi="ar-SA"/>
      </w:rPr>
    </w:lvl>
    <w:lvl w:ilvl="5" w:tplc="FFFFFFFF">
      <w:numFmt w:val="bullet"/>
      <w:lvlText w:val="•"/>
      <w:lvlJc w:val="left"/>
      <w:pPr>
        <w:ind w:left="4620" w:hanging="360"/>
      </w:pPr>
      <w:rPr>
        <w:rFonts w:hint="default"/>
        <w:lang w:val="en-US" w:eastAsia="en-US" w:bidi="ar-SA"/>
      </w:rPr>
    </w:lvl>
    <w:lvl w:ilvl="6" w:tplc="FFFFFFFF">
      <w:numFmt w:val="bullet"/>
      <w:lvlText w:val="•"/>
      <w:lvlJc w:val="left"/>
      <w:pPr>
        <w:ind w:left="5740" w:hanging="360"/>
      </w:pPr>
      <w:rPr>
        <w:rFonts w:hint="default"/>
        <w:lang w:val="en-US" w:eastAsia="en-US" w:bidi="ar-SA"/>
      </w:rPr>
    </w:lvl>
    <w:lvl w:ilvl="7" w:tplc="FFFFFFFF">
      <w:numFmt w:val="bullet"/>
      <w:lvlText w:val="•"/>
      <w:lvlJc w:val="left"/>
      <w:pPr>
        <w:ind w:left="6860" w:hanging="360"/>
      </w:pPr>
      <w:rPr>
        <w:rFonts w:hint="default"/>
        <w:lang w:val="en-US" w:eastAsia="en-US" w:bidi="ar-SA"/>
      </w:rPr>
    </w:lvl>
    <w:lvl w:ilvl="8" w:tplc="FFFFFFFF">
      <w:numFmt w:val="bullet"/>
      <w:lvlText w:val="•"/>
      <w:lvlJc w:val="left"/>
      <w:pPr>
        <w:ind w:left="7980" w:hanging="360"/>
      </w:pPr>
      <w:rPr>
        <w:rFonts w:hint="default"/>
        <w:lang w:val="en-US" w:eastAsia="en-US" w:bidi="ar-SA"/>
      </w:rPr>
    </w:lvl>
  </w:abstractNum>
  <w:abstractNum w:abstractNumId="50" w15:restartNumberingAfterBreak="0">
    <w:nsid w:val="52A137F6"/>
    <w:multiLevelType w:val="hybridMultilevel"/>
    <w:tmpl w:val="4FFCD114"/>
    <w:lvl w:ilvl="0" w:tplc="7878EEE0">
      <w:start w:val="1"/>
      <w:numFmt w:val="bullet"/>
      <w:lvlText w:val=""/>
      <w:lvlPicBulletId w:val="0"/>
      <w:lvlJc w:val="left"/>
      <w:pPr>
        <w:tabs>
          <w:tab w:val="num" w:pos="720"/>
        </w:tabs>
        <w:ind w:left="720" w:hanging="360"/>
      </w:pPr>
      <w:rPr>
        <w:rFonts w:ascii="Symbol" w:hAnsi="Symbol" w:hint="default"/>
      </w:rPr>
    </w:lvl>
    <w:lvl w:ilvl="1" w:tplc="CA049666" w:tentative="1">
      <w:start w:val="1"/>
      <w:numFmt w:val="bullet"/>
      <w:lvlText w:val=""/>
      <w:lvlJc w:val="left"/>
      <w:pPr>
        <w:tabs>
          <w:tab w:val="num" w:pos="1440"/>
        </w:tabs>
        <w:ind w:left="1440" w:hanging="360"/>
      </w:pPr>
      <w:rPr>
        <w:rFonts w:ascii="Symbol" w:hAnsi="Symbol" w:hint="default"/>
      </w:rPr>
    </w:lvl>
    <w:lvl w:ilvl="2" w:tplc="69B22FF0" w:tentative="1">
      <w:start w:val="1"/>
      <w:numFmt w:val="bullet"/>
      <w:lvlText w:val=""/>
      <w:lvlJc w:val="left"/>
      <w:pPr>
        <w:tabs>
          <w:tab w:val="num" w:pos="2160"/>
        </w:tabs>
        <w:ind w:left="2160" w:hanging="360"/>
      </w:pPr>
      <w:rPr>
        <w:rFonts w:ascii="Symbol" w:hAnsi="Symbol" w:hint="default"/>
      </w:rPr>
    </w:lvl>
    <w:lvl w:ilvl="3" w:tplc="6CE0403A" w:tentative="1">
      <w:start w:val="1"/>
      <w:numFmt w:val="bullet"/>
      <w:lvlText w:val=""/>
      <w:lvlJc w:val="left"/>
      <w:pPr>
        <w:tabs>
          <w:tab w:val="num" w:pos="2880"/>
        </w:tabs>
        <w:ind w:left="2880" w:hanging="360"/>
      </w:pPr>
      <w:rPr>
        <w:rFonts w:ascii="Symbol" w:hAnsi="Symbol" w:hint="default"/>
      </w:rPr>
    </w:lvl>
    <w:lvl w:ilvl="4" w:tplc="699AAACC" w:tentative="1">
      <w:start w:val="1"/>
      <w:numFmt w:val="bullet"/>
      <w:lvlText w:val=""/>
      <w:lvlJc w:val="left"/>
      <w:pPr>
        <w:tabs>
          <w:tab w:val="num" w:pos="3600"/>
        </w:tabs>
        <w:ind w:left="3600" w:hanging="360"/>
      </w:pPr>
      <w:rPr>
        <w:rFonts w:ascii="Symbol" w:hAnsi="Symbol" w:hint="default"/>
      </w:rPr>
    </w:lvl>
    <w:lvl w:ilvl="5" w:tplc="C42A33B4" w:tentative="1">
      <w:start w:val="1"/>
      <w:numFmt w:val="bullet"/>
      <w:lvlText w:val=""/>
      <w:lvlJc w:val="left"/>
      <w:pPr>
        <w:tabs>
          <w:tab w:val="num" w:pos="4320"/>
        </w:tabs>
        <w:ind w:left="4320" w:hanging="360"/>
      </w:pPr>
      <w:rPr>
        <w:rFonts w:ascii="Symbol" w:hAnsi="Symbol" w:hint="default"/>
      </w:rPr>
    </w:lvl>
    <w:lvl w:ilvl="6" w:tplc="ED240796" w:tentative="1">
      <w:start w:val="1"/>
      <w:numFmt w:val="bullet"/>
      <w:lvlText w:val=""/>
      <w:lvlJc w:val="left"/>
      <w:pPr>
        <w:tabs>
          <w:tab w:val="num" w:pos="5040"/>
        </w:tabs>
        <w:ind w:left="5040" w:hanging="360"/>
      </w:pPr>
      <w:rPr>
        <w:rFonts w:ascii="Symbol" w:hAnsi="Symbol" w:hint="default"/>
      </w:rPr>
    </w:lvl>
    <w:lvl w:ilvl="7" w:tplc="63D0B734" w:tentative="1">
      <w:start w:val="1"/>
      <w:numFmt w:val="bullet"/>
      <w:lvlText w:val=""/>
      <w:lvlJc w:val="left"/>
      <w:pPr>
        <w:tabs>
          <w:tab w:val="num" w:pos="5760"/>
        </w:tabs>
        <w:ind w:left="5760" w:hanging="360"/>
      </w:pPr>
      <w:rPr>
        <w:rFonts w:ascii="Symbol" w:hAnsi="Symbol" w:hint="default"/>
      </w:rPr>
    </w:lvl>
    <w:lvl w:ilvl="8" w:tplc="BA4C90BC" w:tentative="1">
      <w:start w:val="1"/>
      <w:numFmt w:val="bullet"/>
      <w:lvlText w:val=""/>
      <w:lvlJc w:val="left"/>
      <w:pPr>
        <w:tabs>
          <w:tab w:val="num" w:pos="6480"/>
        </w:tabs>
        <w:ind w:left="6480" w:hanging="360"/>
      </w:pPr>
      <w:rPr>
        <w:rFonts w:ascii="Symbol" w:hAnsi="Symbol" w:hint="default"/>
      </w:rPr>
    </w:lvl>
  </w:abstractNum>
  <w:abstractNum w:abstractNumId="51" w15:restartNumberingAfterBreak="0">
    <w:nsid w:val="5D0E1A46"/>
    <w:multiLevelType w:val="hybridMultilevel"/>
    <w:tmpl w:val="E0D61428"/>
    <w:lvl w:ilvl="0" w:tplc="FFFFFFFF">
      <w:start w:val="1"/>
      <w:numFmt w:val="decimal"/>
      <w:lvlText w:val="%1."/>
      <w:lvlJc w:val="left"/>
      <w:pPr>
        <w:ind w:left="622" w:hanging="244"/>
      </w:pPr>
      <w:rPr>
        <w:rFonts w:ascii="Open Sans" w:eastAsia="Open Sans SemiBold" w:hAnsi="Open Sans" w:cs="Open Sans" w:hint="default"/>
        <w:b w:val="0"/>
        <w:bCs w:val="0"/>
        <w:i w:val="0"/>
        <w:iCs w:val="0"/>
        <w:color w:val="auto"/>
        <w:spacing w:val="0"/>
        <w:w w:val="100"/>
        <w:sz w:val="20"/>
        <w:szCs w:val="20"/>
        <w:lang w:val="en-US" w:eastAsia="en-US" w:bidi="ar-SA"/>
      </w:rPr>
    </w:lvl>
    <w:lvl w:ilvl="1" w:tplc="FFFFFFFF">
      <w:start w:val="1"/>
      <w:numFmt w:val="decimal"/>
      <w:lvlText w:val="%2."/>
      <w:lvlJc w:val="left"/>
      <w:pPr>
        <w:ind w:left="919" w:hanging="360"/>
      </w:pPr>
      <w:rPr>
        <w:rFonts w:ascii="Open Sans" w:eastAsia="Open Sans" w:hAnsi="Open Sans" w:cs="Open Sans" w:hint="default"/>
        <w:b w:val="0"/>
        <w:bCs w:val="0"/>
        <w:i w:val="0"/>
        <w:iCs w:val="0"/>
        <w:spacing w:val="-1"/>
        <w:w w:val="100"/>
        <w:sz w:val="20"/>
        <w:szCs w:val="20"/>
        <w:lang w:val="en-US" w:eastAsia="en-US" w:bidi="ar-SA"/>
      </w:rPr>
    </w:lvl>
    <w:lvl w:ilvl="2" w:tplc="FFFFFFFF">
      <w:numFmt w:val="bullet"/>
      <w:lvlText w:val="•"/>
      <w:lvlJc w:val="left"/>
      <w:pPr>
        <w:ind w:left="1259" w:hanging="360"/>
      </w:pPr>
      <w:rPr>
        <w:rFonts w:ascii="Open Sans" w:eastAsia="Open Sans" w:hAnsi="Open Sans" w:cs="Open Sans" w:hint="default"/>
        <w:b w:val="0"/>
        <w:bCs w:val="0"/>
        <w:i w:val="0"/>
        <w:iCs w:val="0"/>
        <w:spacing w:val="0"/>
        <w:w w:val="100"/>
        <w:sz w:val="20"/>
        <w:szCs w:val="20"/>
        <w:lang w:val="en-US" w:eastAsia="en-US" w:bidi="ar-SA"/>
      </w:rPr>
    </w:lvl>
    <w:lvl w:ilvl="3" w:tplc="FFFFFFFF">
      <w:numFmt w:val="bullet"/>
      <w:lvlText w:val="•"/>
      <w:lvlJc w:val="left"/>
      <w:pPr>
        <w:ind w:left="2380" w:hanging="360"/>
      </w:pPr>
      <w:rPr>
        <w:rFonts w:hint="default"/>
        <w:lang w:val="en-US" w:eastAsia="en-US" w:bidi="ar-SA"/>
      </w:rPr>
    </w:lvl>
    <w:lvl w:ilvl="4" w:tplc="FFFFFFFF">
      <w:numFmt w:val="bullet"/>
      <w:lvlText w:val="•"/>
      <w:lvlJc w:val="left"/>
      <w:pPr>
        <w:ind w:left="3500" w:hanging="360"/>
      </w:pPr>
      <w:rPr>
        <w:rFonts w:hint="default"/>
        <w:lang w:val="en-US" w:eastAsia="en-US" w:bidi="ar-SA"/>
      </w:rPr>
    </w:lvl>
    <w:lvl w:ilvl="5" w:tplc="FFFFFFFF">
      <w:numFmt w:val="bullet"/>
      <w:lvlText w:val="•"/>
      <w:lvlJc w:val="left"/>
      <w:pPr>
        <w:ind w:left="4620" w:hanging="360"/>
      </w:pPr>
      <w:rPr>
        <w:rFonts w:hint="default"/>
        <w:lang w:val="en-US" w:eastAsia="en-US" w:bidi="ar-SA"/>
      </w:rPr>
    </w:lvl>
    <w:lvl w:ilvl="6" w:tplc="FFFFFFFF">
      <w:numFmt w:val="bullet"/>
      <w:lvlText w:val="•"/>
      <w:lvlJc w:val="left"/>
      <w:pPr>
        <w:ind w:left="5740" w:hanging="360"/>
      </w:pPr>
      <w:rPr>
        <w:rFonts w:hint="default"/>
        <w:lang w:val="en-US" w:eastAsia="en-US" w:bidi="ar-SA"/>
      </w:rPr>
    </w:lvl>
    <w:lvl w:ilvl="7" w:tplc="FFFFFFFF">
      <w:numFmt w:val="bullet"/>
      <w:lvlText w:val="•"/>
      <w:lvlJc w:val="left"/>
      <w:pPr>
        <w:ind w:left="6860" w:hanging="360"/>
      </w:pPr>
      <w:rPr>
        <w:rFonts w:hint="default"/>
        <w:lang w:val="en-US" w:eastAsia="en-US" w:bidi="ar-SA"/>
      </w:rPr>
    </w:lvl>
    <w:lvl w:ilvl="8" w:tplc="FFFFFFFF">
      <w:numFmt w:val="bullet"/>
      <w:lvlText w:val="•"/>
      <w:lvlJc w:val="left"/>
      <w:pPr>
        <w:ind w:left="7980" w:hanging="360"/>
      </w:pPr>
      <w:rPr>
        <w:rFonts w:hint="default"/>
        <w:lang w:val="en-US" w:eastAsia="en-US" w:bidi="ar-SA"/>
      </w:rPr>
    </w:lvl>
  </w:abstractNum>
  <w:abstractNum w:abstractNumId="52" w15:restartNumberingAfterBreak="0">
    <w:nsid w:val="5E25098E"/>
    <w:multiLevelType w:val="hybridMultilevel"/>
    <w:tmpl w:val="585293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E3E47DB"/>
    <w:multiLevelType w:val="hybridMultilevel"/>
    <w:tmpl w:val="762AB0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EEC4817"/>
    <w:multiLevelType w:val="hybridMultilevel"/>
    <w:tmpl w:val="ACDE486A"/>
    <w:lvl w:ilvl="0" w:tplc="6B307C50">
      <w:start w:val="1"/>
      <w:numFmt w:val="decimal"/>
      <w:lvlText w:val="%1."/>
      <w:lvlJc w:val="left"/>
      <w:pPr>
        <w:ind w:left="622" w:hanging="244"/>
      </w:pPr>
      <w:rPr>
        <w:rFonts w:ascii="Open Sans" w:eastAsia="Open Sans SemiBold" w:hAnsi="Open Sans" w:cs="Open Sans" w:hint="default"/>
        <w:b w:val="0"/>
        <w:bCs w:val="0"/>
        <w:i w:val="0"/>
        <w:iCs w:val="0"/>
        <w:color w:val="auto"/>
        <w:spacing w:val="0"/>
        <w:w w:val="100"/>
        <w:sz w:val="20"/>
        <w:szCs w:val="20"/>
        <w:lang w:val="en-US" w:eastAsia="en-US" w:bidi="ar-SA"/>
      </w:rPr>
    </w:lvl>
    <w:lvl w:ilvl="1" w:tplc="FFFFFFFF">
      <w:start w:val="1"/>
      <w:numFmt w:val="decimal"/>
      <w:lvlText w:val="%2."/>
      <w:lvlJc w:val="left"/>
      <w:pPr>
        <w:ind w:left="919" w:hanging="360"/>
      </w:pPr>
      <w:rPr>
        <w:rFonts w:ascii="Open Sans" w:eastAsia="Open Sans" w:hAnsi="Open Sans" w:cs="Open Sans" w:hint="default"/>
        <w:b w:val="0"/>
        <w:bCs w:val="0"/>
        <w:i w:val="0"/>
        <w:iCs w:val="0"/>
        <w:spacing w:val="-1"/>
        <w:w w:val="100"/>
        <w:sz w:val="20"/>
        <w:szCs w:val="20"/>
        <w:lang w:val="en-US" w:eastAsia="en-US" w:bidi="ar-SA"/>
      </w:rPr>
    </w:lvl>
    <w:lvl w:ilvl="2" w:tplc="FFFFFFFF">
      <w:numFmt w:val="bullet"/>
      <w:lvlText w:val="•"/>
      <w:lvlJc w:val="left"/>
      <w:pPr>
        <w:ind w:left="1259" w:hanging="360"/>
      </w:pPr>
      <w:rPr>
        <w:rFonts w:ascii="Open Sans" w:eastAsia="Open Sans" w:hAnsi="Open Sans" w:cs="Open Sans" w:hint="default"/>
        <w:b w:val="0"/>
        <w:bCs w:val="0"/>
        <w:i w:val="0"/>
        <w:iCs w:val="0"/>
        <w:spacing w:val="0"/>
        <w:w w:val="100"/>
        <w:sz w:val="20"/>
        <w:szCs w:val="20"/>
        <w:lang w:val="en-US" w:eastAsia="en-US" w:bidi="ar-SA"/>
      </w:rPr>
    </w:lvl>
    <w:lvl w:ilvl="3" w:tplc="FFFFFFFF">
      <w:numFmt w:val="bullet"/>
      <w:lvlText w:val="•"/>
      <w:lvlJc w:val="left"/>
      <w:pPr>
        <w:ind w:left="2380" w:hanging="360"/>
      </w:pPr>
      <w:rPr>
        <w:rFonts w:hint="default"/>
        <w:lang w:val="en-US" w:eastAsia="en-US" w:bidi="ar-SA"/>
      </w:rPr>
    </w:lvl>
    <w:lvl w:ilvl="4" w:tplc="FFFFFFFF">
      <w:numFmt w:val="bullet"/>
      <w:lvlText w:val="•"/>
      <w:lvlJc w:val="left"/>
      <w:pPr>
        <w:ind w:left="3500" w:hanging="360"/>
      </w:pPr>
      <w:rPr>
        <w:rFonts w:hint="default"/>
        <w:lang w:val="en-US" w:eastAsia="en-US" w:bidi="ar-SA"/>
      </w:rPr>
    </w:lvl>
    <w:lvl w:ilvl="5" w:tplc="FFFFFFFF">
      <w:numFmt w:val="bullet"/>
      <w:lvlText w:val="•"/>
      <w:lvlJc w:val="left"/>
      <w:pPr>
        <w:ind w:left="4620" w:hanging="360"/>
      </w:pPr>
      <w:rPr>
        <w:rFonts w:hint="default"/>
        <w:lang w:val="en-US" w:eastAsia="en-US" w:bidi="ar-SA"/>
      </w:rPr>
    </w:lvl>
    <w:lvl w:ilvl="6" w:tplc="FFFFFFFF">
      <w:numFmt w:val="bullet"/>
      <w:lvlText w:val="•"/>
      <w:lvlJc w:val="left"/>
      <w:pPr>
        <w:ind w:left="5740" w:hanging="360"/>
      </w:pPr>
      <w:rPr>
        <w:rFonts w:hint="default"/>
        <w:lang w:val="en-US" w:eastAsia="en-US" w:bidi="ar-SA"/>
      </w:rPr>
    </w:lvl>
    <w:lvl w:ilvl="7" w:tplc="FFFFFFFF">
      <w:numFmt w:val="bullet"/>
      <w:lvlText w:val="•"/>
      <w:lvlJc w:val="left"/>
      <w:pPr>
        <w:ind w:left="6860" w:hanging="360"/>
      </w:pPr>
      <w:rPr>
        <w:rFonts w:hint="default"/>
        <w:lang w:val="en-US" w:eastAsia="en-US" w:bidi="ar-SA"/>
      </w:rPr>
    </w:lvl>
    <w:lvl w:ilvl="8" w:tplc="FFFFFFFF">
      <w:numFmt w:val="bullet"/>
      <w:lvlText w:val="•"/>
      <w:lvlJc w:val="left"/>
      <w:pPr>
        <w:ind w:left="7980" w:hanging="360"/>
      </w:pPr>
      <w:rPr>
        <w:rFonts w:hint="default"/>
        <w:lang w:val="en-US" w:eastAsia="en-US" w:bidi="ar-SA"/>
      </w:rPr>
    </w:lvl>
  </w:abstractNum>
  <w:abstractNum w:abstractNumId="55" w15:restartNumberingAfterBreak="0">
    <w:nsid w:val="614C5DBD"/>
    <w:multiLevelType w:val="hybridMultilevel"/>
    <w:tmpl w:val="4114F5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3B30816"/>
    <w:multiLevelType w:val="hybridMultilevel"/>
    <w:tmpl w:val="585293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4C52C7F"/>
    <w:multiLevelType w:val="hybridMultilevel"/>
    <w:tmpl w:val="72F48C3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5C05657"/>
    <w:multiLevelType w:val="hybridMultilevel"/>
    <w:tmpl w:val="42B47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5FF2713"/>
    <w:multiLevelType w:val="hybridMultilevel"/>
    <w:tmpl w:val="1B1EA0F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F6D0A5E"/>
    <w:multiLevelType w:val="hybridMultilevel"/>
    <w:tmpl w:val="BBFE92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719A02CF"/>
    <w:multiLevelType w:val="hybridMultilevel"/>
    <w:tmpl w:val="E0D61428"/>
    <w:lvl w:ilvl="0" w:tplc="FFFFFFFF">
      <w:start w:val="1"/>
      <w:numFmt w:val="decimal"/>
      <w:lvlText w:val="%1."/>
      <w:lvlJc w:val="left"/>
      <w:pPr>
        <w:ind w:left="622" w:hanging="244"/>
      </w:pPr>
      <w:rPr>
        <w:rFonts w:ascii="Open Sans" w:eastAsia="Open Sans SemiBold" w:hAnsi="Open Sans" w:cs="Open Sans" w:hint="default"/>
        <w:b w:val="0"/>
        <w:bCs w:val="0"/>
        <w:i w:val="0"/>
        <w:iCs w:val="0"/>
        <w:color w:val="auto"/>
        <w:spacing w:val="0"/>
        <w:w w:val="100"/>
        <w:sz w:val="20"/>
        <w:szCs w:val="20"/>
        <w:lang w:val="en-US" w:eastAsia="en-US" w:bidi="ar-SA"/>
      </w:rPr>
    </w:lvl>
    <w:lvl w:ilvl="1" w:tplc="FFFFFFFF">
      <w:start w:val="1"/>
      <w:numFmt w:val="decimal"/>
      <w:lvlText w:val="%2."/>
      <w:lvlJc w:val="left"/>
      <w:pPr>
        <w:ind w:left="919" w:hanging="360"/>
      </w:pPr>
      <w:rPr>
        <w:rFonts w:ascii="Open Sans" w:eastAsia="Open Sans" w:hAnsi="Open Sans" w:cs="Open Sans" w:hint="default"/>
        <w:b w:val="0"/>
        <w:bCs w:val="0"/>
        <w:i w:val="0"/>
        <w:iCs w:val="0"/>
        <w:spacing w:val="-1"/>
        <w:w w:val="100"/>
        <w:sz w:val="20"/>
        <w:szCs w:val="20"/>
        <w:lang w:val="en-US" w:eastAsia="en-US" w:bidi="ar-SA"/>
      </w:rPr>
    </w:lvl>
    <w:lvl w:ilvl="2" w:tplc="FFFFFFFF">
      <w:numFmt w:val="bullet"/>
      <w:lvlText w:val="•"/>
      <w:lvlJc w:val="left"/>
      <w:pPr>
        <w:ind w:left="1259" w:hanging="360"/>
      </w:pPr>
      <w:rPr>
        <w:rFonts w:ascii="Open Sans" w:eastAsia="Open Sans" w:hAnsi="Open Sans" w:cs="Open Sans" w:hint="default"/>
        <w:b w:val="0"/>
        <w:bCs w:val="0"/>
        <w:i w:val="0"/>
        <w:iCs w:val="0"/>
        <w:spacing w:val="0"/>
        <w:w w:val="100"/>
        <w:sz w:val="20"/>
        <w:szCs w:val="20"/>
        <w:lang w:val="en-US" w:eastAsia="en-US" w:bidi="ar-SA"/>
      </w:rPr>
    </w:lvl>
    <w:lvl w:ilvl="3" w:tplc="FFFFFFFF">
      <w:numFmt w:val="bullet"/>
      <w:lvlText w:val="•"/>
      <w:lvlJc w:val="left"/>
      <w:pPr>
        <w:ind w:left="2380" w:hanging="360"/>
      </w:pPr>
      <w:rPr>
        <w:rFonts w:hint="default"/>
        <w:lang w:val="en-US" w:eastAsia="en-US" w:bidi="ar-SA"/>
      </w:rPr>
    </w:lvl>
    <w:lvl w:ilvl="4" w:tplc="FFFFFFFF">
      <w:numFmt w:val="bullet"/>
      <w:lvlText w:val="•"/>
      <w:lvlJc w:val="left"/>
      <w:pPr>
        <w:ind w:left="3500" w:hanging="360"/>
      </w:pPr>
      <w:rPr>
        <w:rFonts w:hint="default"/>
        <w:lang w:val="en-US" w:eastAsia="en-US" w:bidi="ar-SA"/>
      </w:rPr>
    </w:lvl>
    <w:lvl w:ilvl="5" w:tplc="FFFFFFFF">
      <w:numFmt w:val="bullet"/>
      <w:lvlText w:val="•"/>
      <w:lvlJc w:val="left"/>
      <w:pPr>
        <w:ind w:left="4620" w:hanging="360"/>
      </w:pPr>
      <w:rPr>
        <w:rFonts w:hint="default"/>
        <w:lang w:val="en-US" w:eastAsia="en-US" w:bidi="ar-SA"/>
      </w:rPr>
    </w:lvl>
    <w:lvl w:ilvl="6" w:tplc="FFFFFFFF">
      <w:numFmt w:val="bullet"/>
      <w:lvlText w:val="•"/>
      <w:lvlJc w:val="left"/>
      <w:pPr>
        <w:ind w:left="5740" w:hanging="360"/>
      </w:pPr>
      <w:rPr>
        <w:rFonts w:hint="default"/>
        <w:lang w:val="en-US" w:eastAsia="en-US" w:bidi="ar-SA"/>
      </w:rPr>
    </w:lvl>
    <w:lvl w:ilvl="7" w:tplc="FFFFFFFF">
      <w:numFmt w:val="bullet"/>
      <w:lvlText w:val="•"/>
      <w:lvlJc w:val="left"/>
      <w:pPr>
        <w:ind w:left="6860" w:hanging="360"/>
      </w:pPr>
      <w:rPr>
        <w:rFonts w:hint="default"/>
        <w:lang w:val="en-US" w:eastAsia="en-US" w:bidi="ar-SA"/>
      </w:rPr>
    </w:lvl>
    <w:lvl w:ilvl="8" w:tplc="FFFFFFFF">
      <w:numFmt w:val="bullet"/>
      <w:lvlText w:val="•"/>
      <w:lvlJc w:val="left"/>
      <w:pPr>
        <w:ind w:left="7980" w:hanging="360"/>
      </w:pPr>
      <w:rPr>
        <w:rFonts w:hint="default"/>
        <w:lang w:val="en-US" w:eastAsia="en-US" w:bidi="ar-SA"/>
      </w:rPr>
    </w:lvl>
  </w:abstractNum>
  <w:abstractNum w:abstractNumId="62" w15:restartNumberingAfterBreak="0">
    <w:nsid w:val="76032FC2"/>
    <w:multiLevelType w:val="hybridMultilevel"/>
    <w:tmpl w:val="A2CABEFC"/>
    <w:lvl w:ilvl="0" w:tplc="04090001">
      <w:start w:val="1"/>
      <w:numFmt w:val="bullet"/>
      <w:lvlText w:val=""/>
      <w:lvlJc w:val="left"/>
      <w:pPr>
        <w:ind w:left="1342" w:hanging="360"/>
      </w:pPr>
      <w:rPr>
        <w:rFonts w:ascii="Symbol" w:hAnsi="Symbol" w:hint="default"/>
      </w:rPr>
    </w:lvl>
    <w:lvl w:ilvl="1" w:tplc="04090003" w:tentative="1">
      <w:start w:val="1"/>
      <w:numFmt w:val="bullet"/>
      <w:lvlText w:val="o"/>
      <w:lvlJc w:val="left"/>
      <w:pPr>
        <w:ind w:left="2062" w:hanging="360"/>
      </w:pPr>
      <w:rPr>
        <w:rFonts w:ascii="Courier New" w:hAnsi="Courier New" w:cs="Courier New" w:hint="default"/>
      </w:rPr>
    </w:lvl>
    <w:lvl w:ilvl="2" w:tplc="04090005" w:tentative="1">
      <w:start w:val="1"/>
      <w:numFmt w:val="bullet"/>
      <w:lvlText w:val=""/>
      <w:lvlJc w:val="left"/>
      <w:pPr>
        <w:ind w:left="2782" w:hanging="360"/>
      </w:pPr>
      <w:rPr>
        <w:rFonts w:ascii="Wingdings" w:hAnsi="Wingdings" w:hint="default"/>
      </w:rPr>
    </w:lvl>
    <w:lvl w:ilvl="3" w:tplc="04090001" w:tentative="1">
      <w:start w:val="1"/>
      <w:numFmt w:val="bullet"/>
      <w:lvlText w:val=""/>
      <w:lvlJc w:val="left"/>
      <w:pPr>
        <w:ind w:left="3502" w:hanging="360"/>
      </w:pPr>
      <w:rPr>
        <w:rFonts w:ascii="Symbol" w:hAnsi="Symbol" w:hint="default"/>
      </w:rPr>
    </w:lvl>
    <w:lvl w:ilvl="4" w:tplc="04090003" w:tentative="1">
      <w:start w:val="1"/>
      <w:numFmt w:val="bullet"/>
      <w:lvlText w:val="o"/>
      <w:lvlJc w:val="left"/>
      <w:pPr>
        <w:ind w:left="4222" w:hanging="360"/>
      </w:pPr>
      <w:rPr>
        <w:rFonts w:ascii="Courier New" w:hAnsi="Courier New" w:cs="Courier New" w:hint="default"/>
      </w:rPr>
    </w:lvl>
    <w:lvl w:ilvl="5" w:tplc="04090005" w:tentative="1">
      <w:start w:val="1"/>
      <w:numFmt w:val="bullet"/>
      <w:lvlText w:val=""/>
      <w:lvlJc w:val="left"/>
      <w:pPr>
        <w:ind w:left="4942" w:hanging="360"/>
      </w:pPr>
      <w:rPr>
        <w:rFonts w:ascii="Wingdings" w:hAnsi="Wingdings" w:hint="default"/>
      </w:rPr>
    </w:lvl>
    <w:lvl w:ilvl="6" w:tplc="04090001" w:tentative="1">
      <w:start w:val="1"/>
      <w:numFmt w:val="bullet"/>
      <w:lvlText w:val=""/>
      <w:lvlJc w:val="left"/>
      <w:pPr>
        <w:ind w:left="5662" w:hanging="360"/>
      </w:pPr>
      <w:rPr>
        <w:rFonts w:ascii="Symbol" w:hAnsi="Symbol" w:hint="default"/>
      </w:rPr>
    </w:lvl>
    <w:lvl w:ilvl="7" w:tplc="04090003" w:tentative="1">
      <w:start w:val="1"/>
      <w:numFmt w:val="bullet"/>
      <w:lvlText w:val="o"/>
      <w:lvlJc w:val="left"/>
      <w:pPr>
        <w:ind w:left="6382" w:hanging="360"/>
      </w:pPr>
      <w:rPr>
        <w:rFonts w:ascii="Courier New" w:hAnsi="Courier New" w:cs="Courier New" w:hint="default"/>
      </w:rPr>
    </w:lvl>
    <w:lvl w:ilvl="8" w:tplc="04090005" w:tentative="1">
      <w:start w:val="1"/>
      <w:numFmt w:val="bullet"/>
      <w:lvlText w:val=""/>
      <w:lvlJc w:val="left"/>
      <w:pPr>
        <w:ind w:left="7102" w:hanging="360"/>
      </w:pPr>
      <w:rPr>
        <w:rFonts w:ascii="Wingdings" w:hAnsi="Wingdings" w:hint="default"/>
      </w:rPr>
    </w:lvl>
  </w:abstractNum>
  <w:abstractNum w:abstractNumId="63" w15:restartNumberingAfterBreak="0">
    <w:nsid w:val="76B00553"/>
    <w:multiLevelType w:val="hybridMultilevel"/>
    <w:tmpl w:val="001A3E56"/>
    <w:lvl w:ilvl="0" w:tplc="FFFFFFFF">
      <w:start w:val="1"/>
      <w:numFmt w:val="decimal"/>
      <w:lvlText w:val="%1."/>
      <w:lvlJc w:val="left"/>
      <w:pPr>
        <w:ind w:left="622" w:hanging="244"/>
      </w:pPr>
      <w:rPr>
        <w:rFonts w:ascii="Open Sans" w:eastAsia="Open Sans SemiBold" w:hAnsi="Open Sans" w:cs="Open Sans" w:hint="default"/>
        <w:b w:val="0"/>
        <w:bCs w:val="0"/>
        <w:i w:val="0"/>
        <w:iCs w:val="0"/>
        <w:color w:val="auto"/>
        <w:spacing w:val="0"/>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86B0535"/>
    <w:multiLevelType w:val="hybridMultilevel"/>
    <w:tmpl w:val="CEA41D6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CC60A41"/>
    <w:multiLevelType w:val="hybridMultilevel"/>
    <w:tmpl w:val="927E7C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7E293879"/>
    <w:multiLevelType w:val="hybridMultilevel"/>
    <w:tmpl w:val="62F60A2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4038327">
    <w:abstractNumId w:val="18"/>
  </w:num>
  <w:num w:numId="2" w16cid:durableId="1995180505">
    <w:abstractNumId w:val="10"/>
  </w:num>
  <w:num w:numId="3" w16cid:durableId="1013558">
    <w:abstractNumId w:val="36"/>
  </w:num>
  <w:num w:numId="4" w16cid:durableId="1594164545">
    <w:abstractNumId w:val="40"/>
  </w:num>
  <w:num w:numId="5" w16cid:durableId="1859465736">
    <w:abstractNumId w:val="16"/>
  </w:num>
  <w:num w:numId="6" w16cid:durableId="628362218">
    <w:abstractNumId w:val="47"/>
  </w:num>
  <w:num w:numId="7" w16cid:durableId="1673489251">
    <w:abstractNumId w:val="62"/>
  </w:num>
  <w:num w:numId="8" w16cid:durableId="1725789458">
    <w:abstractNumId w:val="3"/>
  </w:num>
  <w:num w:numId="9" w16cid:durableId="1549026962">
    <w:abstractNumId w:val="28"/>
  </w:num>
  <w:num w:numId="10" w16cid:durableId="167986656">
    <w:abstractNumId w:val="1"/>
  </w:num>
  <w:num w:numId="11" w16cid:durableId="1781753718">
    <w:abstractNumId w:val="19"/>
  </w:num>
  <w:num w:numId="12" w16cid:durableId="175770609">
    <w:abstractNumId w:val="27"/>
  </w:num>
  <w:num w:numId="13" w16cid:durableId="219443114">
    <w:abstractNumId w:val="22"/>
  </w:num>
  <w:num w:numId="14" w16cid:durableId="1771781400">
    <w:abstractNumId w:val="55"/>
  </w:num>
  <w:num w:numId="15" w16cid:durableId="131293781">
    <w:abstractNumId w:val="23"/>
  </w:num>
  <w:num w:numId="16" w16cid:durableId="1707562138">
    <w:abstractNumId w:val="8"/>
  </w:num>
  <w:num w:numId="17" w16cid:durableId="977300299">
    <w:abstractNumId w:val="52"/>
  </w:num>
  <w:num w:numId="18" w16cid:durableId="1995909605">
    <w:abstractNumId w:val="13"/>
  </w:num>
  <w:num w:numId="19" w16cid:durableId="1436704215">
    <w:abstractNumId w:val="53"/>
  </w:num>
  <w:num w:numId="20" w16cid:durableId="1909923874">
    <w:abstractNumId w:val="44"/>
  </w:num>
  <w:num w:numId="21" w16cid:durableId="928345011">
    <w:abstractNumId w:val="51"/>
  </w:num>
  <w:num w:numId="22" w16cid:durableId="1815440693">
    <w:abstractNumId w:val="61"/>
  </w:num>
  <w:num w:numId="23" w16cid:durableId="765731404">
    <w:abstractNumId w:val="49"/>
  </w:num>
  <w:num w:numId="24" w16cid:durableId="1364670836">
    <w:abstractNumId w:val="20"/>
  </w:num>
  <w:num w:numId="25" w16cid:durableId="638266495">
    <w:abstractNumId w:val="43"/>
  </w:num>
  <w:num w:numId="26" w16cid:durableId="890770924">
    <w:abstractNumId w:val="35"/>
  </w:num>
  <w:num w:numId="27" w16cid:durableId="1274677107">
    <w:abstractNumId w:val="54"/>
  </w:num>
  <w:num w:numId="28" w16cid:durableId="374014804">
    <w:abstractNumId w:val="37"/>
  </w:num>
  <w:num w:numId="29" w16cid:durableId="727460458">
    <w:abstractNumId w:val="41"/>
  </w:num>
  <w:num w:numId="30" w16cid:durableId="1722052014">
    <w:abstractNumId w:val="63"/>
  </w:num>
  <w:num w:numId="31" w16cid:durableId="1373074726">
    <w:abstractNumId w:val="2"/>
  </w:num>
  <w:num w:numId="32" w16cid:durableId="1545101151">
    <w:abstractNumId w:val="15"/>
  </w:num>
  <w:num w:numId="33" w16cid:durableId="1673143353">
    <w:abstractNumId w:val="46"/>
  </w:num>
  <w:num w:numId="34" w16cid:durableId="658848058">
    <w:abstractNumId w:val="21"/>
  </w:num>
  <w:num w:numId="35" w16cid:durableId="1723862637">
    <w:abstractNumId w:val="32"/>
  </w:num>
  <w:num w:numId="36" w16cid:durableId="123892012">
    <w:abstractNumId w:val="60"/>
  </w:num>
  <w:num w:numId="37" w16cid:durableId="1493595127">
    <w:abstractNumId w:val="30"/>
  </w:num>
  <w:num w:numId="38" w16cid:durableId="944459804">
    <w:abstractNumId w:val="17"/>
  </w:num>
  <w:num w:numId="39" w16cid:durableId="1726293084">
    <w:abstractNumId w:val="5"/>
  </w:num>
  <w:num w:numId="40" w16cid:durableId="1243179913">
    <w:abstractNumId w:val="29"/>
  </w:num>
  <w:num w:numId="41" w16cid:durableId="1297762970">
    <w:abstractNumId w:val="39"/>
  </w:num>
  <w:num w:numId="42" w16cid:durableId="441386922">
    <w:abstractNumId w:val="45"/>
  </w:num>
  <w:num w:numId="43" w16cid:durableId="1344358091">
    <w:abstractNumId w:val="26"/>
  </w:num>
  <w:num w:numId="44" w16cid:durableId="1211772323">
    <w:abstractNumId w:val="12"/>
  </w:num>
  <w:num w:numId="45" w16cid:durableId="504125325">
    <w:abstractNumId w:val="4"/>
  </w:num>
  <w:num w:numId="46" w16cid:durableId="1529641898">
    <w:abstractNumId w:val="65"/>
  </w:num>
  <w:num w:numId="47" w16cid:durableId="1559508704">
    <w:abstractNumId w:val="11"/>
  </w:num>
  <w:num w:numId="48" w16cid:durableId="1688368397">
    <w:abstractNumId w:val="56"/>
  </w:num>
  <w:num w:numId="49" w16cid:durableId="1790933197">
    <w:abstractNumId w:val="25"/>
  </w:num>
  <w:num w:numId="50" w16cid:durableId="1719622527">
    <w:abstractNumId w:val="57"/>
  </w:num>
  <w:num w:numId="51" w16cid:durableId="1328751284">
    <w:abstractNumId w:val="7"/>
  </w:num>
  <w:num w:numId="52" w16cid:durableId="277876816">
    <w:abstractNumId w:val="64"/>
  </w:num>
  <w:num w:numId="53" w16cid:durableId="1562985100">
    <w:abstractNumId w:val="34"/>
  </w:num>
  <w:num w:numId="54" w16cid:durableId="266618562">
    <w:abstractNumId w:val="38"/>
  </w:num>
  <w:num w:numId="55" w16cid:durableId="1146507952">
    <w:abstractNumId w:val="59"/>
  </w:num>
  <w:num w:numId="56" w16cid:durableId="938829270">
    <w:abstractNumId w:val="66"/>
  </w:num>
  <w:num w:numId="57" w16cid:durableId="826366306">
    <w:abstractNumId w:val="9"/>
  </w:num>
  <w:num w:numId="58" w16cid:durableId="781655682">
    <w:abstractNumId w:val="14"/>
  </w:num>
  <w:num w:numId="59" w16cid:durableId="489979216">
    <w:abstractNumId w:val="33"/>
  </w:num>
  <w:num w:numId="60" w16cid:durableId="214977041">
    <w:abstractNumId w:val="50"/>
  </w:num>
  <w:num w:numId="61" w16cid:durableId="1647515454">
    <w:abstractNumId w:val="42"/>
  </w:num>
  <w:num w:numId="62" w16cid:durableId="212235678">
    <w:abstractNumId w:val="6"/>
  </w:num>
  <w:num w:numId="63" w16cid:durableId="379938820">
    <w:abstractNumId w:val="31"/>
  </w:num>
  <w:num w:numId="64" w16cid:durableId="1314140468">
    <w:abstractNumId w:val="48"/>
  </w:num>
  <w:num w:numId="65" w16cid:durableId="1987276467">
    <w:abstractNumId w:val="0"/>
  </w:num>
  <w:num w:numId="66" w16cid:durableId="1231692045">
    <w:abstractNumId w:val="24"/>
  </w:num>
  <w:num w:numId="67" w16cid:durableId="1869949279">
    <w:abstractNumId w:val="5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2BC"/>
    <w:rsid w:val="0000047B"/>
    <w:rsid w:val="00001993"/>
    <w:rsid w:val="00002555"/>
    <w:rsid w:val="00002751"/>
    <w:rsid w:val="00002761"/>
    <w:rsid w:val="0000342C"/>
    <w:rsid w:val="00003AB5"/>
    <w:rsid w:val="000045DA"/>
    <w:rsid w:val="00004F37"/>
    <w:rsid w:val="00005417"/>
    <w:rsid w:val="00005A34"/>
    <w:rsid w:val="00005F9F"/>
    <w:rsid w:val="0000618F"/>
    <w:rsid w:val="00007577"/>
    <w:rsid w:val="000078B7"/>
    <w:rsid w:val="00010479"/>
    <w:rsid w:val="0001107F"/>
    <w:rsid w:val="00011092"/>
    <w:rsid w:val="00012013"/>
    <w:rsid w:val="000123D4"/>
    <w:rsid w:val="00013676"/>
    <w:rsid w:val="00013987"/>
    <w:rsid w:val="000142E1"/>
    <w:rsid w:val="000145D9"/>
    <w:rsid w:val="00014B08"/>
    <w:rsid w:val="00014BAB"/>
    <w:rsid w:val="00015A73"/>
    <w:rsid w:val="00015B7C"/>
    <w:rsid w:val="0001639E"/>
    <w:rsid w:val="00016636"/>
    <w:rsid w:val="00017D31"/>
    <w:rsid w:val="00017E4E"/>
    <w:rsid w:val="000203A5"/>
    <w:rsid w:val="00020E7D"/>
    <w:rsid w:val="00020EB2"/>
    <w:rsid w:val="00021387"/>
    <w:rsid w:val="000245B9"/>
    <w:rsid w:val="00024758"/>
    <w:rsid w:val="00025D9A"/>
    <w:rsid w:val="0002663F"/>
    <w:rsid w:val="00033A55"/>
    <w:rsid w:val="00035382"/>
    <w:rsid w:val="0003579B"/>
    <w:rsid w:val="00035980"/>
    <w:rsid w:val="0003621A"/>
    <w:rsid w:val="000418A8"/>
    <w:rsid w:val="0004384F"/>
    <w:rsid w:val="000462DD"/>
    <w:rsid w:val="00046787"/>
    <w:rsid w:val="00046B59"/>
    <w:rsid w:val="00047150"/>
    <w:rsid w:val="000473AD"/>
    <w:rsid w:val="000473CC"/>
    <w:rsid w:val="00052E36"/>
    <w:rsid w:val="0005386C"/>
    <w:rsid w:val="0005474A"/>
    <w:rsid w:val="00054DEB"/>
    <w:rsid w:val="000550EF"/>
    <w:rsid w:val="0005529C"/>
    <w:rsid w:val="00055C5E"/>
    <w:rsid w:val="000566DA"/>
    <w:rsid w:val="00057CA3"/>
    <w:rsid w:val="0006195D"/>
    <w:rsid w:val="00061A31"/>
    <w:rsid w:val="000638A3"/>
    <w:rsid w:val="0006413E"/>
    <w:rsid w:val="00064553"/>
    <w:rsid w:val="0006493E"/>
    <w:rsid w:val="00064B0B"/>
    <w:rsid w:val="00065BA8"/>
    <w:rsid w:val="00066812"/>
    <w:rsid w:val="000668BA"/>
    <w:rsid w:val="00066C1A"/>
    <w:rsid w:val="00067504"/>
    <w:rsid w:val="00067FDF"/>
    <w:rsid w:val="000703DD"/>
    <w:rsid w:val="00070747"/>
    <w:rsid w:val="00070A93"/>
    <w:rsid w:val="00071A9B"/>
    <w:rsid w:val="00072306"/>
    <w:rsid w:val="000727BF"/>
    <w:rsid w:val="00073535"/>
    <w:rsid w:val="00075515"/>
    <w:rsid w:val="0007631C"/>
    <w:rsid w:val="0007701B"/>
    <w:rsid w:val="000772BC"/>
    <w:rsid w:val="00077345"/>
    <w:rsid w:val="0008020C"/>
    <w:rsid w:val="00080356"/>
    <w:rsid w:val="00081288"/>
    <w:rsid w:val="00082511"/>
    <w:rsid w:val="00082FC7"/>
    <w:rsid w:val="00083064"/>
    <w:rsid w:val="00083177"/>
    <w:rsid w:val="0008734D"/>
    <w:rsid w:val="0008789E"/>
    <w:rsid w:val="00090002"/>
    <w:rsid w:val="0009064E"/>
    <w:rsid w:val="00090960"/>
    <w:rsid w:val="0009135F"/>
    <w:rsid w:val="00091602"/>
    <w:rsid w:val="00091A80"/>
    <w:rsid w:val="00092614"/>
    <w:rsid w:val="000929E3"/>
    <w:rsid w:val="00092A23"/>
    <w:rsid w:val="00092F49"/>
    <w:rsid w:val="00093A6C"/>
    <w:rsid w:val="0009427D"/>
    <w:rsid w:val="000947D5"/>
    <w:rsid w:val="0009667F"/>
    <w:rsid w:val="0009710A"/>
    <w:rsid w:val="00097178"/>
    <w:rsid w:val="00097714"/>
    <w:rsid w:val="00097DCD"/>
    <w:rsid w:val="000A1484"/>
    <w:rsid w:val="000A14A4"/>
    <w:rsid w:val="000A1BA3"/>
    <w:rsid w:val="000A2E34"/>
    <w:rsid w:val="000A3D2C"/>
    <w:rsid w:val="000A49FB"/>
    <w:rsid w:val="000A54E0"/>
    <w:rsid w:val="000A6AA3"/>
    <w:rsid w:val="000A72B9"/>
    <w:rsid w:val="000A74F8"/>
    <w:rsid w:val="000A78E0"/>
    <w:rsid w:val="000A7C01"/>
    <w:rsid w:val="000A7E2E"/>
    <w:rsid w:val="000B0225"/>
    <w:rsid w:val="000B034D"/>
    <w:rsid w:val="000B0464"/>
    <w:rsid w:val="000B0B1D"/>
    <w:rsid w:val="000B13A4"/>
    <w:rsid w:val="000B1CEC"/>
    <w:rsid w:val="000B3470"/>
    <w:rsid w:val="000B34A4"/>
    <w:rsid w:val="000B6277"/>
    <w:rsid w:val="000C03DA"/>
    <w:rsid w:val="000C0692"/>
    <w:rsid w:val="000C356B"/>
    <w:rsid w:val="000C49D0"/>
    <w:rsid w:val="000C4DF1"/>
    <w:rsid w:val="000C6AB3"/>
    <w:rsid w:val="000C7283"/>
    <w:rsid w:val="000C7D72"/>
    <w:rsid w:val="000D0234"/>
    <w:rsid w:val="000D1124"/>
    <w:rsid w:val="000D18CE"/>
    <w:rsid w:val="000D270C"/>
    <w:rsid w:val="000D2893"/>
    <w:rsid w:val="000D388A"/>
    <w:rsid w:val="000D3ECA"/>
    <w:rsid w:val="000D4E3C"/>
    <w:rsid w:val="000D6A0D"/>
    <w:rsid w:val="000E132A"/>
    <w:rsid w:val="000E1F59"/>
    <w:rsid w:val="000E2142"/>
    <w:rsid w:val="000E2604"/>
    <w:rsid w:val="000E2BE5"/>
    <w:rsid w:val="000E482A"/>
    <w:rsid w:val="000E5388"/>
    <w:rsid w:val="000E58CA"/>
    <w:rsid w:val="000E5F5D"/>
    <w:rsid w:val="000E6453"/>
    <w:rsid w:val="000E7382"/>
    <w:rsid w:val="000E78D3"/>
    <w:rsid w:val="000F12CF"/>
    <w:rsid w:val="000F19DE"/>
    <w:rsid w:val="000F1AC6"/>
    <w:rsid w:val="000F1EDC"/>
    <w:rsid w:val="000F2250"/>
    <w:rsid w:val="000F26FF"/>
    <w:rsid w:val="000F2757"/>
    <w:rsid w:val="000F29BE"/>
    <w:rsid w:val="000F2F6A"/>
    <w:rsid w:val="000F387D"/>
    <w:rsid w:val="000F39B0"/>
    <w:rsid w:val="000F3CD1"/>
    <w:rsid w:val="000F5D27"/>
    <w:rsid w:val="000F634A"/>
    <w:rsid w:val="000F6654"/>
    <w:rsid w:val="000F67A9"/>
    <w:rsid w:val="000F7808"/>
    <w:rsid w:val="000F7DD9"/>
    <w:rsid w:val="000F7DEA"/>
    <w:rsid w:val="0010008D"/>
    <w:rsid w:val="00100F70"/>
    <w:rsid w:val="0010124C"/>
    <w:rsid w:val="001013E4"/>
    <w:rsid w:val="00101BFB"/>
    <w:rsid w:val="001021C2"/>
    <w:rsid w:val="00102D03"/>
    <w:rsid w:val="00103E0E"/>
    <w:rsid w:val="00104334"/>
    <w:rsid w:val="00105D50"/>
    <w:rsid w:val="00106025"/>
    <w:rsid w:val="001060E6"/>
    <w:rsid w:val="001064CE"/>
    <w:rsid w:val="00106878"/>
    <w:rsid w:val="001069E6"/>
    <w:rsid w:val="00106A7A"/>
    <w:rsid w:val="00107ED4"/>
    <w:rsid w:val="001113DE"/>
    <w:rsid w:val="00111852"/>
    <w:rsid w:val="00111E5E"/>
    <w:rsid w:val="00112137"/>
    <w:rsid w:val="00113A00"/>
    <w:rsid w:val="00113D05"/>
    <w:rsid w:val="00113E2A"/>
    <w:rsid w:val="00114182"/>
    <w:rsid w:val="001141BC"/>
    <w:rsid w:val="001145A7"/>
    <w:rsid w:val="00114660"/>
    <w:rsid w:val="0011502D"/>
    <w:rsid w:val="001176B2"/>
    <w:rsid w:val="00117933"/>
    <w:rsid w:val="00120474"/>
    <w:rsid w:val="00120BC4"/>
    <w:rsid w:val="001213C1"/>
    <w:rsid w:val="00121905"/>
    <w:rsid w:val="00121C6C"/>
    <w:rsid w:val="00122152"/>
    <w:rsid w:val="001237FE"/>
    <w:rsid w:val="001239E2"/>
    <w:rsid w:val="0012561F"/>
    <w:rsid w:val="00125C72"/>
    <w:rsid w:val="00126FA2"/>
    <w:rsid w:val="00127176"/>
    <w:rsid w:val="001279B5"/>
    <w:rsid w:val="00130EA6"/>
    <w:rsid w:val="00131BB9"/>
    <w:rsid w:val="00132109"/>
    <w:rsid w:val="00132132"/>
    <w:rsid w:val="0013230F"/>
    <w:rsid w:val="001336CF"/>
    <w:rsid w:val="00133860"/>
    <w:rsid w:val="00134B7A"/>
    <w:rsid w:val="00134D40"/>
    <w:rsid w:val="001357C4"/>
    <w:rsid w:val="001359CD"/>
    <w:rsid w:val="00135C2A"/>
    <w:rsid w:val="00135EC2"/>
    <w:rsid w:val="00136328"/>
    <w:rsid w:val="00136DEB"/>
    <w:rsid w:val="00140795"/>
    <w:rsid w:val="00141E13"/>
    <w:rsid w:val="00142804"/>
    <w:rsid w:val="001436D2"/>
    <w:rsid w:val="00143B8C"/>
    <w:rsid w:val="00143F9C"/>
    <w:rsid w:val="00144573"/>
    <w:rsid w:val="00144D9C"/>
    <w:rsid w:val="001450E1"/>
    <w:rsid w:val="00145A10"/>
    <w:rsid w:val="00146702"/>
    <w:rsid w:val="00147BBB"/>
    <w:rsid w:val="00150E40"/>
    <w:rsid w:val="00152B91"/>
    <w:rsid w:val="00152CC1"/>
    <w:rsid w:val="00153519"/>
    <w:rsid w:val="001536D9"/>
    <w:rsid w:val="00155B26"/>
    <w:rsid w:val="0015601C"/>
    <w:rsid w:val="0015640D"/>
    <w:rsid w:val="0015753A"/>
    <w:rsid w:val="0016295E"/>
    <w:rsid w:val="00163638"/>
    <w:rsid w:val="00164CEC"/>
    <w:rsid w:val="00164FFB"/>
    <w:rsid w:val="00165418"/>
    <w:rsid w:val="0016650F"/>
    <w:rsid w:val="00166F00"/>
    <w:rsid w:val="00167F32"/>
    <w:rsid w:val="001700D5"/>
    <w:rsid w:val="00170E1D"/>
    <w:rsid w:val="00171166"/>
    <w:rsid w:val="0017151A"/>
    <w:rsid w:val="0017191C"/>
    <w:rsid w:val="00171FF6"/>
    <w:rsid w:val="00172844"/>
    <w:rsid w:val="0017286B"/>
    <w:rsid w:val="0017411F"/>
    <w:rsid w:val="001744BE"/>
    <w:rsid w:val="0017525A"/>
    <w:rsid w:val="00177D97"/>
    <w:rsid w:val="00177E82"/>
    <w:rsid w:val="00180039"/>
    <w:rsid w:val="00180640"/>
    <w:rsid w:val="00181322"/>
    <w:rsid w:val="0018142B"/>
    <w:rsid w:val="00182E73"/>
    <w:rsid w:val="00183F33"/>
    <w:rsid w:val="00185021"/>
    <w:rsid w:val="001855C5"/>
    <w:rsid w:val="00185984"/>
    <w:rsid w:val="00186671"/>
    <w:rsid w:val="00186A08"/>
    <w:rsid w:val="00187AF9"/>
    <w:rsid w:val="00190985"/>
    <w:rsid w:val="00191AE6"/>
    <w:rsid w:val="00192632"/>
    <w:rsid w:val="00192C30"/>
    <w:rsid w:val="0019357D"/>
    <w:rsid w:val="00194044"/>
    <w:rsid w:val="001942D2"/>
    <w:rsid w:val="00194724"/>
    <w:rsid w:val="00195FE8"/>
    <w:rsid w:val="001A0530"/>
    <w:rsid w:val="001A13CB"/>
    <w:rsid w:val="001A2282"/>
    <w:rsid w:val="001A2A24"/>
    <w:rsid w:val="001A371F"/>
    <w:rsid w:val="001A3B93"/>
    <w:rsid w:val="001A4468"/>
    <w:rsid w:val="001A6519"/>
    <w:rsid w:val="001A68DE"/>
    <w:rsid w:val="001A760E"/>
    <w:rsid w:val="001A7858"/>
    <w:rsid w:val="001A7C11"/>
    <w:rsid w:val="001B10E6"/>
    <w:rsid w:val="001B2469"/>
    <w:rsid w:val="001B2868"/>
    <w:rsid w:val="001B31A3"/>
    <w:rsid w:val="001B3257"/>
    <w:rsid w:val="001B3285"/>
    <w:rsid w:val="001B485A"/>
    <w:rsid w:val="001B5B21"/>
    <w:rsid w:val="001B6B0D"/>
    <w:rsid w:val="001B7BF8"/>
    <w:rsid w:val="001C0B70"/>
    <w:rsid w:val="001C1AE5"/>
    <w:rsid w:val="001C20FC"/>
    <w:rsid w:val="001C2A6A"/>
    <w:rsid w:val="001C2A7A"/>
    <w:rsid w:val="001C2B0A"/>
    <w:rsid w:val="001C3208"/>
    <w:rsid w:val="001C4765"/>
    <w:rsid w:val="001C4910"/>
    <w:rsid w:val="001C5F14"/>
    <w:rsid w:val="001C6159"/>
    <w:rsid w:val="001C7242"/>
    <w:rsid w:val="001C7424"/>
    <w:rsid w:val="001C7CCA"/>
    <w:rsid w:val="001C7F57"/>
    <w:rsid w:val="001D0B7E"/>
    <w:rsid w:val="001D27EF"/>
    <w:rsid w:val="001D2DD2"/>
    <w:rsid w:val="001D3BF9"/>
    <w:rsid w:val="001D4724"/>
    <w:rsid w:val="001D588C"/>
    <w:rsid w:val="001D58A3"/>
    <w:rsid w:val="001D70DA"/>
    <w:rsid w:val="001D775A"/>
    <w:rsid w:val="001D7E73"/>
    <w:rsid w:val="001E1088"/>
    <w:rsid w:val="001E1ED5"/>
    <w:rsid w:val="001E55A8"/>
    <w:rsid w:val="001E585A"/>
    <w:rsid w:val="001E592E"/>
    <w:rsid w:val="001E686C"/>
    <w:rsid w:val="001E7672"/>
    <w:rsid w:val="001E7CD9"/>
    <w:rsid w:val="001F022F"/>
    <w:rsid w:val="001F0666"/>
    <w:rsid w:val="001F1C10"/>
    <w:rsid w:val="001F38F6"/>
    <w:rsid w:val="001F4E99"/>
    <w:rsid w:val="001F5426"/>
    <w:rsid w:val="001F5F92"/>
    <w:rsid w:val="002019F2"/>
    <w:rsid w:val="00201A4A"/>
    <w:rsid w:val="00201BD5"/>
    <w:rsid w:val="002023F6"/>
    <w:rsid w:val="00203385"/>
    <w:rsid w:val="002034F6"/>
    <w:rsid w:val="00203784"/>
    <w:rsid w:val="002039FC"/>
    <w:rsid w:val="00205305"/>
    <w:rsid w:val="00205D6E"/>
    <w:rsid w:val="00205F53"/>
    <w:rsid w:val="00206D26"/>
    <w:rsid w:val="002077FB"/>
    <w:rsid w:val="002103C2"/>
    <w:rsid w:val="00210EBB"/>
    <w:rsid w:val="002116AA"/>
    <w:rsid w:val="00211772"/>
    <w:rsid w:val="00212201"/>
    <w:rsid w:val="00212ED7"/>
    <w:rsid w:val="00214AE9"/>
    <w:rsid w:val="00215D10"/>
    <w:rsid w:val="00216D16"/>
    <w:rsid w:val="00216E5C"/>
    <w:rsid w:val="0021751C"/>
    <w:rsid w:val="00217639"/>
    <w:rsid w:val="002200CC"/>
    <w:rsid w:val="00220552"/>
    <w:rsid w:val="00220CC4"/>
    <w:rsid w:val="00221649"/>
    <w:rsid w:val="00221BC8"/>
    <w:rsid w:val="00222AC8"/>
    <w:rsid w:val="002234A4"/>
    <w:rsid w:val="0022383A"/>
    <w:rsid w:val="00224849"/>
    <w:rsid w:val="00224E33"/>
    <w:rsid w:val="00225253"/>
    <w:rsid w:val="00225BC9"/>
    <w:rsid w:val="002268AE"/>
    <w:rsid w:val="00226C48"/>
    <w:rsid w:val="00226D01"/>
    <w:rsid w:val="0022718E"/>
    <w:rsid w:val="002271AF"/>
    <w:rsid w:val="00227A3A"/>
    <w:rsid w:val="0023009A"/>
    <w:rsid w:val="0023099E"/>
    <w:rsid w:val="00231156"/>
    <w:rsid w:val="00232754"/>
    <w:rsid w:val="00234C8A"/>
    <w:rsid w:val="00235EF9"/>
    <w:rsid w:val="00235FC3"/>
    <w:rsid w:val="002364F3"/>
    <w:rsid w:val="002374A9"/>
    <w:rsid w:val="0024000A"/>
    <w:rsid w:val="002401A0"/>
    <w:rsid w:val="0024078A"/>
    <w:rsid w:val="00241E8A"/>
    <w:rsid w:val="00242503"/>
    <w:rsid w:val="00242FF4"/>
    <w:rsid w:val="00244671"/>
    <w:rsid w:val="002448BD"/>
    <w:rsid w:val="00244C4B"/>
    <w:rsid w:val="0024544A"/>
    <w:rsid w:val="00245833"/>
    <w:rsid w:val="00246D6C"/>
    <w:rsid w:val="002478F6"/>
    <w:rsid w:val="00250BDA"/>
    <w:rsid w:val="00250CAE"/>
    <w:rsid w:val="00252752"/>
    <w:rsid w:val="0025276E"/>
    <w:rsid w:val="00252AF5"/>
    <w:rsid w:val="00252B12"/>
    <w:rsid w:val="00253841"/>
    <w:rsid w:val="002541DB"/>
    <w:rsid w:val="00254FD3"/>
    <w:rsid w:val="002557B3"/>
    <w:rsid w:val="00257358"/>
    <w:rsid w:val="00260CB2"/>
    <w:rsid w:val="002618D6"/>
    <w:rsid w:val="00261D24"/>
    <w:rsid w:val="00261FDB"/>
    <w:rsid w:val="00262CB0"/>
    <w:rsid w:val="0026459D"/>
    <w:rsid w:val="00264884"/>
    <w:rsid w:val="00264C63"/>
    <w:rsid w:val="00264DBA"/>
    <w:rsid w:val="00265804"/>
    <w:rsid w:val="00267135"/>
    <w:rsid w:val="002675BF"/>
    <w:rsid w:val="002709C0"/>
    <w:rsid w:val="00271626"/>
    <w:rsid w:val="00271E31"/>
    <w:rsid w:val="00272297"/>
    <w:rsid w:val="002726AE"/>
    <w:rsid w:val="00272D1D"/>
    <w:rsid w:val="00272EF9"/>
    <w:rsid w:val="00274A1C"/>
    <w:rsid w:val="00274D1A"/>
    <w:rsid w:val="00275468"/>
    <w:rsid w:val="002755D9"/>
    <w:rsid w:val="00276357"/>
    <w:rsid w:val="00280893"/>
    <w:rsid w:val="00281033"/>
    <w:rsid w:val="00282A33"/>
    <w:rsid w:val="00283CF2"/>
    <w:rsid w:val="002840AC"/>
    <w:rsid w:val="002844A4"/>
    <w:rsid w:val="00284F31"/>
    <w:rsid w:val="00286B25"/>
    <w:rsid w:val="00286CC9"/>
    <w:rsid w:val="00286E06"/>
    <w:rsid w:val="0028752B"/>
    <w:rsid w:val="00287733"/>
    <w:rsid w:val="002878C2"/>
    <w:rsid w:val="00292C8E"/>
    <w:rsid w:val="00295E28"/>
    <w:rsid w:val="00295F71"/>
    <w:rsid w:val="00296419"/>
    <w:rsid w:val="002A13C8"/>
    <w:rsid w:val="002A13D1"/>
    <w:rsid w:val="002A24F2"/>
    <w:rsid w:val="002A30C1"/>
    <w:rsid w:val="002A3781"/>
    <w:rsid w:val="002A4EF4"/>
    <w:rsid w:val="002A50E1"/>
    <w:rsid w:val="002A5787"/>
    <w:rsid w:val="002A7897"/>
    <w:rsid w:val="002A7EC9"/>
    <w:rsid w:val="002B0217"/>
    <w:rsid w:val="002B04B2"/>
    <w:rsid w:val="002B23F4"/>
    <w:rsid w:val="002B25E9"/>
    <w:rsid w:val="002B3E29"/>
    <w:rsid w:val="002B3FFB"/>
    <w:rsid w:val="002B4167"/>
    <w:rsid w:val="002B458E"/>
    <w:rsid w:val="002B4793"/>
    <w:rsid w:val="002B6184"/>
    <w:rsid w:val="002B66CF"/>
    <w:rsid w:val="002B73A8"/>
    <w:rsid w:val="002B74B1"/>
    <w:rsid w:val="002B7D0B"/>
    <w:rsid w:val="002C04D2"/>
    <w:rsid w:val="002C071E"/>
    <w:rsid w:val="002C0BF3"/>
    <w:rsid w:val="002C0BF4"/>
    <w:rsid w:val="002C10F2"/>
    <w:rsid w:val="002C1CDE"/>
    <w:rsid w:val="002C1D86"/>
    <w:rsid w:val="002C1DC6"/>
    <w:rsid w:val="002C30A8"/>
    <w:rsid w:val="002C355C"/>
    <w:rsid w:val="002C50A1"/>
    <w:rsid w:val="002C5ABB"/>
    <w:rsid w:val="002C5AD6"/>
    <w:rsid w:val="002C5C09"/>
    <w:rsid w:val="002C6894"/>
    <w:rsid w:val="002C7170"/>
    <w:rsid w:val="002C7DA6"/>
    <w:rsid w:val="002D2991"/>
    <w:rsid w:val="002D400F"/>
    <w:rsid w:val="002D5D36"/>
    <w:rsid w:val="002D69F9"/>
    <w:rsid w:val="002D7773"/>
    <w:rsid w:val="002D77A5"/>
    <w:rsid w:val="002E0EE0"/>
    <w:rsid w:val="002E137F"/>
    <w:rsid w:val="002E13AC"/>
    <w:rsid w:val="002E19F4"/>
    <w:rsid w:val="002E2273"/>
    <w:rsid w:val="002E2411"/>
    <w:rsid w:val="002E2B63"/>
    <w:rsid w:val="002E3917"/>
    <w:rsid w:val="002E4CB4"/>
    <w:rsid w:val="002E598C"/>
    <w:rsid w:val="002E5ACD"/>
    <w:rsid w:val="002E63C6"/>
    <w:rsid w:val="002E725B"/>
    <w:rsid w:val="002E76F0"/>
    <w:rsid w:val="002E7A07"/>
    <w:rsid w:val="002F0268"/>
    <w:rsid w:val="002F0413"/>
    <w:rsid w:val="002F0FA2"/>
    <w:rsid w:val="002F497F"/>
    <w:rsid w:val="002F50D8"/>
    <w:rsid w:val="002F574C"/>
    <w:rsid w:val="002F57CA"/>
    <w:rsid w:val="002F59AE"/>
    <w:rsid w:val="002F6B09"/>
    <w:rsid w:val="002F6BB7"/>
    <w:rsid w:val="002F6D17"/>
    <w:rsid w:val="002F7624"/>
    <w:rsid w:val="002F792A"/>
    <w:rsid w:val="00300A96"/>
    <w:rsid w:val="00301F9F"/>
    <w:rsid w:val="00302217"/>
    <w:rsid w:val="003024CE"/>
    <w:rsid w:val="0030302C"/>
    <w:rsid w:val="00306A09"/>
    <w:rsid w:val="00307141"/>
    <w:rsid w:val="00307D15"/>
    <w:rsid w:val="00307D8F"/>
    <w:rsid w:val="003114AF"/>
    <w:rsid w:val="0031253C"/>
    <w:rsid w:val="00312982"/>
    <w:rsid w:val="00313B8E"/>
    <w:rsid w:val="00314607"/>
    <w:rsid w:val="003157B4"/>
    <w:rsid w:val="003163ED"/>
    <w:rsid w:val="00316C8F"/>
    <w:rsid w:val="003200BF"/>
    <w:rsid w:val="00320E8E"/>
    <w:rsid w:val="00322359"/>
    <w:rsid w:val="00322D12"/>
    <w:rsid w:val="0032485A"/>
    <w:rsid w:val="00325D4D"/>
    <w:rsid w:val="00325FCC"/>
    <w:rsid w:val="003264E6"/>
    <w:rsid w:val="00326D82"/>
    <w:rsid w:val="00327D6E"/>
    <w:rsid w:val="00330025"/>
    <w:rsid w:val="00330A21"/>
    <w:rsid w:val="00330A8F"/>
    <w:rsid w:val="003310AB"/>
    <w:rsid w:val="003315FB"/>
    <w:rsid w:val="0033265D"/>
    <w:rsid w:val="00332BBE"/>
    <w:rsid w:val="00333290"/>
    <w:rsid w:val="00333562"/>
    <w:rsid w:val="00333CD4"/>
    <w:rsid w:val="00334263"/>
    <w:rsid w:val="003356BC"/>
    <w:rsid w:val="00335D72"/>
    <w:rsid w:val="00337088"/>
    <w:rsid w:val="00340A1F"/>
    <w:rsid w:val="00340C1A"/>
    <w:rsid w:val="003410C6"/>
    <w:rsid w:val="00341B6A"/>
    <w:rsid w:val="00341DD2"/>
    <w:rsid w:val="00343129"/>
    <w:rsid w:val="00343A15"/>
    <w:rsid w:val="00343C36"/>
    <w:rsid w:val="00344B4A"/>
    <w:rsid w:val="00345515"/>
    <w:rsid w:val="00346208"/>
    <w:rsid w:val="00346297"/>
    <w:rsid w:val="00347924"/>
    <w:rsid w:val="00347F82"/>
    <w:rsid w:val="0035094B"/>
    <w:rsid w:val="00350CC3"/>
    <w:rsid w:val="00351C97"/>
    <w:rsid w:val="003537F6"/>
    <w:rsid w:val="00354A25"/>
    <w:rsid w:val="00355B93"/>
    <w:rsid w:val="00356E47"/>
    <w:rsid w:val="00357D3D"/>
    <w:rsid w:val="0036122A"/>
    <w:rsid w:val="00362F1E"/>
    <w:rsid w:val="003634C0"/>
    <w:rsid w:val="00363B69"/>
    <w:rsid w:val="00364DE3"/>
    <w:rsid w:val="003669D2"/>
    <w:rsid w:val="00366CE0"/>
    <w:rsid w:val="003678D7"/>
    <w:rsid w:val="0037002F"/>
    <w:rsid w:val="003705FB"/>
    <w:rsid w:val="00370E4F"/>
    <w:rsid w:val="003719C7"/>
    <w:rsid w:val="00371AA8"/>
    <w:rsid w:val="00371DB2"/>
    <w:rsid w:val="00372166"/>
    <w:rsid w:val="0037283D"/>
    <w:rsid w:val="00373E33"/>
    <w:rsid w:val="003740A5"/>
    <w:rsid w:val="003740BF"/>
    <w:rsid w:val="00375B5F"/>
    <w:rsid w:val="00375CBD"/>
    <w:rsid w:val="0037619D"/>
    <w:rsid w:val="003761D3"/>
    <w:rsid w:val="00376EDD"/>
    <w:rsid w:val="003774DC"/>
    <w:rsid w:val="00377BD2"/>
    <w:rsid w:val="003803B9"/>
    <w:rsid w:val="003807E2"/>
    <w:rsid w:val="00380B7F"/>
    <w:rsid w:val="003824DE"/>
    <w:rsid w:val="00385143"/>
    <w:rsid w:val="00385B0E"/>
    <w:rsid w:val="00385E86"/>
    <w:rsid w:val="003862BC"/>
    <w:rsid w:val="00386FFD"/>
    <w:rsid w:val="003872A7"/>
    <w:rsid w:val="0039004A"/>
    <w:rsid w:val="00390714"/>
    <w:rsid w:val="0039140D"/>
    <w:rsid w:val="00391FF1"/>
    <w:rsid w:val="00392103"/>
    <w:rsid w:val="003928BE"/>
    <w:rsid w:val="003929DE"/>
    <w:rsid w:val="00392E32"/>
    <w:rsid w:val="003938E6"/>
    <w:rsid w:val="00393BE3"/>
    <w:rsid w:val="00393C0D"/>
    <w:rsid w:val="00394677"/>
    <w:rsid w:val="003957A2"/>
    <w:rsid w:val="00395DA0"/>
    <w:rsid w:val="0039710B"/>
    <w:rsid w:val="00397F38"/>
    <w:rsid w:val="003A0343"/>
    <w:rsid w:val="003A0412"/>
    <w:rsid w:val="003A0C6A"/>
    <w:rsid w:val="003A0E96"/>
    <w:rsid w:val="003A315E"/>
    <w:rsid w:val="003A3AFF"/>
    <w:rsid w:val="003A3BA1"/>
    <w:rsid w:val="003A3D93"/>
    <w:rsid w:val="003A3FD9"/>
    <w:rsid w:val="003A4108"/>
    <w:rsid w:val="003A4371"/>
    <w:rsid w:val="003A47E6"/>
    <w:rsid w:val="003A4C30"/>
    <w:rsid w:val="003A4EEC"/>
    <w:rsid w:val="003A6FA1"/>
    <w:rsid w:val="003A7122"/>
    <w:rsid w:val="003A7F6E"/>
    <w:rsid w:val="003B110E"/>
    <w:rsid w:val="003B4BCB"/>
    <w:rsid w:val="003B587A"/>
    <w:rsid w:val="003B5B64"/>
    <w:rsid w:val="003B64FF"/>
    <w:rsid w:val="003B6AA0"/>
    <w:rsid w:val="003B6D54"/>
    <w:rsid w:val="003B722E"/>
    <w:rsid w:val="003C00A7"/>
    <w:rsid w:val="003C19C6"/>
    <w:rsid w:val="003C1BA1"/>
    <w:rsid w:val="003C28E5"/>
    <w:rsid w:val="003C40AC"/>
    <w:rsid w:val="003C435C"/>
    <w:rsid w:val="003C6DB5"/>
    <w:rsid w:val="003C6E62"/>
    <w:rsid w:val="003D062C"/>
    <w:rsid w:val="003D226B"/>
    <w:rsid w:val="003D4741"/>
    <w:rsid w:val="003D4F3F"/>
    <w:rsid w:val="003D54BB"/>
    <w:rsid w:val="003D57A9"/>
    <w:rsid w:val="003D67FB"/>
    <w:rsid w:val="003D69D5"/>
    <w:rsid w:val="003D7161"/>
    <w:rsid w:val="003D7DC4"/>
    <w:rsid w:val="003E0006"/>
    <w:rsid w:val="003E07AE"/>
    <w:rsid w:val="003E2284"/>
    <w:rsid w:val="003E383D"/>
    <w:rsid w:val="003E3FCC"/>
    <w:rsid w:val="003E407D"/>
    <w:rsid w:val="003E562D"/>
    <w:rsid w:val="003E5B3B"/>
    <w:rsid w:val="003F03A6"/>
    <w:rsid w:val="003F0A81"/>
    <w:rsid w:val="003F1805"/>
    <w:rsid w:val="003F1D63"/>
    <w:rsid w:val="003F30AD"/>
    <w:rsid w:val="003F389C"/>
    <w:rsid w:val="003F3C4A"/>
    <w:rsid w:val="003F403A"/>
    <w:rsid w:val="003F52C8"/>
    <w:rsid w:val="003F5500"/>
    <w:rsid w:val="003F5FF1"/>
    <w:rsid w:val="003F6A61"/>
    <w:rsid w:val="003F7A68"/>
    <w:rsid w:val="00401501"/>
    <w:rsid w:val="00401661"/>
    <w:rsid w:val="00401669"/>
    <w:rsid w:val="00401CD1"/>
    <w:rsid w:val="004029AC"/>
    <w:rsid w:val="00402D6E"/>
    <w:rsid w:val="004030C4"/>
    <w:rsid w:val="00403102"/>
    <w:rsid w:val="00403598"/>
    <w:rsid w:val="0040409A"/>
    <w:rsid w:val="00404D92"/>
    <w:rsid w:val="00404DE3"/>
    <w:rsid w:val="00406837"/>
    <w:rsid w:val="00407216"/>
    <w:rsid w:val="00410429"/>
    <w:rsid w:val="0041063B"/>
    <w:rsid w:val="004113ED"/>
    <w:rsid w:val="00412076"/>
    <w:rsid w:val="004136D9"/>
    <w:rsid w:val="004137B0"/>
    <w:rsid w:val="0041384C"/>
    <w:rsid w:val="00414B26"/>
    <w:rsid w:val="00415AE4"/>
    <w:rsid w:val="00416B19"/>
    <w:rsid w:val="00421C92"/>
    <w:rsid w:val="004220FD"/>
    <w:rsid w:val="00422A48"/>
    <w:rsid w:val="00423F6E"/>
    <w:rsid w:val="004246E3"/>
    <w:rsid w:val="00424BEF"/>
    <w:rsid w:val="004251BF"/>
    <w:rsid w:val="004252D7"/>
    <w:rsid w:val="004254AC"/>
    <w:rsid w:val="00425BF6"/>
    <w:rsid w:val="004261DF"/>
    <w:rsid w:val="0042750E"/>
    <w:rsid w:val="004308C9"/>
    <w:rsid w:val="00430EF4"/>
    <w:rsid w:val="0043133F"/>
    <w:rsid w:val="004316D9"/>
    <w:rsid w:val="00431C7D"/>
    <w:rsid w:val="00432B05"/>
    <w:rsid w:val="0043305B"/>
    <w:rsid w:val="004335B5"/>
    <w:rsid w:val="004336E4"/>
    <w:rsid w:val="00434542"/>
    <w:rsid w:val="0043513F"/>
    <w:rsid w:val="00435B4F"/>
    <w:rsid w:val="00435C9F"/>
    <w:rsid w:val="00436F17"/>
    <w:rsid w:val="004373E9"/>
    <w:rsid w:val="0043743C"/>
    <w:rsid w:val="0044025E"/>
    <w:rsid w:val="00440AD7"/>
    <w:rsid w:val="00440F15"/>
    <w:rsid w:val="00443B5B"/>
    <w:rsid w:val="00445A03"/>
    <w:rsid w:val="004473CB"/>
    <w:rsid w:val="00450431"/>
    <w:rsid w:val="00451227"/>
    <w:rsid w:val="004518C8"/>
    <w:rsid w:val="00452273"/>
    <w:rsid w:val="00452472"/>
    <w:rsid w:val="00452587"/>
    <w:rsid w:val="004530BD"/>
    <w:rsid w:val="0045319F"/>
    <w:rsid w:val="004539C4"/>
    <w:rsid w:val="00453A52"/>
    <w:rsid w:val="004603EC"/>
    <w:rsid w:val="00464D9B"/>
    <w:rsid w:val="00465050"/>
    <w:rsid w:val="00465105"/>
    <w:rsid w:val="004657E4"/>
    <w:rsid w:val="00465C2F"/>
    <w:rsid w:val="00466D72"/>
    <w:rsid w:val="00466E11"/>
    <w:rsid w:val="0046743B"/>
    <w:rsid w:val="00470636"/>
    <w:rsid w:val="00470759"/>
    <w:rsid w:val="0047191A"/>
    <w:rsid w:val="00471C9C"/>
    <w:rsid w:val="004729CD"/>
    <w:rsid w:val="004736DC"/>
    <w:rsid w:val="0047389D"/>
    <w:rsid w:val="00474340"/>
    <w:rsid w:val="00474CF3"/>
    <w:rsid w:val="00475A94"/>
    <w:rsid w:val="00475C4F"/>
    <w:rsid w:val="0047626D"/>
    <w:rsid w:val="00476483"/>
    <w:rsid w:val="0047705D"/>
    <w:rsid w:val="0047707A"/>
    <w:rsid w:val="004772FC"/>
    <w:rsid w:val="004774EE"/>
    <w:rsid w:val="00477514"/>
    <w:rsid w:val="00480442"/>
    <w:rsid w:val="004807B7"/>
    <w:rsid w:val="0048377C"/>
    <w:rsid w:val="00483DE1"/>
    <w:rsid w:val="00484A06"/>
    <w:rsid w:val="00484A26"/>
    <w:rsid w:val="00484F9A"/>
    <w:rsid w:val="004864A3"/>
    <w:rsid w:val="0048657C"/>
    <w:rsid w:val="00486D2F"/>
    <w:rsid w:val="00486E40"/>
    <w:rsid w:val="00487B52"/>
    <w:rsid w:val="004907A5"/>
    <w:rsid w:val="00490AEB"/>
    <w:rsid w:val="00492826"/>
    <w:rsid w:val="00492925"/>
    <w:rsid w:val="00493237"/>
    <w:rsid w:val="00493530"/>
    <w:rsid w:val="00494AC0"/>
    <w:rsid w:val="00495088"/>
    <w:rsid w:val="00495337"/>
    <w:rsid w:val="004973AB"/>
    <w:rsid w:val="00497DE8"/>
    <w:rsid w:val="004A0DA4"/>
    <w:rsid w:val="004A18C8"/>
    <w:rsid w:val="004A1B84"/>
    <w:rsid w:val="004A24B0"/>
    <w:rsid w:val="004A26C0"/>
    <w:rsid w:val="004A30C6"/>
    <w:rsid w:val="004A334F"/>
    <w:rsid w:val="004A3374"/>
    <w:rsid w:val="004A430E"/>
    <w:rsid w:val="004A5569"/>
    <w:rsid w:val="004B0E27"/>
    <w:rsid w:val="004B1044"/>
    <w:rsid w:val="004B180C"/>
    <w:rsid w:val="004B1C68"/>
    <w:rsid w:val="004B300C"/>
    <w:rsid w:val="004B422A"/>
    <w:rsid w:val="004B54EC"/>
    <w:rsid w:val="004B5C0B"/>
    <w:rsid w:val="004B5E22"/>
    <w:rsid w:val="004B5EAC"/>
    <w:rsid w:val="004B6868"/>
    <w:rsid w:val="004C16F2"/>
    <w:rsid w:val="004C3C39"/>
    <w:rsid w:val="004C3F0F"/>
    <w:rsid w:val="004C44D0"/>
    <w:rsid w:val="004C4776"/>
    <w:rsid w:val="004C4791"/>
    <w:rsid w:val="004C5161"/>
    <w:rsid w:val="004C51F3"/>
    <w:rsid w:val="004D041B"/>
    <w:rsid w:val="004D0A3A"/>
    <w:rsid w:val="004D0BC0"/>
    <w:rsid w:val="004D3B75"/>
    <w:rsid w:val="004D3E43"/>
    <w:rsid w:val="004D4FC9"/>
    <w:rsid w:val="004D587C"/>
    <w:rsid w:val="004D600A"/>
    <w:rsid w:val="004D7449"/>
    <w:rsid w:val="004D7959"/>
    <w:rsid w:val="004E0AF8"/>
    <w:rsid w:val="004E2290"/>
    <w:rsid w:val="004E429A"/>
    <w:rsid w:val="004E58F6"/>
    <w:rsid w:val="004E66DD"/>
    <w:rsid w:val="004E67A6"/>
    <w:rsid w:val="004E68A3"/>
    <w:rsid w:val="004E6F6C"/>
    <w:rsid w:val="004E7C80"/>
    <w:rsid w:val="004F046F"/>
    <w:rsid w:val="004F1673"/>
    <w:rsid w:val="004F17C8"/>
    <w:rsid w:val="004F1935"/>
    <w:rsid w:val="004F2A67"/>
    <w:rsid w:val="004F2B18"/>
    <w:rsid w:val="004F2D28"/>
    <w:rsid w:val="004F3E98"/>
    <w:rsid w:val="004F49C6"/>
    <w:rsid w:val="004F4BCE"/>
    <w:rsid w:val="004F6658"/>
    <w:rsid w:val="004F67BD"/>
    <w:rsid w:val="004F78BE"/>
    <w:rsid w:val="005000F7"/>
    <w:rsid w:val="00501987"/>
    <w:rsid w:val="00502990"/>
    <w:rsid w:val="00502A73"/>
    <w:rsid w:val="00502ACF"/>
    <w:rsid w:val="00503816"/>
    <w:rsid w:val="00504FCE"/>
    <w:rsid w:val="00505D87"/>
    <w:rsid w:val="00506071"/>
    <w:rsid w:val="0050724F"/>
    <w:rsid w:val="0050790D"/>
    <w:rsid w:val="00507C58"/>
    <w:rsid w:val="00507C6C"/>
    <w:rsid w:val="00507F63"/>
    <w:rsid w:val="00510925"/>
    <w:rsid w:val="005109B3"/>
    <w:rsid w:val="0051240B"/>
    <w:rsid w:val="005126C6"/>
    <w:rsid w:val="00512CE9"/>
    <w:rsid w:val="00513343"/>
    <w:rsid w:val="00513CAD"/>
    <w:rsid w:val="00513D86"/>
    <w:rsid w:val="00514608"/>
    <w:rsid w:val="00517926"/>
    <w:rsid w:val="005205A4"/>
    <w:rsid w:val="00521DFA"/>
    <w:rsid w:val="005220AC"/>
    <w:rsid w:val="00523553"/>
    <w:rsid w:val="00523B73"/>
    <w:rsid w:val="005262B8"/>
    <w:rsid w:val="00527A96"/>
    <w:rsid w:val="00527AAE"/>
    <w:rsid w:val="00527CB4"/>
    <w:rsid w:val="00530F0C"/>
    <w:rsid w:val="00531468"/>
    <w:rsid w:val="005322D9"/>
    <w:rsid w:val="00532B73"/>
    <w:rsid w:val="0053339A"/>
    <w:rsid w:val="00533977"/>
    <w:rsid w:val="005360A1"/>
    <w:rsid w:val="00540DD3"/>
    <w:rsid w:val="00540E17"/>
    <w:rsid w:val="00540E3D"/>
    <w:rsid w:val="0054166F"/>
    <w:rsid w:val="0054258E"/>
    <w:rsid w:val="00542CE9"/>
    <w:rsid w:val="00544933"/>
    <w:rsid w:val="00544BFF"/>
    <w:rsid w:val="00545DC1"/>
    <w:rsid w:val="00546D81"/>
    <w:rsid w:val="00550D7F"/>
    <w:rsid w:val="00551984"/>
    <w:rsid w:val="00552C96"/>
    <w:rsid w:val="00552D9F"/>
    <w:rsid w:val="00553B0C"/>
    <w:rsid w:val="00554CA9"/>
    <w:rsid w:val="0055582F"/>
    <w:rsid w:val="005563DF"/>
    <w:rsid w:val="005565D0"/>
    <w:rsid w:val="00557128"/>
    <w:rsid w:val="00557405"/>
    <w:rsid w:val="00560CB0"/>
    <w:rsid w:val="00561097"/>
    <w:rsid w:val="00561604"/>
    <w:rsid w:val="00561A2E"/>
    <w:rsid w:val="00561FAD"/>
    <w:rsid w:val="00562789"/>
    <w:rsid w:val="005630EF"/>
    <w:rsid w:val="0056382A"/>
    <w:rsid w:val="00563A4F"/>
    <w:rsid w:val="005649CD"/>
    <w:rsid w:val="00564D32"/>
    <w:rsid w:val="00565A50"/>
    <w:rsid w:val="00565F13"/>
    <w:rsid w:val="00566030"/>
    <w:rsid w:val="0056618A"/>
    <w:rsid w:val="005665C4"/>
    <w:rsid w:val="005669FA"/>
    <w:rsid w:val="005715A3"/>
    <w:rsid w:val="00571DA6"/>
    <w:rsid w:val="00572047"/>
    <w:rsid w:val="00573999"/>
    <w:rsid w:val="00574B67"/>
    <w:rsid w:val="00574CBF"/>
    <w:rsid w:val="005752BA"/>
    <w:rsid w:val="005763CF"/>
    <w:rsid w:val="00576442"/>
    <w:rsid w:val="00576D7C"/>
    <w:rsid w:val="005775DB"/>
    <w:rsid w:val="00580541"/>
    <w:rsid w:val="00580A77"/>
    <w:rsid w:val="00580D73"/>
    <w:rsid w:val="0058178E"/>
    <w:rsid w:val="0058304F"/>
    <w:rsid w:val="005830A5"/>
    <w:rsid w:val="00584263"/>
    <w:rsid w:val="00584A1B"/>
    <w:rsid w:val="00585378"/>
    <w:rsid w:val="005873AD"/>
    <w:rsid w:val="00590AAE"/>
    <w:rsid w:val="005917AC"/>
    <w:rsid w:val="005934B7"/>
    <w:rsid w:val="00593DCD"/>
    <w:rsid w:val="00594077"/>
    <w:rsid w:val="005948DC"/>
    <w:rsid w:val="005949BC"/>
    <w:rsid w:val="00595448"/>
    <w:rsid w:val="0059545C"/>
    <w:rsid w:val="00596062"/>
    <w:rsid w:val="005A0024"/>
    <w:rsid w:val="005A0865"/>
    <w:rsid w:val="005A1EFE"/>
    <w:rsid w:val="005A2115"/>
    <w:rsid w:val="005A2AE3"/>
    <w:rsid w:val="005A33DB"/>
    <w:rsid w:val="005A33F3"/>
    <w:rsid w:val="005A43C0"/>
    <w:rsid w:val="005A681D"/>
    <w:rsid w:val="005A786B"/>
    <w:rsid w:val="005A78AB"/>
    <w:rsid w:val="005A78C7"/>
    <w:rsid w:val="005A7CEB"/>
    <w:rsid w:val="005A7D47"/>
    <w:rsid w:val="005B0E52"/>
    <w:rsid w:val="005B1194"/>
    <w:rsid w:val="005B1B77"/>
    <w:rsid w:val="005B20FD"/>
    <w:rsid w:val="005B2548"/>
    <w:rsid w:val="005B4640"/>
    <w:rsid w:val="005B46F4"/>
    <w:rsid w:val="005B49B4"/>
    <w:rsid w:val="005B5603"/>
    <w:rsid w:val="005B5CB7"/>
    <w:rsid w:val="005B6080"/>
    <w:rsid w:val="005B6E46"/>
    <w:rsid w:val="005C00C8"/>
    <w:rsid w:val="005C0478"/>
    <w:rsid w:val="005C06A4"/>
    <w:rsid w:val="005C35A9"/>
    <w:rsid w:val="005C3686"/>
    <w:rsid w:val="005C3F87"/>
    <w:rsid w:val="005C45D4"/>
    <w:rsid w:val="005C5498"/>
    <w:rsid w:val="005C6C77"/>
    <w:rsid w:val="005C70B7"/>
    <w:rsid w:val="005D2212"/>
    <w:rsid w:val="005D24CC"/>
    <w:rsid w:val="005D27CF"/>
    <w:rsid w:val="005D2FB1"/>
    <w:rsid w:val="005D4875"/>
    <w:rsid w:val="005D4CC1"/>
    <w:rsid w:val="005D57DF"/>
    <w:rsid w:val="005D5E0F"/>
    <w:rsid w:val="005D670D"/>
    <w:rsid w:val="005D7762"/>
    <w:rsid w:val="005E1466"/>
    <w:rsid w:val="005E3231"/>
    <w:rsid w:val="005E3649"/>
    <w:rsid w:val="005E687F"/>
    <w:rsid w:val="005E6B55"/>
    <w:rsid w:val="005E7927"/>
    <w:rsid w:val="005F3037"/>
    <w:rsid w:val="005F3FD3"/>
    <w:rsid w:val="005F48F4"/>
    <w:rsid w:val="005F4C79"/>
    <w:rsid w:val="005F6762"/>
    <w:rsid w:val="005F6C55"/>
    <w:rsid w:val="005F7C3B"/>
    <w:rsid w:val="005F7C88"/>
    <w:rsid w:val="00601743"/>
    <w:rsid w:val="00601B6A"/>
    <w:rsid w:val="006045EA"/>
    <w:rsid w:val="0060531B"/>
    <w:rsid w:val="006054AE"/>
    <w:rsid w:val="00605745"/>
    <w:rsid w:val="00610481"/>
    <w:rsid w:val="00611FC6"/>
    <w:rsid w:val="006120F3"/>
    <w:rsid w:val="00612B87"/>
    <w:rsid w:val="006133B2"/>
    <w:rsid w:val="0061358A"/>
    <w:rsid w:val="00613926"/>
    <w:rsid w:val="006149CE"/>
    <w:rsid w:val="00615784"/>
    <w:rsid w:val="00615B06"/>
    <w:rsid w:val="00615EF6"/>
    <w:rsid w:val="00616310"/>
    <w:rsid w:val="00620AD6"/>
    <w:rsid w:val="00622B72"/>
    <w:rsid w:val="00624AED"/>
    <w:rsid w:val="00625CFD"/>
    <w:rsid w:val="00627AD2"/>
    <w:rsid w:val="00627C32"/>
    <w:rsid w:val="00630388"/>
    <w:rsid w:val="006315DA"/>
    <w:rsid w:val="00631FD4"/>
    <w:rsid w:val="00633C0A"/>
    <w:rsid w:val="00634B81"/>
    <w:rsid w:val="00636B41"/>
    <w:rsid w:val="006371C2"/>
    <w:rsid w:val="00637B81"/>
    <w:rsid w:val="006416DF"/>
    <w:rsid w:val="006421A3"/>
    <w:rsid w:val="006438EE"/>
    <w:rsid w:val="006441F8"/>
    <w:rsid w:val="006446C6"/>
    <w:rsid w:val="006447C5"/>
    <w:rsid w:val="00644ACC"/>
    <w:rsid w:val="00646216"/>
    <w:rsid w:val="006474DB"/>
    <w:rsid w:val="0065242F"/>
    <w:rsid w:val="0065405F"/>
    <w:rsid w:val="0065438E"/>
    <w:rsid w:val="006563C4"/>
    <w:rsid w:val="0065702D"/>
    <w:rsid w:val="006575FF"/>
    <w:rsid w:val="00657D34"/>
    <w:rsid w:val="00660371"/>
    <w:rsid w:val="00660BBA"/>
    <w:rsid w:val="0066263B"/>
    <w:rsid w:val="0066299C"/>
    <w:rsid w:val="00664296"/>
    <w:rsid w:val="00664A4F"/>
    <w:rsid w:val="00665C29"/>
    <w:rsid w:val="006670E5"/>
    <w:rsid w:val="006674F2"/>
    <w:rsid w:val="006677A0"/>
    <w:rsid w:val="0067036A"/>
    <w:rsid w:val="0067111A"/>
    <w:rsid w:val="006715FC"/>
    <w:rsid w:val="00671D9F"/>
    <w:rsid w:val="00672732"/>
    <w:rsid w:val="00672E0D"/>
    <w:rsid w:val="006731A7"/>
    <w:rsid w:val="006738BD"/>
    <w:rsid w:val="00673974"/>
    <w:rsid w:val="0067419C"/>
    <w:rsid w:val="00674597"/>
    <w:rsid w:val="006748A7"/>
    <w:rsid w:val="00674C5E"/>
    <w:rsid w:val="0067503D"/>
    <w:rsid w:val="006761C5"/>
    <w:rsid w:val="0067645B"/>
    <w:rsid w:val="00677B57"/>
    <w:rsid w:val="00680016"/>
    <w:rsid w:val="00680709"/>
    <w:rsid w:val="00681166"/>
    <w:rsid w:val="006826C4"/>
    <w:rsid w:val="00684140"/>
    <w:rsid w:val="00684F1E"/>
    <w:rsid w:val="00686092"/>
    <w:rsid w:val="00686E58"/>
    <w:rsid w:val="00686F83"/>
    <w:rsid w:val="00687483"/>
    <w:rsid w:val="00687573"/>
    <w:rsid w:val="00687AD2"/>
    <w:rsid w:val="006904D6"/>
    <w:rsid w:val="00690557"/>
    <w:rsid w:val="00690646"/>
    <w:rsid w:val="00690928"/>
    <w:rsid w:val="00690E8D"/>
    <w:rsid w:val="006910D1"/>
    <w:rsid w:val="006910EC"/>
    <w:rsid w:val="006911D0"/>
    <w:rsid w:val="00691EC7"/>
    <w:rsid w:val="00693AB0"/>
    <w:rsid w:val="00694E3B"/>
    <w:rsid w:val="0069741E"/>
    <w:rsid w:val="00697D7B"/>
    <w:rsid w:val="006A022A"/>
    <w:rsid w:val="006A03E8"/>
    <w:rsid w:val="006A07F7"/>
    <w:rsid w:val="006A0A05"/>
    <w:rsid w:val="006A1775"/>
    <w:rsid w:val="006A17AC"/>
    <w:rsid w:val="006A19D4"/>
    <w:rsid w:val="006A28C3"/>
    <w:rsid w:val="006A5721"/>
    <w:rsid w:val="006A63A9"/>
    <w:rsid w:val="006A63FF"/>
    <w:rsid w:val="006A6A1D"/>
    <w:rsid w:val="006A7417"/>
    <w:rsid w:val="006A775F"/>
    <w:rsid w:val="006A7CAE"/>
    <w:rsid w:val="006B0738"/>
    <w:rsid w:val="006B09AD"/>
    <w:rsid w:val="006B15B8"/>
    <w:rsid w:val="006B232B"/>
    <w:rsid w:val="006B235A"/>
    <w:rsid w:val="006B35AC"/>
    <w:rsid w:val="006B46CB"/>
    <w:rsid w:val="006B4ADC"/>
    <w:rsid w:val="006B5198"/>
    <w:rsid w:val="006B55B4"/>
    <w:rsid w:val="006B6516"/>
    <w:rsid w:val="006B76FF"/>
    <w:rsid w:val="006B7909"/>
    <w:rsid w:val="006C0864"/>
    <w:rsid w:val="006C0DFF"/>
    <w:rsid w:val="006C2952"/>
    <w:rsid w:val="006C2A95"/>
    <w:rsid w:val="006C3C93"/>
    <w:rsid w:val="006C567B"/>
    <w:rsid w:val="006C765E"/>
    <w:rsid w:val="006C7AC0"/>
    <w:rsid w:val="006D049C"/>
    <w:rsid w:val="006D0DB3"/>
    <w:rsid w:val="006D1D03"/>
    <w:rsid w:val="006D2239"/>
    <w:rsid w:val="006D5D7B"/>
    <w:rsid w:val="006D7F58"/>
    <w:rsid w:val="006E0C82"/>
    <w:rsid w:val="006E111A"/>
    <w:rsid w:val="006E157F"/>
    <w:rsid w:val="006E1A31"/>
    <w:rsid w:val="006E3168"/>
    <w:rsid w:val="006E36DD"/>
    <w:rsid w:val="006E374C"/>
    <w:rsid w:val="006E47E8"/>
    <w:rsid w:val="006E49A0"/>
    <w:rsid w:val="006E4E04"/>
    <w:rsid w:val="006E6A26"/>
    <w:rsid w:val="006E766B"/>
    <w:rsid w:val="006F008A"/>
    <w:rsid w:val="006F01F7"/>
    <w:rsid w:val="006F0517"/>
    <w:rsid w:val="006F218B"/>
    <w:rsid w:val="006F2335"/>
    <w:rsid w:val="006F2587"/>
    <w:rsid w:val="006F315E"/>
    <w:rsid w:val="006F385D"/>
    <w:rsid w:val="006F454A"/>
    <w:rsid w:val="006F4C8E"/>
    <w:rsid w:val="006F5AD4"/>
    <w:rsid w:val="006F69A6"/>
    <w:rsid w:val="006F6BD5"/>
    <w:rsid w:val="006F77DE"/>
    <w:rsid w:val="007023EC"/>
    <w:rsid w:val="00702E01"/>
    <w:rsid w:val="00703799"/>
    <w:rsid w:val="00703850"/>
    <w:rsid w:val="00704230"/>
    <w:rsid w:val="00704A9E"/>
    <w:rsid w:val="0070563E"/>
    <w:rsid w:val="00705D0A"/>
    <w:rsid w:val="00706A26"/>
    <w:rsid w:val="00707FEE"/>
    <w:rsid w:val="00711BA6"/>
    <w:rsid w:val="00712493"/>
    <w:rsid w:val="007129BE"/>
    <w:rsid w:val="00712F20"/>
    <w:rsid w:val="0071382B"/>
    <w:rsid w:val="00714F1A"/>
    <w:rsid w:val="00716ECD"/>
    <w:rsid w:val="00717012"/>
    <w:rsid w:val="0072027A"/>
    <w:rsid w:val="00720FBB"/>
    <w:rsid w:val="00721135"/>
    <w:rsid w:val="00721675"/>
    <w:rsid w:val="00721808"/>
    <w:rsid w:val="00721890"/>
    <w:rsid w:val="00721CCC"/>
    <w:rsid w:val="00721EF7"/>
    <w:rsid w:val="007230E0"/>
    <w:rsid w:val="007237BA"/>
    <w:rsid w:val="00724BF7"/>
    <w:rsid w:val="0072575C"/>
    <w:rsid w:val="00726F56"/>
    <w:rsid w:val="007273B8"/>
    <w:rsid w:val="0072771A"/>
    <w:rsid w:val="0072780D"/>
    <w:rsid w:val="0073010A"/>
    <w:rsid w:val="0073021E"/>
    <w:rsid w:val="00730479"/>
    <w:rsid w:val="00730984"/>
    <w:rsid w:val="007319BB"/>
    <w:rsid w:val="0073295D"/>
    <w:rsid w:val="00732D87"/>
    <w:rsid w:val="00733052"/>
    <w:rsid w:val="00733349"/>
    <w:rsid w:val="00733B5B"/>
    <w:rsid w:val="00733D42"/>
    <w:rsid w:val="007347C5"/>
    <w:rsid w:val="00736C10"/>
    <w:rsid w:val="00737440"/>
    <w:rsid w:val="007376BE"/>
    <w:rsid w:val="00737C40"/>
    <w:rsid w:val="00737C65"/>
    <w:rsid w:val="007402EA"/>
    <w:rsid w:val="00740D72"/>
    <w:rsid w:val="00741731"/>
    <w:rsid w:val="00742890"/>
    <w:rsid w:val="00744495"/>
    <w:rsid w:val="007447C7"/>
    <w:rsid w:val="00745A9F"/>
    <w:rsid w:val="007477AA"/>
    <w:rsid w:val="0075145F"/>
    <w:rsid w:val="0075342F"/>
    <w:rsid w:val="0075343C"/>
    <w:rsid w:val="00754DC5"/>
    <w:rsid w:val="007574DF"/>
    <w:rsid w:val="00760024"/>
    <w:rsid w:val="00760E66"/>
    <w:rsid w:val="007628D4"/>
    <w:rsid w:val="00762B8F"/>
    <w:rsid w:val="00762CF0"/>
    <w:rsid w:val="007634F0"/>
    <w:rsid w:val="007636CB"/>
    <w:rsid w:val="007637A3"/>
    <w:rsid w:val="00763FF4"/>
    <w:rsid w:val="0076432B"/>
    <w:rsid w:val="00765FB0"/>
    <w:rsid w:val="0076657A"/>
    <w:rsid w:val="00771290"/>
    <w:rsid w:val="007733F6"/>
    <w:rsid w:val="00773C91"/>
    <w:rsid w:val="00775CE1"/>
    <w:rsid w:val="00777BB8"/>
    <w:rsid w:val="0078086C"/>
    <w:rsid w:val="00780EB0"/>
    <w:rsid w:val="00782DA0"/>
    <w:rsid w:val="00783CD9"/>
    <w:rsid w:val="00784947"/>
    <w:rsid w:val="00784D7A"/>
    <w:rsid w:val="007854E5"/>
    <w:rsid w:val="00786011"/>
    <w:rsid w:val="0078661F"/>
    <w:rsid w:val="007879AF"/>
    <w:rsid w:val="00792668"/>
    <w:rsid w:val="00793FAE"/>
    <w:rsid w:val="00794670"/>
    <w:rsid w:val="00795922"/>
    <w:rsid w:val="007959F7"/>
    <w:rsid w:val="00795E25"/>
    <w:rsid w:val="007A0EA1"/>
    <w:rsid w:val="007A0F5F"/>
    <w:rsid w:val="007A17B2"/>
    <w:rsid w:val="007A1F6E"/>
    <w:rsid w:val="007A2E2A"/>
    <w:rsid w:val="007A42BC"/>
    <w:rsid w:val="007A45BB"/>
    <w:rsid w:val="007A5351"/>
    <w:rsid w:val="007A6316"/>
    <w:rsid w:val="007A6706"/>
    <w:rsid w:val="007A6CEB"/>
    <w:rsid w:val="007A6F91"/>
    <w:rsid w:val="007A7963"/>
    <w:rsid w:val="007A7A0D"/>
    <w:rsid w:val="007A7BD1"/>
    <w:rsid w:val="007B0388"/>
    <w:rsid w:val="007B100F"/>
    <w:rsid w:val="007B3568"/>
    <w:rsid w:val="007B4FEB"/>
    <w:rsid w:val="007B50E5"/>
    <w:rsid w:val="007B54CA"/>
    <w:rsid w:val="007B5D16"/>
    <w:rsid w:val="007B5F9E"/>
    <w:rsid w:val="007B62E3"/>
    <w:rsid w:val="007B6553"/>
    <w:rsid w:val="007B73B4"/>
    <w:rsid w:val="007B7708"/>
    <w:rsid w:val="007C0378"/>
    <w:rsid w:val="007C2A88"/>
    <w:rsid w:val="007C4046"/>
    <w:rsid w:val="007C4C7E"/>
    <w:rsid w:val="007C54CD"/>
    <w:rsid w:val="007C5533"/>
    <w:rsid w:val="007C6CA4"/>
    <w:rsid w:val="007C7126"/>
    <w:rsid w:val="007C73A9"/>
    <w:rsid w:val="007C7D11"/>
    <w:rsid w:val="007C7DC9"/>
    <w:rsid w:val="007D006B"/>
    <w:rsid w:val="007D083A"/>
    <w:rsid w:val="007D0C87"/>
    <w:rsid w:val="007D186D"/>
    <w:rsid w:val="007D1959"/>
    <w:rsid w:val="007D4409"/>
    <w:rsid w:val="007D49CF"/>
    <w:rsid w:val="007D5021"/>
    <w:rsid w:val="007D5F2A"/>
    <w:rsid w:val="007D794E"/>
    <w:rsid w:val="007D7A52"/>
    <w:rsid w:val="007E0662"/>
    <w:rsid w:val="007E0966"/>
    <w:rsid w:val="007E167B"/>
    <w:rsid w:val="007E1EF4"/>
    <w:rsid w:val="007E39ED"/>
    <w:rsid w:val="007E3C7B"/>
    <w:rsid w:val="007E40CF"/>
    <w:rsid w:val="007E47C1"/>
    <w:rsid w:val="007E4CB3"/>
    <w:rsid w:val="007E51D4"/>
    <w:rsid w:val="007E58BC"/>
    <w:rsid w:val="007E70C6"/>
    <w:rsid w:val="007F05FD"/>
    <w:rsid w:val="007F0AC9"/>
    <w:rsid w:val="007F2DE9"/>
    <w:rsid w:val="007F2F1D"/>
    <w:rsid w:val="007F3A27"/>
    <w:rsid w:val="007F40BD"/>
    <w:rsid w:val="007F47CB"/>
    <w:rsid w:val="007F6AF4"/>
    <w:rsid w:val="007F76EE"/>
    <w:rsid w:val="007F7934"/>
    <w:rsid w:val="007F7973"/>
    <w:rsid w:val="00800417"/>
    <w:rsid w:val="008005A8"/>
    <w:rsid w:val="008020A8"/>
    <w:rsid w:val="0080257E"/>
    <w:rsid w:val="00802944"/>
    <w:rsid w:val="008039A1"/>
    <w:rsid w:val="0080572D"/>
    <w:rsid w:val="0080607D"/>
    <w:rsid w:val="00806176"/>
    <w:rsid w:val="0081011B"/>
    <w:rsid w:val="008102AC"/>
    <w:rsid w:val="00810EDD"/>
    <w:rsid w:val="00811262"/>
    <w:rsid w:val="008112F2"/>
    <w:rsid w:val="00811C57"/>
    <w:rsid w:val="00811EDC"/>
    <w:rsid w:val="00812200"/>
    <w:rsid w:val="008122ED"/>
    <w:rsid w:val="008125D0"/>
    <w:rsid w:val="008125FF"/>
    <w:rsid w:val="00812774"/>
    <w:rsid w:val="00812896"/>
    <w:rsid w:val="0081340D"/>
    <w:rsid w:val="00813A89"/>
    <w:rsid w:val="00813EA7"/>
    <w:rsid w:val="00814AAF"/>
    <w:rsid w:val="00814F65"/>
    <w:rsid w:val="00815DCA"/>
    <w:rsid w:val="00817AE2"/>
    <w:rsid w:val="008201B7"/>
    <w:rsid w:val="008235E9"/>
    <w:rsid w:val="00824016"/>
    <w:rsid w:val="0082469A"/>
    <w:rsid w:val="0082598F"/>
    <w:rsid w:val="00827F0C"/>
    <w:rsid w:val="00830566"/>
    <w:rsid w:val="008314CC"/>
    <w:rsid w:val="00831E66"/>
    <w:rsid w:val="00831EA9"/>
    <w:rsid w:val="00832836"/>
    <w:rsid w:val="00832916"/>
    <w:rsid w:val="008331F6"/>
    <w:rsid w:val="00834BB9"/>
    <w:rsid w:val="008350E6"/>
    <w:rsid w:val="00837AE8"/>
    <w:rsid w:val="00837E10"/>
    <w:rsid w:val="008413DF"/>
    <w:rsid w:val="008420A6"/>
    <w:rsid w:val="0084214F"/>
    <w:rsid w:val="0084236B"/>
    <w:rsid w:val="00842B70"/>
    <w:rsid w:val="00842F2E"/>
    <w:rsid w:val="00843915"/>
    <w:rsid w:val="00843CEF"/>
    <w:rsid w:val="008448A0"/>
    <w:rsid w:val="00844A5F"/>
    <w:rsid w:val="008455B0"/>
    <w:rsid w:val="00845891"/>
    <w:rsid w:val="00846C4C"/>
    <w:rsid w:val="00850A3D"/>
    <w:rsid w:val="00852743"/>
    <w:rsid w:val="00855DD9"/>
    <w:rsid w:val="0085773B"/>
    <w:rsid w:val="00857F05"/>
    <w:rsid w:val="008601B5"/>
    <w:rsid w:val="0086301E"/>
    <w:rsid w:val="00863D13"/>
    <w:rsid w:val="00863DB8"/>
    <w:rsid w:val="008641C5"/>
    <w:rsid w:val="00865D95"/>
    <w:rsid w:val="00866908"/>
    <w:rsid w:val="00866FED"/>
    <w:rsid w:val="00867938"/>
    <w:rsid w:val="008708F2"/>
    <w:rsid w:val="00870FB5"/>
    <w:rsid w:val="00871282"/>
    <w:rsid w:val="008733B3"/>
    <w:rsid w:val="008737C5"/>
    <w:rsid w:val="008754C9"/>
    <w:rsid w:val="008759DF"/>
    <w:rsid w:val="00876DCB"/>
    <w:rsid w:val="00880577"/>
    <w:rsid w:val="00882768"/>
    <w:rsid w:val="00883D1D"/>
    <w:rsid w:val="00884C46"/>
    <w:rsid w:val="0088534C"/>
    <w:rsid w:val="0088559F"/>
    <w:rsid w:val="00885926"/>
    <w:rsid w:val="00885E66"/>
    <w:rsid w:val="00886083"/>
    <w:rsid w:val="00886089"/>
    <w:rsid w:val="00886A79"/>
    <w:rsid w:val="00886BD0"/>
    <w:rsid w:val="00886DB8"/>
    <w:rsid w:val="00887FFC"/>
    <w:rsid w:val="0089024B"/>
    <w:rsid w:val="00891079"/>
    <w:rsid w:val="0089176D"/>
    <w:rsid w:val="00893AE5"/>
    <w:rsid w:val="00893D69"/>
    <w:rsid w:val="00894731"/>
    <w:rsid w:val="0089529E"/>
    <w:rsid w:val="00896CFA"/>
    <w:rsid w:val="00897103"/>
    <w:rsid w:val="008A07E4"/>
    <w:rsid w:val="008A0E98"/>
    <w:rsid w:val="008A1979"/>
    <w:rsid w:val="008A1B95"/>
    <w:rsid w:val="008A1D4B"/>
    <w:rsid w:val="008A30F9"/>
    <w:rsid w:val="008A335D"/>
    <w:rsid w:val="008A3901"/>
    <w:rsid w:val="008A3E01"/>
    <w:rsid w:val="008A54D7"/>
    <w:rsid w:val="008A6373"/>
    <w:rsid w:val="008A6E39"/>
    <w:rsid w:val="008A7C16"/>
    <w:rsid w:val="008B00F3"/>
    <w:rsid w:val="008B0D96"/>
    <w:rsid w:val="008B110B"/>
    <w:rsid w:val="008B1C26"/>
    <w:rsid w:val="008B3C40"/>
    <w:rsid w:val="008B499E"/>
    <w:rsid w:val="008B4ACA"/>
    <w:rsid w:val="008B546D"/>
    <w:rsid w:val="008B54F7"/>
    <w:rsid w:val="008B5648"/>
    <w:rsid w:val="008B5803"/>
    <w:rsid w:val="008B5D42"/>
    <w:rsid w:val="008B5F28"/>
    <w:rsid w:val="008B5F53"/>
    <w:rsid w:val="008B65B5"/>
    <w:rsid w:val="008B6AB2"/>
    <w:rsid w:val="008B7734"/>
    <w:rsid w:val="008B78CB"/>
    <w:rsid w:val="008B7C8A"/>
    <w:rsid w:val="008C2DEE"/>
    <w:rsid w:val="008C4619"/>
    <w:rsid w:val="008C4DF0"/>
    <w:rsid w:val="008C5F97"/>
    <w:rsid w:val="008C6D7D"/>
    <w:rsid w:val="008C7AD4"/>
    <w:rsid w:val="008D021F"/>
    <w:rsid w:val="008D0AB0"/>
    <w:rsid w:val="008D0F43"/>
    <w:rsid w:val="008D1BED"/>
    <w:rsid w:val="008D1F19"/>
    <w:rsid w:val="008D2431"/>
    <w:rsid w:val="008D28A1"/>
    <w:rsid w:val="008D2C4F"/>
    <w:rsid w:val="008D2CFC"/>
    <w:rsid w:val="008D367C"/>
    <w:rsid w:val="008D3A98"/>
    <w:rsid w:val="008D3E74"/>
    <w:rsid w:val="008D4534"/>
    <w:rsid w:val="008D61AB"/>
    <w:rsid w:val="008D6B40"/>
    <w:rsid w:val="008D77D8"/>
    <w:rsid w:val="008D7F1E"/>
    <w:rsid w:val="008E01C5"/>
    <w:rsid w:val="008E0695"/>
    <w:rsid w:val="008E14F1"/>
    <w:rsid w:val="008E22B6"/>
    <w:rsid w:val="008E3CA3"/>
    <w:rsid w:val="008E431F"/>
    <w:rsid w:val="008E4379"/>
    <w:rsid w:val="008E48A1"/>
    <w:rsid w:val="008E4DB3"/>
    <w:rsid w:val="008E5402"/>
    <w:rsid w:val="008E7342"/>
    <w:rsid w:val="008F0C20"/>
    <w:rsid w:val="008F13D3"/>
    <w:rsid w:val="008F1C97"/>
    <w:rsid w:val="008F1E6C"/>
    <w:rsid w:val="008F2F2D"/>
    <w:rsid w:val="008F3905"/>
    <w:rsid w:val="008F460F"/>
    <w:rsid w:val="008F4630"/>
    <w:rsid w:val="008F4B9F"/>
    <w:rsid w:val="008F561E"/>
    <w:rsid w:val="008F57F5"/>
    <w:rsid w:val="008F5AEB"/>
    <w:rsid w:val="008F6D35"/>
    <w:rsid w:val="009004C7"/>
    <w:rsid w:val="009015FD"/>
    <w:rsid w:val="00901FFD"/>
    <w:rsid w:val="00902087"/>
    <w:rsid w:val="00902CAD"/>
    <w:rsid w:val="00902F5C"/>
    <w:rsid w:val="00903527"/>
    <w:rsid w:val="0091053C"/>
    <w:rsid w:val="0091210D"/>
    <w:rsid w:val="00912515"/>
    <w:rsid w:val="0091386B"/>
    <w:rsid w:val="00914258"/>
    <w:rsid w:val="009154B5"/>
    <w:rsid w:val="00916DF5"/>
    <w:rsid w:val="009170EC"/>
    <w:rsid w:val="00917363"/>
    <w:rsid w:val="0091746F"/>
    <w:rsid w:val="00920394"/>
    <w:rsid w:val="00922DC1"/>
    <w:rsid w:val="009230DE"/>
    <w:rsid w:val="00923152"/>
    <w:rsid w:val="009251C9"/>
    <w:rsid w:val="00925EAD"/>
    <w:rsid w:val="0092706F"/>
    <w:rsid w:val="00931319"/>
    <w:rsid w:val="00931456"/>
    <w:rsid w:val="00932C52"/>
    <w:rsid w:val="0093332C"/>
    <w:rsid w:val="0093369F"/>
    <w:rsid w:val="009338FC"/>
    <w:rsid w:val="009342D1"/>
    <w:rsid w:val="0093568A"/>
    <w:rsid w:val="009362AB"/>
    <w:rsid w:val="00936542"/>
    <w:rsid w:val="009369D4"/>
    <w:rsid w:val="00937020"/>
    <w:rsid w:val="009403AF"/>
    <w:rsid w:val="009407B1"/>
    <w:rsid w:val="009409E6"/>
    <w:rsid w:val="0094260B"/>
    <w:rsid w:val="00943039"/>
    <w:rsid w:val="009442D4"/>
    <w:rsid w:val="00944926"/>
    <w:rsid w:val="00945283"/>
    <w:rsid w:val="009459A0"/>
    <w:rsid w:val="00947BA6"/>
    <w:rsid w:val="00947D71"/>
    <w:rsid w:val="00950130"/>
    <w:rsid w:val="00950BC1"/>
    <w:rsid w:val="00951476"/>
    <w:rsid w:val="009522C4"/>
    <w:rsid w:val="00952788"/>
    <w:rsid w:val="009548F6"/>
    <w:rsid w:val="009556CE"/>
    <w:rsid w:val="00955C21"/>
    <w:rsid w:val="00956C20"/>
    <w:rsid w:val="00956D33"/>
    <w:rsid w:val="00961188"/>
    <w:rsid w:val="009616FB"/>
    <w:rsid w:val="0096210F"/>
    <w:rsid w:val="00962587"/>
    <w:rsid w:val="00963261"/>
    <w:rsid w:val="00964460"/>
    <w:rsid w:val="009647F3"/>
    <w:rsid w:val="00964A30"/>
    <w:rsid w:val="00964D00"/>
    <w:rsid w:val="00964D04"/>
    <w:rsid w:val="00965511"/>
    <w:rsid w:val="009670F7"/>
    <w:rsid w:val="00967D0D"/>
    <w:rsid w:val="0097278E"/>
    <w:rsid w:val="00973F8B"/>
    <w:rsid w:val="00974977"/>
    <w:rsid w:val="00974B88"/>
    <w:rsid w:val="00974D47"/>
    <w:rsid w:val="00975341"/>
    <w:rsid w:val="009768B0"/>
    <w:rsid w:val="00976FD9"/>
    <w:rsid w:val="0098065C"/>
    <w:rsid w:val="00980876"/>
    <w:rsid w:val="00980E87"/>
    <w:rsid w:val="009822F7"/>
    <w:rsid w:val="0098375F"/>
    <w:rsid w:val="0098399B"/>
    <w:rsid w:val="00983BA7"/>
    <w:rsid w:val="00985206"/>
    <w:rsid w:val="00986C27"/>
    <w:rsid w:val="009873C0"/>
    <w:rsid w:val="009875CC"/>
    <w:rsid w:val="00990868"/>
    <w:rsid w:val="009913AA"/>
    <w:rsid w:val="0099229D"/>
    <w:rsid w:val="00994D36"/>
    <w:rsid w:val="0099518E"/>
    <w:rsid w:val="0099535F"/>
    <w:rsid w:val="009958BB"/>
    <w:rsid w:val="0099619D"/>
    <w:rsid w:val="00996217"/>
    <w:rsid w:val="009969E6"/>
    <w:rsid w:val="0099734C"/>
    <w:rsid w:val="00997B5C"/>
    <w:rsid w:val="00997B9E"/>
    <w:rsid w:val="009A06AC"/>
    <w:rsid w:val="009A1620"/>
    <w:rsid w:val="009A2BF8"/>
    <w:rsid w:val="009A3597"/>
    <w:rsid w:val="009A4269"/>
    <w:rsid w:val="009A42E7"/>
    <w:rsid w:val="009A4BB1"/>
    <w:rsid w:val="009A5D0D"/>
    <w:rsid w:val="009A6E77"/>
    <w:rsid w:val="009A763E"/>
    <w:rsid w:val="009A7AD7"/>
    <w:rsid w:val="009B1083"/>
    <w:rsid w:val="009B2C5E"/>
    <w:rsid w:val="009B2E3A"/>
    <w:rsid w:val="009B3221"/>
    <w:rsid w:val="009B37B3"/>
    <w:rsid w:val="009B3923"/>
    <w:rsid w:val="009B4162"/>
    <w:rsid w:val="009B45AC"/>
    <w:rsid w:val="009B5BEE"/>
    <w:rsid w:val="009B6C68"/>
    <w:rsid w:val="009B79DD"/>
    <w:rsid w:val="009B7BFA"/>
    <w:rsid w:val="009B7DF0"/>
    <w:rsid w:val="009C1735"/>
    <w:rsid w:val="009C1D7A"/>
    <w:rsid w:val="009C1E8B"/>
    <w:rsid w:val="009C1EC2"/>
    <w:rsid w:val="009C793C"/>
    <w:rsid w:val="009C7D1D"/>
    <w:rsid w:val="009D0214"/>
    <w:rsid w:val="009D076A"/>
    <w:rsid w:val="009D0BD3"/>
    <w:rsid w:val="009D126A"/>
    <w:rsid w:val="009D2346"/>
    <w:rsid w:val="009D250F"/>
    <w:rsid w:val="009D31A4"/>
    <w:rsid w:val="009D4506"/>
    <w:rsid w:val="009D4886"/>
    <w:rsid w:val="009D4C65"/>
    <w:rsid w:val="009D4C7A"/>
    <w:rsid w:val="009D5530"/>
    <w:rsid w:val="009D62C6"/>
    <w:rsid w:val="009D65E0"/>
    <w:rsid w:val="009D69EB"/>
    <w:rsid w:val="009D7E14"/>
    <w:rsid w:val="009E050C"/>
    <w:rsid w:val="009E07F2"/>
    <w:rsid w:val="009E0AA5"/>
    <w:rsid w:val="009E1123"/>
    <w:rsid w:val="009E18E1"/>
    <w:rsid w:val="009E20C1"/>
    <w:rsid w:val="009E3953"/>
    <w:rsid w:val="009E4EE5"/>
    <w:rsid w:val="009F051E"/>
    <w:rsid w:val="009F06AE"/>
    <w:rsid w:val="009F1041"/>
    <w:rsid w:val="009F1690"/>
    <w:rsid w:val="009F170D"/>
    <w:rsid w:val="009F1A86"/>
    <w:rsid w:val="009F1F3B"/>
    <w:rsid w:val="009F43A6"/>
    <w:rsid w:val="009F4B4C"/>
    <w:rsid w:val="009F5DFF"/>
    <w:rsid w:val="00A00DE3"/>
    <w:rsid w:val="00A01304"/>
    <w:rsid w:val="00A02982"/>
    <w:rsid w:val="00A04D55"/>
    <w:rsid w:val="00A064E5"/>
    <w:rsid w:val="00A0653F"/>
    <w:rsid w:val="00A0712B"/>
    <w:rsid w:val="00A11AD5"/>
    <w:rsid w:val="00A12AE1"/>
    <w:rsid w:val="00A12CE9"/>
    <w:rsid w:val="00A13F2F"/>
    <w:rsid w:val="00A153C1"/>
    <w:rsid w:val="00A167AB"/>
    <w:rsid w:val="00A20D13"/>
    <w:rsid w:val="00A21C1F"/>
    <w:rsid w:val="00A249BA"/>
    <w:rsid w:val="00A24D36"/>
    <w:rsid w:val="00A251D7"/>
    <w:rsid w:val="00A2535D"/>
    <w:rsid w:val="00A25A23"/>
    <w:rsid w:val="00A2611D"/>
    <w:rsid w:val="00A26908"/>
    <w:rsid w:val="00A26C83"/>
    <w:rsid w:val="00A26E6C"/>
    <w:rsid w:val="00A2729E"/>
    <w:rsid w:val="00A27AB5"/>
    <w:rsid w:val="00A3023B"/>
    <w:rsid w:val="00A30C1D"/>
    <w:rsid w:val="00A311D8"/>
    <w:rsid w:val="00A3139C"/>
    <w:rsid w:val="00A31FBC"/>
    <w:rsid w:val="00A325AB"/>
    <w:rsid w:val="00A32AD5"/>
    <w:rsid w:val="00A33CC7"/>
    <w:rsid w:val="00A3466A"/>
    <w:rsid w:val="00A349C5"/>
    <w:rsid w:val="00A34E28"/>
    <w:rsid w:val="00A3580F"/>
    <w:rsid w:val="00A35D04"/>
    <w:rsid w:val="00A363E2"/>
    <w:rsid w:val="00A3661B"/>
    <w:rsid w:val="00A37374"/>
    <w:rsid w:val="00A40D01"/>
    <w:rsid w:val="00A42160"/>
    <w:rsid w:val="00A42253"/>
    <w:rsid w:val="00A4257A"/>
    <w:rsid w:val="00A42894"/>
    <w:rsid w:val="00A42AF9"/>
    <w:rsid w:val="00A4351B"/>
    <w:rsid w:val="00A45832"/>
    <w:rsid w:val="00A46DE3"/>
    <w:rsid w:val="00A472BD"/>
    <w:rsid w:val="00A4747B"/>
    <w:rsid w:val="00A4774F"/>
    <w:rsid w:val="00A47A87"/>
    <w:rsid w:val="00A54240"/>
    <w:rsid w:val="00A54B72"/>
    <w:rsid w:val="00A5598D"/>
    <w:rsid w:val="00A563BF"/>
    <w:rsid w:val="00A56DFE"/>
    <w:rsid w:val="00A61615"/>
    <w:rsid w:val="00A6198B"/>
    <w:rsid w:val="00A61B26"/>
    <w:rsid w:val="00A629C1"/>
    <w:rsid w:val="00A62A87"/>
    <w:rsid w:val="00A63D94"/>
    <w:rsid w:val="00A64690"/>
    <w:rsid w:val="00A64FD2"/>
    <w:rsid w:val="00A653DC"/>
    <w:rsid w:val="00A65839"/>
    <w:rsid w:val="00A65BF3"/>
    <w:rsid w:val="00A65C9C"/>
    <w:rsid w:val="00A664A6"/>
    <w:rsid w:val="00A711D3"/>
    <w:rsid w:val="00A720A0"/>
    <w:rsid w:val="00A7294C"/>
    <w:rsid w:val="00A7364F"/>
    <w:rsid w:val="00A74080"/>
    <w:rsid w:val="00A7457E"/>
    <w:rsid w:val="00A745AB"/>
    <w:rsid w:val="00A747DC"/>
    <w:rsid w:val="00A76405"/>
    <w:rsid w:val="00A771D8"/>
    <w:rsid w:val="00A77FB7"/>
    <w:rsid w:val="00A80786"/>
    <w:rsid w:val="00A821EB"/>
    <w:rsid w:val="00A82BFA"/>
    <w:rsid w:val="00A83316"/>
    <w:rsid w:val="00A835A9"/>
    <w:rsid w:val="00A83D53"/>
    <w:rsid w:val="00A849B5"/>
    <w:rsid w:val="00A86A15"/>
    <w:rsid w:val="00A87040"/>
    <w:rsid w:val="00A87141"/>
    <w:rsid w:val="00A873FA"/>
    <w:rsid w:val="00A874F5"/>
    <w:rsid w:val="00A87775"/>
    <w:rsid w:val="00A9061E"/>
    <w:rsid w:val="00A926F8"/>
    <w:rsid w:val="00A933ED"/>
    <w:rsid w:val="00A93627"/>
    <w:rsid w:val="00A95F38"/>
    <w:rsid w:val="00A969F2"/>
    <w:rsid w:val="00A97938"/>
    <w:rsid w:val="00A97E8E"/>
    <w:rsid w:val="00A97EB5"/>
    <w:rsid w:val="00AA0185"/>
    <w:rsid w:val="00AA2134"/>
    <w:rsid w:val="00AA2221"/>
    <w:rsid w:val="00AA2929"/>
    <w:rsid w:val="00AA2E90"/>
    <w:rsid w:val="00AA30C4"/>
    <w:rsid w:val="00AA38B7"/>
    <w:rsid w:val="00AA3E93"/>
    <w:rsid w:val="00AA41AC"/>
    <w:rsid w:val="00AA5104"/>
    <w:rsid w:val="00AA6E17"/>
    <w:rsid w:val="00AA73F3"/>
    <w:rsid w:val="00AB0086"/>
    <w:rsid w:val="00AB02A1"/>
    <w:rsid w:val="00AB02F1"/>
    <w:rsid w:val="00AB04FB"/>
    <w:rsid w:val="00AB09D9"/>
    <w:rsid w:val="00AB1DAC"/>
    <w:rsid w:val="00AB2131"/>
    <w:rsid w:val="00AB274D"/>
    <w:rsid w:val="00AB4246"/>
    <w:rsid w:val="00AB4F7D"/>
    <w:rsid w:val="00AB5B99"/>
    <w:rsid w:val="00AB67C2"/>
    <w:rsid w:val="00AC08B2"/>
    <w:rsid w:val="00AC0D5C"/>
    <w:rsid w:val="00AC17B7"/>
    <w:rsid w:val="00AC1C7C"/>
    <w:rsid w:val="00AC26CD"/>
    <w:rsid w:val="00AC2E24"/>
    <w:rsid w:val="00AC31B9"/>
    <w:rsid w:val="00AC3719"/>
    <w:rsid w:val="00AC4850"/>
    <w:rsid w:val="00AC5851"/>
    <w:rsid w:val="00AC641B"/>
    <w:rsid w:val="00AC71B9"/>
    <w:rsid w:val="00AC7CC4"/>
    <w:rsid w:val="00AD033B"/>
    <w:rsid w:val="00AD0CBC"/>
    <w:rsid w:val="00AD2182"/>
    <w:rsid w:val="00AD33CF"/>
    <w:rsid w:val="00AD376A"/>
    <w:rsid w:val="00AD3DE9"/>
    <w:rsid w:val="00AD4BC4"/>
    <w:rsid w:val="00AD50BD"/>
    <w:rsid w:val="00AD524C"/>
    <w:rsid w:val="00AD5BF8"/>
    <w:rsid w:val="00AD60E0"/>
    <w:rsid w:val="00AD61F8"/>
    <w:rsid w:val="00AD687E"/>
    <w:rsid w:val="00AD6A9A"/>
    <w:rsid w:val="00AE1ADC"/>
    <w:rsid w:val="00AE2ABC"/>
    <w:rsid w:val="00AE2ADF"/>
    <w:rsid w:val="00AE2E31"/>
    <w:rsid w:val="00AE5014"/>
    <w:rsid w:val="00AE547C"/>
    <w:rsid w:val="00AE5B43"/>
    <w:rsid w:val="00AE605E"/>
    <w:rsid w:val="00AE642A"/>
    <w:rsid w:val="00AE6BCF"/>
    <w:rsid w:val="00AF173D"/>
    <w:rsid w:val="00AF213C"/>
    <w:rsid w:val="00AF238E"/>
    <w:rsid w:val="00AF2B83"/>
    <w:rsid w:val="00AF2C34"/>
    <w:rsid w:val="00AF3FA1"/>
    <w:rsid w:val="00AF5F47"/>
    <w:rsid w:val="00AF67B9"/>
    <w:rsid w:val="00AF6D99"/>
    <w:rsid w:val="00AF71D4"/>
    <w:rsid w:val="00AF79BA"/>
    <w:rsid w:val="00B0054E"/>
    <w:rsid w:val="00B01E83"/>
    <w:rsid w:val="00B03225"/>
    <w:rsid w:val="00B03815"/>
    <w:rsid w:val="00B03AE0"/>
    <w:rsid w:val="00B0464B"/>
    <w:rsid w:val="00B05121"/>
    <w:rsid w:val="00B055B2"/>
    <w:rsid w:val="00B05D34"/>
    <w:rsid w:val="00B06BEB"/>
    <w:rsid w:val="00B07777"/>
    <w:rsid w:val="00B120F5"/>
    <w:rsid w:val="00B1391E"/>
    <w:rsid w:val="00B1453C"/>
    <w:rsid w:val="00B147C3"/>
    <w:rsid w:val="00B14D24"/>
    <w:rsid w:val="00B1636F"/>
    <w:rsid w:val="00B16AFE"/>
    <w:rsid w:val="00B16ED2"/>
    <w:rsid w:val="00B17C57"/>
    <w:rsid w:val="00B200AD"/>
    <w:rsid w:val="00B20682"/>
    <w:rsid w:val="00B20F90"/>
    <w:rsid w:val="00B24B21"/>
    <w:rsid w:val="00B24D9C"/>
    <w:rsid w:val="00B25A18"/>
    <w:rsid w:val="00B25D3E"/>
    <w:rsid w:val="00B27896"/>
    <w:rsid w:val="00B30930"/>
    <w:rsid w:val="00B32D47"/>
    <w:rsid w:val="00B34031"/>
    <w:rsid w:val="00B34D2C"/>
    <w:rsid w:val="00B3587C"/>
    <w:rsid w:val="00B3593C"/>
    <w:rsid w:val="00B36BE1"/>
    <w:rsid w:val="00B3710B"/>
    <w:rsid w:val="00B37AAB"/>
    <w:rsid w:val="00B412FD"/>
    <w:rsid w:val="00B41323"/>
    <w:rsid w:val="00B41D20"/>
    <w:rsid w:val="00B41DC2"/>
    <w:rsid w:val="00B42A76"/>
    <w:rsid w:val="00B42A8C"/>
    <w:rsid w:val="00B42E1B"/>
    <w:rsid w:val="00B43695"/>
    <w:rsid w:val="00B43C28"/>
    <w:rsid w:val="00B45AD7"/>
    <w:rsid w:val="00B467BA"/>
    <w:rsid w:val="00B476FE"/>
    <w:rsid w:val="00B47CE9"/>
    <w:rsid w:val="00B5101C"/>
    <w:rsid w:val="00B513ED"/>
    <w:rsid w:val="00B51CD6"/>
    <w:rsid w:val="00B5209A"/>
    <w:rsid w:val="00B52EA6"/>
    <w:rsid w:val="00B532C8"/>
    <w:rsid w:val="00B5373C"/>
    <w:rsid w:val="00B5440E"/>
    <w:rsid w:val="00B555D7"/>
    <w:rsid w:val="00B559D2"/>
    <w:rsid w:val="00B566C4"/>
    <w:rsid w:val="00B566FA"/>
    <w:rsid w:val="00B570D5"/>
    <w:rsid w:val="00B57546"/>
    <w:rsid w:val="00B60338"/>
    <w:rsid w:val="00B615AF"/>
    <w:rsid w:val="00B61738"/>
    <w:rsid w:val="00B62409"/>
    <w:rsid w:val="00B62C9C"/>
    <w:rsid w:val="00B63818"/>
    <w:rsid w:val="00B63A7F"/>
    <w:rsid w:val="00B64097"/>
    <w:rsid w:val="00B649A1"/>
    <w:rsid w:val="00B65201"/>
    <w:rsid w:val="00B65991"/>
    <w:rsid w:val="00B66222"/>
    <w:rsid w:val="00B662F1"/>
    <w:rsid w:val="00B663D2"/>
    <w:rsid w:val="00B67D29"/>
    <w:rsid w:val="00B700F3"/>
    <w:rsid w:val="00B710A8"/>
    <w:rsid w:val="00B71D98"/>
    <w:rsid w:val="00B720DF"/>
    <w:rsid w:val="00B7310E"/>
    <w:rsid w:val="00B7366C"/>
    <w:rsid w:val="00B73E16"/>
    <w:rsid w:val="00B742D9"/>
    <w:rsid w:val="00B75DB0"/>
    <w:rsid w:val="00B75EAC"/>
    <w:rsid w:val="00B77489"/>
    <w:rsid w:val="00B80FB0"/>
    <w:rsid w:val="00B816E8"/>
    <w:rsid w:val="00B8208C"/>
    <w:rsid w:val="00B82CA8"/>
    <w:rsid w:val="00B85473"/>
    <w:rsid w:val="00B86827"/>
    <w:rsid w:val="00B874A1"/>
    <w:rsid w:val="00B87D64"/>
    <w:rsid w:val="00B90CCA"/>
    <w:rsid w:val="00B90E0B"/>
    <w:rsid w:val="00B90F7A"/>
    <w:rsid w:val="00B9210D"/>
    <w:rsid w:val="00B92AA9"/>
    <w:rsid w:val="00B93308"/>
    <w:rsid w:val="00B93A90"/>
    <w:rsid w:val="00B940C3"/>
    <w:rsid w:val="00B942F2"/>
    <w:rsid w:val="00B94425"/>
    <w:rsid w:val="00B94E62"/>
    <w:rsid w:val="00B9525E"/>
    <w:rsid w:val="00B95D2A"/>
    <w:rsid w:val="00B95DD5"/>
    <w:rsid w:val="00B974CF"/>
    <w:rsid w:val="00BA0895"/>
    <w:rsid w:val="00BA16E0"/>
    <w:rsid w:val="00BA1BA8"/>
    <w:rsid w:val="00BA3F54"/>
    <w:rsid w:val="00BA4725"/>
    <w:rsid w:val="00BA47B6"/>
    <w:rsid w:val="00BA4802"/>
    <w:rsid w:val="00BA70CC"/>
    <w:rsid w:val="00BB03B0"/>
    <w:rsid w:val="00BB1E71"/>
    <w:rsid w:val="00BB3573"/>
    <w:rsid w:val="00BB3E30"/>
    <w:rsid w:val="00BB4131"/>
    <w:rsid w:val="00BB51FD"/>
    <w:rsid w:val="00BB53B5"/>
    <w:rsid w:val="00BB5459"/>
    <w:rsid w:val="00BB560A"/>
    <w:rsid w:val="00BB5AAB"/>
    <w:rsid w:val="00BB6DED"/>
    <w:rsid w:val="00BC209D"/>
    <w:rsid w:val="00BC37CC"/>
    <w:rsid w:val="00BC40B0"/>
    <w:rsid w:val="00BC4D0A"/>
    <w:rsid w:val="00BC5218"/>
    <w:rsid w:val="00BC5581"/>
    <w:rsid w:val="00BC5E3B"/>
    <w:rsid w:val="00BC692C"/>
    <w:rsid w:val="00BC729C"/>
    <w:rsid w:val="00BC7AED"/>
    <w:rsid w:val="00BC7D71"/>
    <w:rsid w:val="00BD05B8"/>
    <w:rsid w:val="00BD0690"/>
    <w:rsid w:val="00BD11A2"/>
    <w:rsid w:val="00BD1347"/>
    <w:rsid w:val="00BD260F"/>
    <w:rsid w:val="00BD2AB2"/>
    <w:rsid w:val="00BD2DFC"/>
    <w:rsid w:val="00BD313D"/>
    <w:rsid w:val="00BD33AC"/>
    <w:rsid w:val="00BD4290"/>
    <w:rsid w:val="00BD5160"/>
    <w:rsid w:val="00BD726C"/>
    <w:rsid w:val="00BD7B5A"/>
    <w:rsid w:val="00BE09F5"/>
    <w:rsid w:val="00BE0ED3"/>
    <w:rsid w:val="00BE17E7"/>
    <w:rsid w:val="00BE449A"/>
    <w:rsid w:val="00BE4791"/>
    <w:rsid w:val="00BE769E"/>
    <w:rsid w:val="00BF0795"/>
    <w:rsid w:val="00BF123E"/>
    <w:rsid w:val="00BF2817"/>
    <w:rsid w:val="00BF2AD5"/>
    <w:rsid w:val="00BF2D4B"/>
    <w:rsid w:val="00BF3246"/>
    <w:rsid w:val="00BF3541"/>
    <w:rsid w:val="00BF38F8"/>
    <w:rsid w:val="00BF51EF"/>
    <w:rsid w:val="00BF5C93"/>
    <w:rsid w:val="00BF5DE6"/>
    <w:rsid w:val="00BF6740"/>
    <w:rsid w:val="00BF67C3"/>
    <w:rsid w:val="00BF6B13"/>
    <w:rsid w:val="00BF78C0"/>
    <w:rsid w:val="00C0018A"/>
    <w:rsid w:val="00C001F0"/>
    <w:rsid w:val="00C00849"/>
    <w:rsid w:val="00C0091B"/>
    <w:rsid w:val="00C00A6E"/>
    <w:rsid w:val="00C02662"/>
    <w:rsid w:val="00C03831"/>
    <w:rsid w:val="00C04281"/>
    <w:rsid w:val="00C042DF"/>
    <w:rsid w:val="00C0479C"/>
    <w:rsid w:val="00C04ABD"/>
    <w:rsid w:val="00C05B25"/>
    <w:rsid w:val="00C115EA"/>
    <w:rsid w:val="00C12121"/>
    <w:rsid w:val="00C128B8"/>
    <w:rsid w:val="00C12BE2"/>
    <w:rsid w:val="00C13634"/>
    <w:rsid w:val="00C13B37"/>
    <w:rsid w:val="00C14976"/>
    <w:rsid w:val="00C14E49"/>
    <w:rsid w:val="00C1517C"/>
    <w:rsid w:val="00C15AF9"/>
    <w:rsid w:val="00C16B3F"/>
    <w:rsid w:val="00C222C9"/>
    <w:rsid w:val="00C223C5"/>
    <w:rsid w:val="00C22B89"/>
    <w:rsid w:val="00C22BB3"/>
    <w:rsid w:val="00C244CC"/>
    <w:rsid w:val="00C24621"/>
    <w:rsid w:val="00C262D1"/>
    <w:rsid w:val="00C26BE1"/>
    <w:rsid w:val="00C272DE"/>
    <w:rsid w:val="00C310BD"/>
    <w:rsid w:val="00C31845"/>
    <w:rsid w:val="00C32F77"/>
    <w:rsid w:val="00C33309"/>
    <w:rsid w:val="00C34469"/>
    <w:rsid w:val="00C344DE"/>
    <w:rsid w:val="00C35082"/>
    <w:rsid w:val="00C36669"/>
    <w:rsid w:val="00C370A4"/>
    <w:rsid w:val="00C40447"/>
    <w:rsid w:val="00C412C8"/>
    <w:rsid w:val="00C42271"/>
    <w:rsid w:val="00C447CD"/>
    <w:rsid w:val="00C44965"/>
    <w:rsid w:val="00C44F7B"/>
    <w:rsid w:val="00C45050"/>
    <w:rsid w:val="00C459DB"/>
    <w:rsid w:val="00C45D69"/>
    <w:rsid w:val="00C508E3"/>
    <w:rsid w:val="00C51A2C"/>
    <w:rsid w:val="00C52D95"/>
    <w:rsid w:val="00C530FB"/>
    <w:rsid w:val="00C53692"/>
    <w:rsid w:val="00C53785"/>
    <w:rsid w:val="00C537C2"/>
    <w:rsid w:val="00C54979"/>
    <w:rsid w:val="00C55B1F"/>
    <w:rsid w:val="00C569F2"/>
    <w:rsid w:val="00C56A29"/>
    <w:rsid w:val="00C56C66"/>
    <w:rsid w:val="00C571AF"/>
    <w:rsid w:val="00C5726A"/>
    <w:rsid w:val="00C60D11"/>
    <w:rsid w:val="00C61001"/>
    <w:rsid w:val="00C619DC"/>
    <w:rsid w:val="00C619F8"/>
    <w:rsid w:val="00C62554"/>
    <w:rsid w:val="00C63AD1"/>
    <w:rsid w:val="00C6400A"/>
    <w:rsid w:val="00C645FD"/>
    <w:rsid w:val="00C64BBF"/>
    <w:rsid w:val="00C6500C"/>
    <w:rsid w:val="00C662E8"/>
    <w:rsid w:val="00C66C15"/>
    <w:rsid w:val="00C67E83"/>
    <w:rsid w:val="00C70B59"/>
    <w:rsid w:val="00C710DC"/>
    <w:rsid w:val="00C7145F"/>
    <w:rsid w:val="00C72ACA"/>
    <w:rsid w:val="00C72D74"/>
    <w:rsid w:val="00C74253"/>
    <w:rsid w:val="00C74728"/>
    <w:rsid w:val="00C75FE5"/>
    <w:rsid w:val="00C765AD"/>
    <w:rsid w:val="00C769DB"/>
    <w:rsid w:val="00C77F42"/>
    <w:rsid w:val="00C80474"/>
    <w:rsid w:val="00C807E5"/>
    <w:rsid w:val="00C80C36"/>
    <w:rsid w:val="00C81E66"/>
    <w:rsid w:val="00C81FDC"/>
    <w:rsid w:val="00C83371"/>
    <w:rsid w:val="00C843AE"/>
    <w:rsid w:val="00C8540A"/>
    <w:rsid w:val="00C858FB"/>
    <w:rsid w:val="00C8756B"/>
    <w:rsid w:val="00C87DBF"/>
    <w:rsid w:val="00C907FC"/>
    <w:rsid w:val="00C911A2"/>
    <w:rsid w:val="00C9348A"/>
    <w:rsid w:val="00C944C0"/>
    <w:rsid w:val="00C94654"/>
    <w:rsid w:val="00C95557"/>
    <w:rsid w:val="00C965EA"/>
    <w:rsid w:val="00C9684D"/>
    <w:rsid w:val="00C977A8"/>
    <w:rsid w:val="00C97C41"/>
    <w:rsid w:val="00C97C90"/>
    <w:rsid w:val="00C97D00"/>
    <w:rsid w:val="00CA0195"/>
    <w:rsid w:val="00CA0878"/>
    <w:rsid w:val="00CA20CB"/>
    <w:rsid w:val="00CA29D3"/>
    <w:rsid w:val="00CA3516"/>
    <w:rsid w:val="00CA513F"/>
    <w:rsid w:val="00CA5532"/>
    <w:rsid w:val="00CA61C0"/>
    <w:rsid w:val="00CA6257"/>
    <w:rsid w:val="00CA6A0C"/>
    <w:rsid w:val="00CB0EF6"/>
    <w:rsid w:val="00CB1B06"/>
    <w:rsid w:val="00CB2D74"/>
    <w:rsid w:val="00CB5436"/>
    <w:rsid w:val="00CB5B32"/>
    <w:rsid w:val="00CB5FF7"/>
    <w:rsid w:val="00CB6086"/>
    <w:rsid w:val="00CB6158"/>
    <w:rsid w:val="00CB629A"/>
    <w:rsid w:val="00CC024F"/>
    <w:rsid w:val="00CC0D08"/>
    <w:rsid w:val="00CC0FCB"/>
    <w:rsid w:val="00CC1245"/>
    <w:rsid w:val="00CC1E5A"/>
    <w:rsid w:val="00CC3A49"/>
    <w:rsid w:val="00CC46F4"/>
    <w:rsid w:val="00CC4762"/>
    <w:rsid w:val="00CC4E44"/>
    <w:rsid w:val="00CC5C71"/>
    <w:rsid w:val="00CC66D4"/>
    <w:rsid w:val="00CC701D"/>
    <w:rsid w:val="00CC70EA"/>
    <w:rsid w:val="00CD05E5"/>
    <w:rsid w:val="00CD100F"/>
    <w:rsid w:val="00CD14E1"/>
    <w:rsid w:val="00CD1E49"/>
    <w:rsid w:val="00CD2E9D"/>
    <w:rsid w:val="00CD42A8"/>
    <w:rsid w:val="00CD5C9A"/>
    <w:rsid w:val="00CD5D73"/>
    <w:rsid w:val="00CD6180"/>
    <w:rsid w:val="00CD6A97"/>
    <w:rsid w:val="00CD7CE8"/>
    <w:rsid w:val="00CE219E"/>
    <w:rsid w:val="00CE3350"/>
    <w:rsid w:val="00CE42B5"/>
    <w:rsid w:val="00CE4A0A"/>
    <w:rsid w:val="00CE4A9F"/>
    <w:rsid w:val="00CE5E62"/>
    <w:rsid w:val="00CE6FE4"/>
    <w:rsid w:val="00CE74E5"/>
    <w:rsid w:val="00CE765A"/>
    <w:rsid w:val="00CF059F"/>
    <w:rsid w:val="00CF05DE"/>
    <w:rsid w:val="00CF1D27"/>
    <w:rsid w:val="00CF2921"/>
    <w:rsid w:val="00CF3569"/>
    <w:rsid w:val="00CF3715"/>
    <w:rsid w:val="00CF43C0"/>
    <w:rsid w:val="00CF500E"/>
    <w:rsid w:val="00CF5061"/>
    <w:rsid w:val="00CF5B1D"/>
    <w:rsid w:val="00CF5FB0"/>
    <w:rsid w:val="00CF6575"/>
    <w:rsid w:val="00CF7712"/>
    <w:rsid w:val="00CF7A57"/>
    <w:rsid w:val="00CF7FBD"/>
    <w:rsid w:val="00D00B22"/>
    <w:rsid w:val="00D02108"/>
    <w:rsid w:val="00D02497"/>
    <w:rsid w:val="00D034FA"/>
    <w:rsid w:val="00D0480D"/>
    <w:rsid w:val="00D0500D"/>
    <w:rsid w:val="00D06E84"/>
    <w:rsid w:val="00D076D4"/>
    <w:rsid w:val="00D07B80"/>
    <w:rsid w:val="00D10E7E"/>
    <w:rsid w:val="00D11EC5"/>
    <w:rsid w:val="00D13082"/>
    <w:rsid w:val="00D13400"/>
    <w:rsid w:val="00D14A97"/>
    <w:rsid w:val="00D15AF5"/>
    <w:rsid w:val="00D15BA0"/>
    <w:rsid w:val="00D1662B"/>
    <w:rsid w:val="00D170C5"/>
    <w:rsid w:val="00D17652"/>
    <w:rsid w:val="00D20914"/>
    <w:rsid w:val="00D20C32"/>
    <w:rsid w:val="00D21224"/>
    <w:rsid w:val="00D21900"/>
    <w:rsid w:val="00D23711"/>
    <w:rsid w:val="00D23A2E"/>
    <w:rsid w:val="00D25858"/>
    <w:rsid w:val="00D2699E"/>
    <w:rsid w:val="00D30E3D"/>
    <w:rsid w:val="00D31174"/>
    <w:rsid w:val="00D3145B"/>
    <w:rsid w:val="00D32777"/>
    <w:rsid w:val="00D3377C"/>
    <w:rsid w:val="00D3614C"/>
    <w:rsid w:val="00D366EA"/>
    <w:rsid w:val="00D36B5F"/>
    <w:rsid w:val="00D36BB5"/>
    <w:rsid w:val="00D36DD0"/>
    <w:rsid w:val="00D37035"/>
    <w:rsid w:val="00D37790"/>
    <w:rsid w:val="00D378CF"/>
    <w:rsid w:val="00D37E20"/>
    <w:rsid w:val="00D422E9"/>
    <w:rsid w:val="00D42A57"/>
    <w:rsid w:val="00D42B74"/>
    <w:rsid w:val="00D43806"/>
    <w:rsid w:val="00D43C95"/>
    <w:rsid w:val="00D44DC0"/>
    <w:rsid w:val="00D458F0"/>
    <w:rsid w:val="00D45EFF"/>
    <w:rsid w:val="00D46F7F"/>
    <w:rsid w:val="00D4759C"/>
    <w:rsid w:val="00D502B5"/>
    <w:rsid w:val="00D5138C"/>
    <w:rsid w:val="00D519F5"/>
    <w:rsid w:val="00D51D0A"/>
    <w:rsid w:val="00D52F31"/>
    <w:rsid w:val="00D53030"/>
    <w:rsid w:val="00D53918"/>
    <w:rsid w:val="00D53FDB"/>
    <w:rsid w:val="00D5417D"/>
    <w:rsid w:val="00D54CDC"/>
    <w:rsid w:val="00D55253"/>
    <w:rsid w:val="00D5565D"/>
    <w:rsid w:val="00D5567E"/>
    <w:rsid w:val="00D57110"/>
    <w:rsid w:val="00D57D30"/>
    <w:rsid w:val="00D57DF7"/>
    <w:rsid w:val="00D57FBF"/>
    <w:rsid w:val="00D604C3"/>
    <w:rsid w:val="00D61B98"/>
    <w:rsid w:val="00D62BD0"/>
    <w:rsid w:val="00D6511C"/>
    <w:rsid w:val="00D6614A"/>
    <w:rsid w:val="00D67380"/>
    <w:rsid w:val="00D70E5D"/>
    <w:rsid w:val="00D71ADB"/>
    <w:rsid w:val="00D7316C"/>
    <w:rsid w:val="00D7343F"/>
    <w:rsid w:val="00D759EE"/>
    <w:rsid w:val="00D75F14"/>
    <w:rsid w:val="00D776C3"/>
    <w:rsid w:val="00D77E77"/>
    <w:rsid w:val="00D80F92"/>
    <w:rsid w:val="00D82C05"/>
    <w:rsid w:val="00D8311E"/>
    <w:rsid w:val="00D848CC"/>
    <w:rsid w:val="00D8655B"/>
    <w:rsid w:val="00D86A27"/>
    <w:rsid w:val="00D87258"/>
    <w:rsid w:val="00D8791C"/>
    <w:rsid w:val="00D90543"/>
    <w:rsid w:val="00D92476"/>
    <w:rsid w:val="00D9297B"/>
    <w:rsid w:val="00D9356A"/>
    <w:rsid w:val="00D93DD7"/>
    <w:rsid w:val="00D94C36"/>
    <w:rsid w:val="00D9556E"/>
    <w:rsid w:val="00D956E6"/>
    <w:rsid w:val="00D95705"/>
    <w:rsid w:val="00D95756"/>
    <w:rsid w:val="00D96EF3"/>
    <w:rsid w:val="00D97EEA"/>
    <w:rsid w:val="00DA2144"/>
    <w:rsid w:val="00DA216A"/>
    <w:rsid w:val="00DA2328"/>
    <w:rsid w:val="00DA2947"/>
    <w:rsid w:val="00DA2998"/>
    <w:rsid w:val="00DA4678"/>
    <w:rsid w:val="00DA4B36"/>
    <w:rsid w:val="00DA5FDC"/>
    <w:rsid w:val="00DA6856"/>
    <w:rsid w:val="00DA68C3"/>
    <w:rsid w:val="00DA6AE5"/>
    <w:rsid w:val="00DA7965"/>
    <w:rsid w:val="00DB02F4"/>
    <w:rsid w:val="00DB293B"/>
    <w:rsid w:val="00DB3D65"/>
    <w:rsid w:val="00DB47A1"/>
    <w:rsid w:val="00DB4FC6"/>
    <w:rsid w:val="00DB5A22"/>
    <w:rsid w:val="00DB5F06"/>
    <w:rsid w:val="00DB5FDF"/>
    <w:rsid w:val="00DB7C62"/>
    <w:rsid w:val="00DC311C"/>
    <w:rsid w:val="00DC4ED8"/>
    <w:rsid w:val="00DC589C"/>
    <w:rsid w:val="00DC5962"/>
    <w:rsid w:val="00DC6F66"/>
    <w:rsid w:val="00DC7B3F"/>
    <w:rsid w:val="00DC7F17"/>
    <w:rsid w:val="00DD30C4"/>
    <w:rsid w:val="00DD3447"/>
    <w:rsid w:val="00DD3A53"/>
    <w:rsid w:val="00DD3C2B"/>
    <w:rsid w:val="00DD41A8"/>
    <w:rsid w:val="00DD46BD"/>
    <w:rsid w:val="00DD56FF"/>
    <w:rsid w:val="00DD6A39"/>
    <w:rsid w:val="00DD6F6C"/>
    <w:rsid w:val="00DE11F7"/>
    <w:rsid w:val="00DE27A4"/>
    <w:rsid w:val="00DE3607"/>
    <w:rsid w:val="00DE4037"/>
    <w:rsid w:val="00DE4971"/>
    <w:rsid w:val="00DE68FB"/>
    <w:rsid w:val="00DE6B45"/>
    <w:rsid w:val="00DE718D"/>
    <w:rsid w:val="00DE7E55"/>
    <w:rsid w:val="00DF09DB"/>
    <w:rsid w:val="00DF1FC5"/>
    <w:rsid w:val="00DF2554"/>
    <w:rsid w:val="00DF28F7"/>
    <w:rsid w:val="00DF38C8"/>
    <w:rsid w:val="00DF47E0"/>
    <w:rsid w:val="00DF4DF9"/>
    <w:rsid w:val="00DF5C3C"/>
    <w:rsid w:val="00DF6BFB"/>
    <w:rsid w:val="00DF6D4E"/>
    <w:rsid w:val="00DF72A2"/>
    <w:rsid w:val="00DF72C7"/>
    <w:rsid w:val="00E0013A"/>
    <w:rsid w:val="00E00681"/>
    <w:rsid w:val="00E00A6C"/>
    <w:rsid w:val="00E0179D"/>
    <w:rsid w:val="00E02936"/>
    <w:rsid w:val="00E02ECB"/>
    <w:rsid w:val="00E032B6"/>
    <w:rsid w:val="00E035AC"/>
    <w:rsid w:val="00E04AE9"/>
    <w:rsid w:val="00E064ED"/>
    <w:rsid w:val="00E078E8"/>
    <w:rsid w:val="00E10B3E"/>
    <w:rsid w:val="00E117B7"/>
    <w:rsid w:val="00E1250E"/>
    <w:rsid w:val="00E142E4"/>
    <w:rsid w:val="00E1434E"/>
    <w:rsid w:val="00E1478B"/>
    <w:rsid w:val="00E15B33"/>
    <w:rsid w:val="00E15C76"/>
    <w:rsid w:val="00E165EB"/>
    <w:rsid w:val="00E168D0"/>
    <w:rsid w:val="00E210BD"/>
    <w:rsid w:val="00E2119A"/>
    <w:rsid w:val="00E22DCF"/>
    <w:rsid w:val="00E235EA"/>
    <w:rsid w:val="00E236A1"/>
    <w:rsid w:val="00E23B46"/>
    <w:rsid w:val="00E256F1"/>
    <w:rsid w:val="00E27FAD"/>
    <w:rsid w:val="00E30DB7"/>
    <w:rsid w:val="00E30EA3"/>
    <w:rsid w:val="00E31064"/>
    <w:rsid w:val="00E32ABC"/>
    <w:rsid w:val="00E331DD"/>
    <w:rsid w:val="00E332F0"/>
    <w:rsid w:val="00E34848"/>
    <w:rsid w:val="00E348F8"/>
    <w:rsid w:val="00E34EBB"/>
    <w:rsid w:val="00E352BE"/>
    <w:rsid w:val="00E35F33"/>
    <w:rsid w:val="00E366A1"/>
    <w:rsid w:val="00E36875"/>
    <w:rsid w:val="00E37D99"/>
    <w:rsid w:val="00E40E7F"/>
    <w:rsid w:val="00E40EA5"/>
    <w:rsid w:val="00E412BB"/>
    <w:rsid w:val="00E41C3F"/>
    <w:rsid w:val="00E44BF2"/>
    <w:rsid w:val="00E46242"/>
    <w:rsid w:val="00E465B9"/>
    <w:rsid w:val="00E50088"/>
    <w:rsid w:val="00E5052E"/>
    <w:rsid w:val="00E50E5F"/>
    <w:rsid w:val="00E51D84"/>
    <w:rsid w:val="00E526A4"/>
    <w:rsid w:val="00E539F3"/>
    <w:rsid w:val="00E54735"/>
    <w:rsid w:val="00E5497A"/>
    <w:rsid w:val="00E54FAA"/>
    <w:rsid w:val="00E55D5E"/>
    <w:rsid w:val="00E56C92"/>
    <w:rsid w:val="00E6117E"/>
    <w:rsid w:val="00E62048"/>
    <w:rsid w:val="00E6208E"/>
    <w:rsid w:val="00E62C8D"/>
    <w:rsid w:val="00E6313C"/>
    <w:rsid w:val="00E63D39"/>
    <w:rsid w:val="00E63F15"/>
    <w:rsid w:val="00E64487"/>
    <w:rsid w:val="00E6460F"/>
    <w:rsid w:val="00E64F65"/>
    <w:rsid w:val="00E6554C"/>
    <w:rsid w:val="00E662C6"/>
    <w:rsid w:val="00E72ADA"/>
    <w:rsid w:val="00E72AFB"/>
    <w:rsid w:val="00E73638"/>
    <w:rsid w:val="00E74C5C"/>
    <w:rsid w:val="00E74D81"/>
    <w:rsid w:val="00E767B4"/>
    <w:rsid w:val="00E77056"/>
    <w:rsid w:val="00E770C2"/>
    <w:rsid w:val="00E771FD"/>
    <w:rsid w:val="00E77CD6"/>
    <w:rsid w:val="00E81BE6"/>
    <w:rsid w:val="00E82F9A"/>
    <w:rsid w:val="00E847A5"/>
    <w:rsid w:val="00E8494A"/>
    <w:rsid w:val="00E86A8D"/>
    <w:rsid w:val="00E8755A"/>
    <w:rsid w:val="00E9045D"/>
    <w:rsid w:val="00E925BB"/>
    <w:rsid w:val="00E93145"/>
    <w:rsid w:val="00E9375D"/>
    <w:rsid w:val="00E947F3"/>
    <w:rsid w:val="00E94A00"/>
    <w:rsid w:val="00E95140"/>
    <w:rsid w:val="00E953E0"/>
    <w:rsid w:val="00E97B62"/>
    <w:rsid w:val="00EA0BF9"/>
    <w:rsid w:val="00EA1800"/>
    <w:rsid w:val="00EA18D4"/>
    <w:rsid w:val="00EA2495"/>
    <w:rsid w:val="00EA2B2E"/>
    <w:rsid w:val="00EA3138"/>
    <w:rsid w:val="00EA417E"/>
    <w:rsid w:val="00EA440C"/>
    <w:rsid w:val="00EA4A9E"/>
    <w:rsid w:val="00EA5234"/>
    <w:rsid w:val="00EA6A5D"/>
    <w:rsid w:val="00EA7C21"/>
    <w:rsid w:val="00EB0999"/>
    <w:rsid w:val="00EB0D06"/>
    <w:rsid w:val="00EB216C"/>
    <w:rsid w:val="00EB3C9A"/>
    <w:rsid w:val="00EB4CCD"/>
    <w:rsid w:val="00EB4F98"/>
    <w:rsid w:val="00EB55E2"/>
    <w:rsid w:val="00EB5F2F"/>
    <w:rsid w:val="00EB6481"/>
    <w:rsid w:val="00EB657B"/>
    <w:rsid w:val="00EC02E7"/>
    <w:rsid w:val="00EC0BA1"/>
    <w:rsid w:val="00EC20EC"/>
    <w:rsid w:val="00EC23AE"/>
    <w:rsid w:val="00EC39CC"/>
    <w:rsid w:val="00EC4177"/>
    <w:rsid w:val="00EC4F85"/>
    <w:rsid w:val="00EC5129"/>
    <w:rsid w:val="00EC5BFA"/>
    <w:rsid w:val="00EC5FE2"/>
    <w:rsid w:val="00EC604B"/>
    <w:rsid w:val="00EC6D4D"/>
    <w:rsid w:val="00EC6DF0"/>
    <w:rsid w:val="00EC7D3C"/>
    <w:rsid w:val="00EC7E75"/>
    <w:rsid w:val="00EC7F01"/>
    <w:rsid w:val="00ED065F"/>
    <w:rsid w:val="00ED3014"/>
    <w:rsid w:val="00ED31DB"/>
    <w:rsid w:val="00ED455F"/>
    <w:rsid w:val="00ED47D2"/>
    <w:rsid w:val="00ED505D"/>
    <w:rsid w:val="00ED524A"/>
    <w:rsid w:val="00ED5372"/>
    <w:rsid w:val="00ED55C1"/>
    <w:rsid w:val="00ED604C"/>
    <w:rsid w:val="00ED6514"/>
    <w:rsid w:val="00ED6589"/>
    <w:rsid w:val="00ED6A26"/>
    <w:rsid w:val="00EE074C"/>
    <w:rsid w:val="00EE168C"/>
    <w:rsid w:val="00EE1E5A"/>
    <w:rsid w:val="00EE272A"/>
    <w:rsid w:val="00EE2D31"/>
    <w:rsid w:val="00EE2FD4"/>
    <w:rsid w:val="00EE3DB9"/>
    <w:rsid w:val="00EE3E7C"/>
    <w:rsid w:val="00EE49DE"/>
    <w:rsid w:val="00EE6130"/>
    <w:rsid w:val="00EE7D8B"/>
    <w:rsid w:val="00EF03FD"/>
    <w:rsid w:val="00EF1905"/>
    <w:rsid w:val="00EF22B6"/>
    <w:rsid w:val="00EF32A0"/>
    <w:rsid w:val="00EF3434"/>
    <w:rsid w:val="00EF3624"/>
    <w:rsid w:val="00EF4148"/>
    <w:rsid w:val="00EF59B2"/>
    <w:rsid w:val="00EF74F9"/>
    <w:rsid w:val="00F01F27"/>
    <w:rsid w:val="00F02503"/>
    <w:rsid w:val="00F02597"/>
    <w:rsid w:val="00F02972"/>
    <w:rsid w:val="00F02ACF"/>
    <w:rsid w:val="00F02E3C"/>
    <w:rsid w:val="00F03CB9"/>
    <w:rsid w:val="00F046CA"/>
    <w:rsid w:val="00F05ADA"/>
    <w:rsid w:val="00F05D21"/>
    <w:rsid w:val="00F0614C"/>
    <w:rsid w:val="00F07D79"/>
    <w:rsid w:val="00F07FE5"/>
    <w:rsid w:val="00F10326"/>
    <w:rsid w:val="00F123D5"/>
    <w:rsid w:val="00F12C98"/>
    <w:rsid w:val="00F133E3"/>
    <w:rsid w:val="00F13C58"/>
    <w:rsid w:val="00F13C6F"/>
    <w:rsid w:val="00F13C77"/>
    <w:rsid w:val="00F14B77"/>
    <w:rsid w:val="00F15894"/>
    <w:rsid w:val="00F1648D"/>
    <w:rsid w:val="00F16495"/>
    <w:rsid w:val="00F20DFC"/>
    <w:rsid w:val="00F2151A"/>
    <w:rsid w:val="00F217DE"/>
    <w:rsid w:val="00F218A4"/>
    <w:rsid w:val="00F218F7"/>
    <w:rsid w:val="00F21EE9"/>
    <w:rsid w:val="00F235B2"/>
    <w:rsid w:val="00F23D49"/>
    <w:rsid w:val="00F24235"/>
    <w:rsid w:val="00F2553C"/>
    <w:rsid w:val="00F25F40"/>
    <w:rsid w:val="00F27BF6"/>
    <w:rsid w:val="00F30687"/>
    <w:rsid w:val="00F31029"/>
    <w:rsid w:val="00F31280"/>
    <w:rsid w:val="00F32362"/>
    <w:rsid w:val="00F335F5"/>
    <w:rsid w:val="00F33B41"/>
    <w:rsid w:val="00F345D5"/>
    <w:rsid w:val="00F34921"/>
    <w:rsid w:val="00F34CA8"/>
    <w:rsid w:val="00F357DB"/>
    <w:rsid w:val="00F36548"/>
    <w:rsid w:val="00F365F7"/>
    <w:rsid w:val="00F36A94"/>
    <w:rsid w:val="00F3725B"/>
    <w:rsid w:val="00F374D0"/>
    <w:rsid w:val="00F37A4E"/>
    <w:rsid w:val="00F4073F"/>
    <w:rsid w:val="00F40ACB"/>
    <w:rsid w:val="00F40D43"/>
    <w:rsid w:val="00F4205E"/>
    <w:rsid w:val="00F435D8"/>
    <w:rsid w:val="00F43A3C"/>
    <w:rsid w:val="00F466D0"/>
    <w:rsid w:val="00F46F8A"/>
    <w:rsid w:val="00F47179"/>
    <w:rsid w:val="00F504B8"/>
    <w:rsid w:val="00F50EE0"/>
    <w:rsid w:val="00F50FE3"/>
    <w:rsid w:val="00F51780"/>
    <w:rsid w:val="00F51DBB"/>
    <w:rsid w:val="00F52CBA"/>
    <w:rsid w:val="00F53102"/>
    <w:rsid w:val="00F53288"/>
    <w:rsid w:val="00F538F9"/>
    <w:rsid w:val="00F539B1"/>
    <w:rsid w:val="00F53B1B"/>
    <w:rsid w:val="00F53B79"/>
    <w:rsid w:val="00F54489"/>
    <w:rsid w:val="00F5473C"/>
    <w:rsid w:val="00F54E78"/>
    <w:rsid w:val="00F5531F"/>
    <w:rsid w:val="00F56222"/>
    <w:rsid w:val="00F602DD"/>
    <w:rsid w:val="00F62578"/>
    <w:rsid w:val="00F62709"/>
    <w:rsid w:val="00F6315C"/>
    <w:rsid w:val="00F64D0B"/>
    <w:rsid w:val="00F651C8"/>
    <w:rsid w:val="00F66565"/>
    <w:rsid w:val="00F67207"/>
    <w:rsid w:val="00F67EE9"/>
    <w:rsid w:val="00F70BFF"/>
    <w:rsid w:val="00F71005"/>
    <w:rsid w:val="00F759A2"/>
    <w:rsid w:val="00F75A4F"/>
    <w:rsid w:val="00F75B34"/>
    <w:rsid w:val="00F768C1"/>
    <w:rsid w:val="00F76B15"/>
    <w:rsid w:val="00F76EFC"/>
    <w:rsid w:val="00F76F8C"/>
    <w:rsid w:val="00F77B1D"/>
    <w:rsid w:val="00F77CE1"/>
    <w:rsid w:val="00F8065C"/>
    <w:rsid w:val="00F80EE5"/>
    <w:rsid w:val="00F8209E"/>
    <w:rsid w:val="00F8280E"/>
    <w:rsid w:val="00F82FA4"/>
    <w:rsid w:val="00F830F2"/>
    <w:rsid w:val="00F83212"/>
    <w:rsid w:val="00F83621"/>
    <w:rsid w:val="00F837AC"/>
    <w:rsid w:val="00F838E6"/>
    <w:rsid w:val="00F842F4"/>
    <w:rsid w:val="00F84756"/>
    <w:rsid w:val="00F84819"/>
    <w:rsid w:val="00F84D2E"/>
    <w:rsid w:val="00F85ACC"/>
    <w:rsid w:val="00F86F15"/>
    <w:rsid w:val="00F90ED5"/>
    <w:rsid w:val="00F911E1"/>
    <w:rsid w:val="00F92061"/>
    <w:rsid w:val="00F927C1"/>
    <w:rsid w:val="00F939BC"/>
    <w:rsid w:val="00F93BBC"/>
    <w:rsid w:val="00F94915"/>
    <w:rsid w:val="00F94D12"/>
    <w:rsid w:val="00F96A0C"/>
    <w:rsid w:val="00F97A7C"/>
    <w:rsid w:val="00F97F48"/>
    <w:rsid w:val="00FA2AFF"/>
    <w:rsid w:val="00FA4BFB"/>
    <w:rsid w:val="00FA5479"/>
    <w:rsid w:val="00FA5A13"/>
    <w:rsid w:val="00FA6743"/>
    <w:rsid w:val="00FA6F68"/>
    <w:rsid w:val="00FA7D3C"/>
    <w:rsid w:val="00FB01B6"/>
    <w:rsid w:val="00FB0EA3"/>
    <w:rsid w:val="00FB159B"/>
    <w:rsid w:val="00FB15C3"/>
    <w:rsid w:val="00FB2025"/>
    <w:rsid w:val="00FB2E41"/>
    <w:rsid w:val="00FB349E"/>
    <w:rsid w:val="00FB3E8C"/>
    <w:rsid w:val="00FB5641"/>
    <w:rsid w:val="00FB6B61"/>
    <w:rsid w:val="00FB7855"/>
    <w:rsid w:val="00FB7FEF"/>
    <w:rsid w:val="00FC09AB"/>
    <w:rsid w:val="00FC10D2"/>
    <w:rsid w:val="00FC195D"/>
    <w:rsid w:val="00FC209B"/>
    <w:rsid w:val="00FC2378"/>
    <w:rsid w:val="00FC3F2B"/>
    <w:rsid w:val="00FC4EA8"/>
    <w:rsid w:val="00FC56B3"/>
    <w:rsid w:val="00FC652B"/>
    <w:rsid w:val="00FC6AD3"/>
    <w:rsid w:val="00FC6CE5"/>
    <w:rsid w:val="00FD172F"/>
    <w:rsid w:val="00FD2834"/>
    <w:rsid w:val="00FD2D90"/>
    <w:rsid w:val="00FD2FD8"/>
    <w:rsid w:val="00FD36B7"/>
    <w:rsid w:val="00FD4A87"/>
    <w:rsid w:val="00FD6BE5"/>
    <w:rsid w:val="00FE0E12"/>
    <w:rsid w:val="00FE1FD6"/>
    <w:rsid w:val="00FE2844"/>
    <w:rsid w:val="00FE2C7E"/>
    <w:rsid w:val="00FE2F21"/>
    <w:rsid w:val="00FE31C7"/>
    <w:rsid w:val="00FE4EF9"/>
    <w:rsid w:val="00FE5413"/>
    <w:rsid w:val="00FF023B"/>
    <w:rsid w:val="00FF05E9"/>
    <w:rsid w:val="00FF0D24"/>
    <w:rsid w:val="00FF2720"/>
    <w:rsid w:val="00FF39FB"/>
    <w:rsid w:val="00FF3EEF"/>
    <w:rsid w:val="00FF4320"/>
    <w:rsid w:val="00FF491E"/>
    <w:rsid w:val="00FF4AC5"/>
    <w:rsid w:val="00FF57FD"/>
    <w:rsid w:val="00FF759E"/>
    <w:rsid w:val="00FF76DB"/>
  </w:rsids>
  <m:mathPr>
    <m:mathFont m:val="Cambria Math"/>
    <m:brkBin m:val="before"/>
    <m:brkBinSub m:val="--"/>
    <m:smallFrac m:val="0"/>
    <m:dispDef/>
    <m:lMargin m:val="0"/>
    <m:rMargin m:val="0"/>
    <m:defJc m:val="centerGroup"/>
    <m:wrapIndent m:val="1440"/>
    <m:intLim m:val="subSup"/>
    <m:naryLim m:val="undOvr"/>
  </m:mathPr>
  <w:themeFontLang w:val="pl-PL"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6F12CC4D"/>
  <w15:chartTrackingRefBased/>
  <w15:docId w15:val="{70FC8B6A-7A5E-43F7-BF4B-B4B76FC1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A9E"/>
    <w:rPr>
      <w:rFonts w:ascii="Open Sans" w:hAnsi="Open Sans"/>
      <w:sz w:val="24"/>
    </w:rPr>
  </w:style>
  <w:style w:type="paragraph" w:styleId="Heading1">
    <w:name w:val="heading 1"/>
    <w:basedOn w:val="Heading3"/>
    <w:next w:val="Normal"/>
    <w:link w:val="Heading1Char"/>
    <w:uiPriority w:val="9"/>
    <w:qFormat/>
    <w:rsid w:val="006F218B"/>
    <w:pPr>
      <w:spacing w:beforeLines="60" w:before="144" w:afterLines="60" w:after="144" w:line="360" w:lineRule="auto"/>
      <w:ind w:right="-6"/>
      <w:outlineLvl w:val="0"/>
    </w:pPr>
    <w:rPr>
      <w:rFonts w:eastAsia="Open Sans SemiBold" w:cs="Open Sans"/>
      <w:b/>
      <w:bCs/>
      <w:lang w:val="en-US"/>
    </w:rPr>
  </w:style>
  <w:style w:type="paragraph" w:styleId="Heading2">
    <w:name w:val="heading 2"/>
    <w:basedOn w:val="Normal"/>
    <w:next w:val="Normal"/>
    <w:link w:val="Heading2Char"/>
    <w:uiPriority w:val="9"/>
    <w:unhideWhenUsed/>
    <w:qFormat/>
    <w:rsid w:val="00A4351B"/>
    <w:pPr>
      <w:keepNext/>
      <w:keepLines/>
      <w:spacing w:before="40" w:after="0"/>
      <w:outlineLvl w:val="1"/>
    </w:pPr>
    <w:rPr>
      <w:rFonts w:eastAsiaTheme="majorEastAsia" w:cstheme="majorBidi"/>
      <w:b/>
      <w:color w:val="003399"/>
      <w:szCs w:val="26"/>
    </w:rPr>
  </w:style>
  <w:style w:type="paragraph" w:styleId="Heading3">
    <w:name w:val="heading 3"/>
    <w:basedOn w:val="Normal"/>
    <w:next w:val="Normal"/>
    <w:link w:val="Heading3Char"/>
    <w:uiPriority w:val="9"/>
    <w:unhideWhenUsed/>
    <w:qFormat/>
    <w:rsid w:val="008005A8"/>
    <w:pPr>
      <w:keepNext/>
      <w:keepLines/>
      <w:spacing w:before="40" w:after="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0B627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33C0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18B"/>
    <w:rPr>
      <w:rFonts w:ascii="Open Sans" w:eastAsia="Open Sans SemiBold" w:hAnsi="Open Sans" w:cs="Open Sans"/>
      <w:b/>
      <w:bCs/>
      <w:sz w:val="24"/>
      <w:szCs w:val="24"/>
      <w:lang w:val="en-US"/>
    </w:rPr>
  </w:style>
  <w:style w:type="character" w:customStyle="1" w:styleId="Heading2Char">
    <w:name w:val="Heading 2 Char"/>
    <w:basedOn w:val="DefaultParagraphFont"/>
    <w:link w:val="Heading2"/>
    <w:uiPriority w:val="9"/>
    <w:rsid w:val="00A4351B"/>
    <w:rPr>
      <w:rFonts w:ascii="Open Sans" w:eastAsiaTheme="majorEastAsia" w:hAnsi="Open Sans" w:cstheme="majorBidi"/>
      <w:b/>
      <w:color w:val="003399"/>
      <w:sz w:val="24"/>
      <w:szCs w:val="26"/>
    </w:rPr>
  </w:style>
  <w:style w:type="character" w:customStyle="1" w:styleId="Heading3Char">
    <w:name w:val="Heading 3 Char"/>
    <w:basedOn w:val="DefaultParagraphFont"/>
    <w:link w:val="Heading3"/>
    <w:uiPriority w:val="9"/>
    <w:rsid w:val="008005A8"/>
    <w:rPr>
      <w:rFonts w:ascii="Open Sans" w:eastAsiaTheme="majorEastAsia" w:hAnsi="Open Sans" w:cstheme="majorBidi"/>
      <w:sz w:val="24"/>
      <w:szCs w:val="24"/>
    </w:rPr>
  </w:style>
  <w:style w:type="paragraph" w:styleId="NoSpacing">
    <w:name w:val="No Spacing"/>
    <w:link w:val="NoSpacingChar"/>
    <w:uiPriority w:val="1"/>
    <w:qFormat/>
    <w:rsid w:val="0001639E"/>
    <w:pPr>
      <w:spacing w:after="0" w:line="240" w:lineRule="auto"/>
    </w:pPr>
    <w:rPr>
      <w:rFonts w:eastAsiaTheme="minorEastAsia"/>
      <w:lang w:eastAsia="pl-PL"/>
    </w:rPr>
  </w:style>
  <w:style w:type="character" w:customStyle="1" w:styleId="NoSpacingChar">
    <w:name w:val="No Spacing Char"/>
    <w:basedOn w:val="DefaultParagraphFont"/>
    <w:link w:val="NoSpacing"/>
    <w:uiPriority w:val="1"/>
    <w:rsid w:val="0001639E"/>
    <w:rPr>
      <w:rFonts w:eastAsiaTheme="minorEastAsia"/>
      <w:lang w:eastAsia="pl-PL"/>
    </w:rPr>
  </w:style>
  <w:style w:type="paragraph" w:styleId="TOCHeading">
    <w:name w:val="TOC Heading"/>
    <w:basedOn w:val="Heading1"/>
    <w:next w:val="Normal"/>
    <w:uiPriority w:val="39"/>
    <w:unhideWhenUsed/>
    <w:qFormat/>
    <w:rsid w:val="00E348F8"/>
    <w:pPr>
      <w:outlineLvl w:val="9"/>
    </w:pPr>
    <w:rPr>
      <w:lang w:eastAsia="pl-PL"/>
    </w:rPr>
  </w:style>
  <w:style w:type="paragraph" w:styleId="TOC1">
    <w:name w:val="toc 1"/>
    <w:basedOn w:val="Normal"/>
    <w:next w:val="Normal"/>
    <w:autoRedefine/>
    <w:uiPriority w:val="39"/>
    <w:unhideWhenUsed/>
    <w:rsid w:val="004603EC"/>
    <w:pPr>
      <w:tabs>
        <w:tab w:val="right" w:leader="dot" w:pos="9062"/>
      </w:tabs>
      <w:spacing w:after="100"/>
    </w:pPr>
  </w:style>
  <w:style w:type="paragraph" w:styleId="TOC2">
    <w:name w:val="toc 2"/>
    <w:basedOn w:val="Normal"/>
    <w:next w:val="Normal"/>
    <w:autoRedefine/>
    <w:uiPriority w:val="39"/>
    <w:unhideWhenUsed/>
    <w:rsid w:val="00017E4E"/>
    <w:pPr>
      <w:tabs>
        <w:tab w:val="right" w:leader="dot" w:pos="9062"/>
      </w:tabs>
      <w:spacing w:after="100"/>
      <w:ind w:left="220"/>
    </w:pPr>
    <w:rPr>
      <w:rFonts w:ascii="Segoe UI" w:hAnsi="Segoe UI" w:cs="Segoe UI"/>
      <w:b/>
      <w:bCs/>
      <w:noProof/>
      <w:lang w:val="en-GB"/>
    </w:rPr>
  </w:style>
  <w:style w:type="paragraph" w:styleId="TOC3">
    <w:name w:val="toc 3"/>
    <w:basedOn w:val="Normal"/>
    <w:next w:val="Normal"/>
    <w:autoRedefine/>
    <w:uiPriority w:val="39"/>
    <w:unhideWhenUsed/>
    <w:rsid w:val="00016636"/>
    <w:pPr>
      <w:tabs>
        <w:tab w:val="right" w:leader="dot" w:pos="9062"/>
      </w:tabs>
      <w:spacing w:after="100"/>
      <w:ind w:left="440"/>
    </w:pPr>
    <w:rPr>
      <w:rFonts w:ascii="Segoe UI" w:hAnsi="Segoe UI" w:cs="Segoe UI"/>
      <w:noProof/>
      <w:lang w:val="en-GB"/>
    </w:rPr>
  </w:style>
  <w:style w:type="paragraph" w:styleId="Header">
    <w:name w:val="header"/>
    <w:basedOn w:val="Normal"/>
    <w:link w:val="HeaderChar"/>
    <w:uiPriority w:val="99"/>
    <w:unhideWhenUsed/>
    <w:rsid w:val="00FF76DB"/>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76DB"/>
  </w:style>
  <w:style w:type="paragraph" w:styleId="Footer">
    <w:name w:val="footer"/>
    <w:basedOn w:val="Normal"/>
    <w:link w:val="FooterChar"/>
    <w:uiPriority w:val="99"/>
    <w:unhideWhenUsed/>
    <w:rsid w:val="00FF76DB"/>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76DB"/>
  </w:style>
  <w:style w:type="character" w:styleId="PlaceholderText">
    <w:name w:val="Placeholder Text"/>
    <w:basedOn w:val="DefaultParagraphFont"/>
    <w:uiPriority w:val="99"/>
    <w:semiHidden/>
    <w:rsid w:val="00FF76DB"/>
    <w:rPr>
      <w:color w:val="808080"/>
    </w:rPr>
  </w:style>
  <w:style w:type="character" w:styleId="Hyperlink">
    <w:name w:val="Hyperlink"/>
    <w:basedOn w:val="DefaultParagraphFont"/>
    <w:uiPriority w:val="99"/>
    <w:unhideWhenUsed/>
    <w:rsid w:val="00E348F8"/>
    <w:rPr>
      <w:color w:val="0563C1" w:themeColor="hyperlink"/>
      <w:u w:val="single"/>
    </w:rPr>
  </w:style>
  <w:style w:type="paragraph" w:styleId="TOC4">
    <w:name w:val="toc 4"/>
    <w:basedOn w:val="Normal"/>
    <w:next w:val="Normal"/>
    <w:autoRedefine/>
    <w:uiPriority w:val="39"/>
    <w:unhideWhenUsed/>
    <w:rsid w:val="001B2469"/>
    <w:pPr>
      <w:spacing w:after="100"/>
      <w:ind w:left="660"/>
    </w:pPr>
    <w:rPr>
      <w:rFonts w:eastAsiaTheme="minorEastAsia"/>
      <w:lang w:eastAsia="pl-PL"/>
    </w:rPr>
  </w:style>
  <w:style w:type="paragraph" w:styleId="TOC5">
    <w:name w:val="toc 5"/>
    <w:basedOn w:val="Normal"/>
    <w:next w:val="Normal"/>
    <w:autoRedefine/>
    <w:uiPriority w:val="39"/>
    <w:unhideWhenUsed/>
    <w:rsid w:val="001B2469"/>
    <w:pPr>
      <w:spacing w:after="100"/>
      <w:ind w:left="880"/>
    </w:pPr>
    <w:rPr>
      <w:rFonts w:eastAsiaTheme="minorEastAsia"/>
      <w:lang w:eastAsia="pl-PL"/>
    </w:rPr>
  </w:style>
  <w:style w:type="paragraph" w:styleId="TOC6">
    <w:name w:val="toc 6"/>
    <w:basedOn w:val="Normal"/>
    <w:next w:val="Normal"/>
    <w:autoRedefine/>
    <w:uiPriority w:val="39"/>
    <w:unhideWhenUsed/>
    <w:rsid w:val="001B2469"/>
    <w:pPr>
      <w:spacing w:after="100"/>
      <w:ind w:left="1100"/>
    </w:pPr>
    <w:rPr>
      <w:rFonts w:eastAsiaTheme="minorEastAsia"/>
      <w:lang w:eastAsia="pl-PL"/>
    </w:rPr>
  </w:style>
  <w:style w:type="paragraph" w:styleId="TOC7">
    <w:name w:val="toc 7"/>
    <w:basedOn w:val="Normal"/>
    <w:next w:val="Normal"/>
    <w:autoRedefine/>
    <w:uiPriority w:val="39"/>
    <w:unhideWhenUsed/>
    <w:rsid w:val="00E9375D"/>
    <w:pPr>
      <w:spacing w:after="100"/>
      <w:ind w:left="1320"/>
    </w:pPr>
    <w:rPr>
      <w:rFonts w:eastAsiaTheme="minorEastAsia"/>
      <w:lang w:eastAsia="pl-PL"/>
    </w:rPr>
  </w:style>
  <w:style w:type="paragraph" w:styleId="TOC8">
    <w:name w:val="toc 8"/>
    <w:basedOn w:val="Normal"/>
    <w:next w:val="Normal"/>
    <w:autoRedefine/>
    <w:uiPriority w:val="39"/>
    <w:unhideWhenUsed/>
    <w:rsid w:val="00C710DC"/>
    <w:pPr>
      <w:spacing w:after="100"/>
      <w:ind w:left="1540"/>
    </w:pPr>
    <w:rPr>
      <w:rFonts w:eastAsiaTheme="minorEastAsia"/>
      <w:lang w:eastAsia="pl-PL"/>
    </w:rPr>
  </w:style>
  <w:style w:type="paragraph" w:styleId="TOC9">
    <w:name w:val="toc 9"/>
    <w:basedOn w:val="Normal"/>
    <w:next w:val="Normal"/>
    <w:autoRedefine/>
    <w:uiPriority w:val="39"/>
    <w:unhideWhenUsed/>
    <w:rsid w:val="00016636"/>
    <w:pPr>
      <w:spacing w:after="100"/>
      <w:ind w:left="1760"/>
    </w:pPr>
    <w:rPr>
      <w:rFonts w:eastAsiaTheme="minorEastAsia"/>
      <w:lang w:eastAsia="pl-PL"/>
    </w:rPr>
  </w:style>
  <w:style w:type="character" w:styleId="UnresolvedMention">
    <w:name w:val="Unresolved Mention"/>
    <w:basedOn w:val="DefaultParagraphFont"/>
    <w:uiPriority w:val="99"/>
    <w:semiHidden/>
    <w:unhideWhenUsed/>
    <w:rsid w:val="001B2469"/>
    <w:rPr>
      <w:color w:val="605E5C"/>
      <w:shd w:val="clear" w:color="auto" w:fill="E1DFDD"/>
    </w:rPr>
  </w:style>
  <w:style w:type="paragraph" w:styleId="FootnoteText">
    <w:name w:val="footnote text"/>
    <w:aliases w:val="Podrozdział,Footnote,Podrozdzia3,Podrozdzia3 Znak Znak Znak,Tekst przypisu Znak Znak Znak Znak,Tekst przypisu Znak Znak Znak Znak Znak,Tekst przypisu Znak Znak Znak Znak Znak Znak Znak,Fußnote,Przypis,-E Fuﬂnotentext,footnote text,fn"/>
    <w:basedOn w:val="Normal"/>
    <w:link w:val="FootnoteTextChar"/>
    <w:uiPriority w:val="99"/>
    <w:unhideWhenUsed/>
    <w:qFormat/>
    <w:rsid w:val="00AB2131"/>
    <w:pPr>
      <w:suppressAutoHyphens/>
      <w:spacing w:after="0" w:line="240" w:lineRule="auto"/>
    </w:pPr>
    <w:rPr>
      <w:rFonts w:ascii="Calibri" w:eastAsia="Times New Roman" w:hAnsi="Calibri" w:cs="Times New Roman"/>
      <w:color w:val="595959"/>
      <w:sz w:val="20"/>
      <w:szCs w:val="20"/>
      <w:lang w:val="en-US" w:eastAsia="ar-SA"/>
    </w:rPr>
  </w:style>
  <w:style w:type="character" w:customStyle="1" w:styleId="FootnoteTextChar">
    <w:name w:val="Footnote Text Char"/>
    <w:aliases w:val="Podrozdział Char,Footnote Char,Podrozdzia3 Char,Podrozdzia3 Znak Znak Znak Char,Tekst przypisu Znak Znak Znak Znak Char,Tekst przypisu Znak Znak Znak Znak Znak Char,Tekst przypisu Znak Znak Znak Znak Znak Znak Znak Char,Fußnote Char"/>
    <w:basedOn w:val="DefaultParagraphFont"/>
    <w:link w:val="FootnoteText"/>
    <w:uiPriority w:val="99"/>
    <w:rsid w:val="00AB2131"/>
    <w:rPr>
      <w:rFonts w:ascii="Calibri" w:eastAsia="Times New Roman" w:hAnsi="Calibri" w:cs="Times New Roman"/>
      <w:color w:val="595959"/>
      <w:sz w:val="20"/>
      <w:szCs w:val="20"/>
      <w:lang w:val="en-US" w:eastAsia="ar-SA"/>
    </w:rPr>
  </w:style>
  <w:style w:type="character" w:styleId="FootnoteReference">
    <w:name w:val="footnote reference"/>
    <w:aliases w:val="PGI Fußnote Ziffer,PGI Fußnote Ziffer + Times New Roman,12 b.,Zúžené o ...,Footnote Reference Number,Footnote symbol,Nota,Footnote number,de nota al pie,Ref,Char,SUPERS,Voetnootmarkering,Char1,fr,o,(NECG) Footnote Reference,Re"/>
    <w:uiPriority w:val="99"/>
    <w:unhideWhenUsed/>
    <w:rsid w:val="00AB2131"/>
    <w:rPr>
      <w:vertAlign w:val="superscript"/>
    </w:rPr>
  </w:style>
  <w:style w:type="character" w:styleId="FollowedHyperlink">
    <w:name w:val="FollowedHyperlink"/>
    <w:basedOn w:val="DefaultParagraphFont"/>
    <w:uiPriority w:val="99"/>
    <w:semiHidden/>
    <w:unhideWhenUsed/>
    <w:rsid w:val="00886BD0"/>
    <w:rPr>
      <w:color w:val="954F72" w:themeColor="followedHyperlink"/>
      <w:u w:val="single"/>
    </w:rPr>
  </w:style>
  <w:style w:type="character" w:styleId="CommentReference">
    <w:name w:val="annotation reference"/>
    <w:basedOn w:val="DefaultParagraphFont"/>
    <w:uiPriority w:val="99"/>
    <w:semiHidden/>
    <w:unhideWhenUsed/>
    <w:rsid w:val="00226D01"/>
    <w:rPr>
      <w:sz w:val="16"/>
      <w:szCs w:val="16"/>
    </w:rPr>
  </w:style>
  <w:style w:type="paragraph" w:styleId="CommentText">
    <w:name w:val="annotation text"/>
    <w:basedOn w:val="Normal"/>
    <w:link w:val="CommentTextChar"/>
    <w:unhideWhenUsed/>
    <w:qFormat/>
    <w:rsid w:val="00226D01"/>
    <w:pPr>
      <w:spacing w:line="240" w:lineRule="auto"/>
    </w:pPr>
    <w:rPr>
      <w:sz w:val="20"/>
      <w:szCs w:val="20"/>
    </w:rPr>
  </w:style>
  <w:style w:type="character" w:customStyle="1" w:styleId="CommentTextChar">
    <w:name w:val="Comment Text Char"/>
    <w:basedOn w:val="DefaultParagraphFont"/>
    <w:link w:val="CommentText"/>
    <w:rsid w:val="00226D01"/>
    <w:rPr>
      <w:sz w:val="20"/>
      <w:szCs w:val="20"/>
    </w:rPr>
  </w:style>
  <w:style w:type="paragraph" w:styleId="CommentSubject">
    <w:name w:val="annotation subject"/>
    <w:basedOn w:val="CommentText"/>
    <w:next w:val="CommentText"/>
    <w:link w:val="CommentSubjectChar"/>
    <w:uiPriority w:val="99"/>
    <w:semiHidden/>
    <w:unhideWhenUsed/>
    <w:rsid w:val="00226D01"/>
    <w:rPr>
      <w:b/>
      <w:bCs/>
    </w:rPr>
  </w:style>
  <w:style w:type="character" w:customStyle="1" w:styleId="CommentSubjectChar">
    <w:name w:val="Comment Subject Char"/>
    <w:basedOn w:val="CommentTextChar"/>
    <w:link w:val="CommentSubject"/>
    <w:uiPriority w:val="99"/>
    <w:semiHidden/>
    <w:rsid w:val="00226D01"/>
    <w:rPr>
      <w:b/>
      <w:bCs/>
      <w:sz w:val="20"/>
      <w:szCs w:val="20"/>
    </w:rPr>
  </w:style>
  <w:style w:type="paragraph" w:styleId="Revision">
    <w:name w:val="Revision"/>
    <w:hidden/>
    <w:uiPriority w:val="99"/>
    <w:semiHidden/>
    <w:rsid w:val="007959F7"/>
    <w:pPr>
      <w:spacing w:after="0" w:line="240" w:lineRule="auto"/>
    </w:pPr>
  </w:style>
  <w:style w:type="paragraph" w:styleId="ListParagraph">
    <w:name w:val="List Paragraph"/>
    <w:aliases w:val="maz_wyliczenie,opis dzialania,K-P_odwolanie,A_wyliczenie,Akapit z listą5,Eko punkty,podpunkt,EPL lista punktowana z wyrózneniem,1st level - Bullet List Paragraph,Lettre d'introduction,Normal bullet 2,Bullet list,Listenabsatz,Wykres"/>
    <w:basedOn w:val="Normal"/>
    <w:link w:val="ListParagraphChar"/>
    <w:uiPriority w:val="99"/>
    <w:qFormat/>
    <w:rsid w:val="00737C40"/>
    <w:pPr>
      <w:ind w:left="720"/>
      <w:contextualSpacing/>
    </w:pPr>
  </w:style>
  <w:style w:type="table" w:styleId="TableGrid">
    <w:name w:val="Table Grid"/>
    <w:basedOn w:val="TableNormal"/>
    <w:uiPriority w:val="59"/>
    <w:rsid w:val="00737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B6277"/>
    <w:rPr>
      <w:rFonts w:asciiTheme="majorHAnsi" w:eastAsiaTheme="majorEastAsia" w:hAnsiTheme="majorHAnsi" w:cstheme="majorBidi"/>
      <w:i/>
      <w:iCs/>
      <w:color w:val="2F5496" w:themeColor="accent1" w:themeShade="BF"/>
    </w:rPr>
  </w:style>
  <w:style w:type="paragraph" w:customStyle="1" w:styleId="SBFOOTNOTE">
    <w:name w:val="SB FOOTNOTE"/>
    <w:basedOn w:val="FootnoteText"/>
    <w:autoRedefine/>
    <w:rsid w:val="00917363"/>
    <w:pPr>
      <w:framePr w:vSpace="284" w:wrap="around" w:vAnchor="text" w:hAnchor="text" w:y="1"/>
      <w:numPr>
        <w:numId w:val="2"/>
      </w:numPr>
      <w:jc w:val="both"/>
    </w:pPr>
    <w:rPr>
      <w:rFonts w:ascii="Segoe UI" w:hAnsi="Segoe UI"/>
      <w:color w:val="000000" w:themeColor="text1"/>
      <w:sz w:val="15"/>
      <w:szCs w:val="16"/>
    </w:rPr>
  </w:style>
  <w:style w:type="character" w:customStyle="1" w:styleId="SBEMPHASISWORD">
    <w:name w:val="SB EMPHASIS WORD"/>
    <w:uiPriority w:val="1"/>
    <w:qFormat/>
    <w:rsid w:val="000B6277"/>
    <w:rPr>
      <w:rFonts w:ascii="Segoe UI" w:hAnsi="Segoe UI"/>
      <w:b/>
      <w:color w:val="003399"/>
      <w:sz w:val="19"/>
    </w:rPr>
  </w:style>
  <w:style w:type="paragraph" w:customStyle="1" w:styleId="SBBulletLAST">
    <w:name w:val="SB Bullet LAST"/>
    <w:basedOn w:val="Normal"/>
    <w:link w:val="SBBulletLASTChar"/>
    <w:rsid w:val="000B6277"/>
    <w:pPr>
      <w:suppressAutoHyphens/>
      <w:spacing w:after="240" w:line="240" w:lineRule="auto"/>
      <w:ind w:left="567"/>
    </w:pPr>
    <w:rPr>
      <w:rFonts w:ascii="Segoe UI" w:eastAsia="Times New Roman" w:hAnsi="Segoe UI" w:cs="Segoe UI"/>
      <w:color w:val="595959"/>
      <w:sz w:val="19"/>
      <w:szCs w:val="24"/>
      <w:lang w:val="en-GB" w:eastAsia="ar-SA"/>
    </w:rPr>
  </w:style>
  <w:style w:type="character" w:customStyle="1" w:styleId="SBBulletLASTChar">
    <w:name w:val="SB Bullet LAST Char"/>
    <w:link w:val="SBBulletLAST"/>
    <w:rsid w:val="000B6277"/>
    <w:rPr>
      <w:rFonts w:ascii="Segoe UI" w:eastAsia="Times New Roman" w:hAnsi="Segoe UI" w:cs="Segoe UI"/>
      <w:color w:val="595959"/>
      <w:sz w:val="19"/>
      <w:szCs w:val="24"/>
      <w:lang w:val="en-GB" w:eastAsia="ar-SA"/>
    </w:rPr>
  </w:style>
  <w:style w:type="character" w:customStyle="1" w:styleId="ListParagraphChar">
    <w:name w:val="List Paragraph Char"/>
    <w:aliases w:val="maz_wyliczenie Char,opis dzialania Char,K-P_odwolanie Char,A_wyliczenie Char,Akapit z listą5 Char,Eko punkty Char,podpunkt Char,EPL lista punktowana z wyrózneniem Char,1st level - Bullet List Paragraph Char,Lettre d'introduction Char"/>
    <w:link w:val="ListParagraph"/>
    <w:uiPriority w:val="99"/>
    <w:qFormat/>
    <w:rsid w:val="000B6277"/>
  </w:style>
  <w:style w:type="paragraph" w:customStyle="1" w:styleId="SBText">
    <w:name w:val="SB Text"/>
    <w:next w:val="Heading1"/>
    <w:autoRedefine/>
    <w:qFormat/>
    <w:rsid w:val="00585378"/>
    <w:pPr>
      <w:spacing w:beforeLines="60" w:before="144" w:afterLines="60" w:after="144" w:line="276" w:lineRule="auto"/>
      <w:jc w:val="both"/>
    </w:pPr>
    <w:rPr>
      <w:rFonts w:ascii="Segoe UI" w:eastAsia="Times New Roman" w:hAnsi="Segoe UI" w:cs="Segoe UI"/>
      <w:color w:val="595959"/>
      <w:sz w:val="19"/>
      <w:szCs w:val="19"/>
      <w:lang w:val="en-GB" w:eastAsia="pl-PL"/>
    </w:rPr>
  </w:style>
  <w:style w:type="paragraph" w:styleId="BodyText">
    <w:name w:val="Body Text"/>
    <w:basedOn w:val="Normal"/>
    <w:link w:val="BodyTextChar"/>
    <w:uiPriority w:val="99"/>
    <w:unhideWhenUsed/>
    <w:qFormat/>
    <w:rsid w:val="00806176"/>
    <w:pPr>
      <w:suppressAutoHyphens/>
      <w:spacing w:before="120" w:after="120" w:line="240" w:lineRule="auto"/>
    </w:pPr>
    <w:rPr>
      <w:rFonts w:ascii="Calibri" w:eastAsia="Times New Roman" w:hAnsi="Calibri" w:cs="Times New Roman"/>
      <w:color w:val="595959"/>
      <w:sz w:val="19"/>
      <w:szCs w:val="24"/>
      <w:lang w:val="en-US" w:eastAsia="ar-SA"/>
    </w:rPr>
  </w:style>
  <w:style w:type="character" w:customStyle="1" w:styleId="BodyTextChar">
    <w:name w:val="Body Text Char"/>
    <w:basedOn w:val="DefaultParagraphFont"/>
    <w:link w:val="BodyText"/>
    <w:uiPriority w:val="99"/>
    <w:rsid w:val="00806176"/>
    <w:rPr>
      <w:rFonts w:ascii="Calibri" w:eastAsia="Times New Roman" w:hAnsi="Calibri" w:cs="Times New Roman"/>
      <w:color w:val="595959"/>
      <w:sz w:val="19"/>
      <w:szCs w:val="24"/>
      <w:lang w:val="en-US" w:eastAsia="ar-SA"/>
    </w:rPr>
  </w:style>
  <w:style w:type="paragraph" w:customStyle="1" w:styleId="BULLETRECOVERED">
    <w:name w:val="BULLET RECOVERED"/>
    <w:basedOn w:val="ListParagraph"/>
    <w:link w:val="BULLETRECOVEREDChar"/>
    <w:qFormat/>
    <w:rsid w:val="00806176"/>
    <w:pPr>
      <w:numPr>
        <w:numId w:val="1"/>
      </w:numPr>
      <w:shd w:val="clear" w:color="auto" w:fill="FFFFFF"/>
      <w:autoSpaceDE w:val="0"/>
      <w:autoSpaceDN w:val="0"/>
      <w:adjustRightInd w:val="0"/>
      <w:spacing w:before="120" w:after="120" w:line="240" w:lineRule="auto"/>
    </w:pPr>
    <w:rPr>
      <w:rFonts w:ascii="Segoe UI" w:eastAsia="Times New Roman" w:hAnsi="Segoe UI" w:cs="Times New Roman"/>
      <w:color w:val="595959"/>
      <w:sz w:val="19"/>
      <w:szCs w:val="24"/>
      <w:lang w:val="en-US" w:eastAsia="ar-SA"/>
    </w:rPr>
  </w:style>
  <w:style w:type="character" w:customStyle="1" w:styleId="BULLETRECOVEREDChar">
    <w:name w:val="BULLET RECOVERED Char"/>
    <w:link w:val="BULLETRECOVERED"/>
    <w:rsid w:val="00806176"/>
    <w:rPr>
      <w:rFonts w:ascii="Segoe UI" w:eastAsia="Times New Roman" w:hAnsi="Segoe UI" w:cs="Times New Roman"/>
      <w:color w:val="595959"/>
      <w:sz w:val="19"/>
      <w:szCs w:val="24"/>
      <w:shd w:val="clear" w:color="auto" w:fill="FFFFFF"/>
      <w:lang w:val="en-US" w:eastAsia="ar-SA"/>
    </w:rPr>
  </w:style>
  <w:style w:type="character" w:customStyle="1" w:styleId="cf01">
    <w:name w:val="cf01"/>
    <w:basedOn w:val="DefaultParagraphFont"/>
    <w:rsid w:val="002C071E"/>
    <w:rPr>
      <w:rFonts w:ascii="Segoe UI" w:hAnsi="Segoe UI" w:cs="Segoe UI" w:hint="default"/>
      <w:sz w:val="18"/>
      <w:szCs w:val="18"/>
    </w:rPr>
  </w:style>
  <w:style w:type="paragraph" w:customStyle="1" w:styleId="pf0">
    <w:name w:val="pf0"/>
    <w:basedOn w:val="Normal"/>
    <w:rsid w:val="00D32777"/>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cf11">
    <w:name w:val="cf11"/>
    <w:basedOn w:val="DefaultParagraphFont"/>
    <w:rsid w:val="00D32777"/>
    <w:rPr>
      <w:rFonts w:ascii="Segoe UI" w:hAnsi="Segoe UI" w:cs="Segoe UI" w:hint="default"/>
      <w:sz w:val="18"/>
      <w:szCs w:val="18"/>
    </w:rPr>
  </w:style>
  <w:style w:type="paragraph" w:customStyle="1" w:styleId="Default">
    <w:name w:val="Default"/>
    <w:rsid w:val="00DD46B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Heading2"/>
    <w:uiPriority w:val="99"/>
    <w:unhideWhenUsed/>
    <w:rsid w:val="00893AE5"/>
    <w:pPr>
      <w:keepNext w:val="0"/>
      <w:keepLines w:val="0"/>
      <w:widowControl w:val="0"/>
      <w:tabs>
        <w:tab w:val="left" w:pos="0"/>
      </w:tabs>
      <w:autoSpaceDE w:val="0"/>
      <w:autoSpaceDN w:val="0"/>
      <w:spacing w:before="120" w:after="120" w:line="360" w:lineRule="auto"/>
      <w:ind w:right="-366"/>
    </w:pPr>
    <w:rPr>
      <w:rFonts w:ascii="Open Sans SemiBold" w:eastAsia="Open Sans SemiBold" w:hAnsi="Open Sans SemiBold" w:cs="Open Sans SemiBold"/>
      <w:b w:val="0"/>
      <w:szCs w:val="24"/>
      <w:lang w:val="en-US"/>
    </w:rPr>
  </w:style>
  <w:style w:type="paragraph" w:styleId="EndnoteText">
    <w:name w:val="endnote text"/>
    <w:basedOn w:val="Normal"/>
    <w:link w:val="EndnoteTextChar"/>
    <w:uiPriority w:val="99"/>
    <w:semiHidden/>
    <w:unhideWhenUsed/>
    <w:rsid w:val="0075342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342F"/>
    <w:rPr>
      <w:sz w:val="20"/>
      <w:szCs w:val="20"/>
    </w:rPr>
  </w:style>
  <w:style w:type="character" w:styleId="EndnoteReference">
    <w:name w:val="endnote reference"/>
    <w:basedOn w:val="DefaultParagraphFont"/>
    <w:uiPriority w:val="99"/>
    <w:semiHidden/>
    <w:unhideWhenUsed/>
    <w:rsid w:val="0075342F"/>
    <w:rPr>
      <w:vertAlign w:val="superscript"/>
    </w:rPr>
  </w:style>
  <w:style w:type="paragraph" w:styleId="HTMLPreformatted">
    <w:name w:val="HTML Preformatted"/>
    <w:basedOn w:val="Normal"/>
    <w:link w:val="HTMLPreformattedChar"/>
    <w:uiPriority w:val="99"/>
    <w:semiHidden/>
    <w:unhideWhenUsed/>
    <w:rsid w:val="00980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PreformattedChar">
    <w:name w:val="HTML Preformatted Char"/>
    <w:basedOn w:val="DefaultParagraphFont"/>
    <w:link w:val="HTMLPreformatted"/>
    <w:uiPriority w:val="99"/>
    <w:semiHidden/>
    <w:rsid w:val="00980876"/>
    <w:rPr>
      <w:rFonts w:ascii="Courier New" w:eastAsia="Times New Roman" w:hAnsi="Courier New" w:cs="Courier New"/>
      <w:sz w:val="20"/>
      <w:szCs w:val="20"/>
      <w:lang w:eastAsia="pl-PL"/>
    </w:rPr>
  </w:style>
  <w:style w:type="paragraph" w:styleId="Title">
    <w:name w:val="Title"/>
    <w:basedOn w:val="Normal"/>
    <w:next w:val="Normal"/>
    <w:link w:val="TitleChar"/>
    <w:uiPriority w:val="10"/>
    <w:qFormat/>
    <w:rsid w:val="00980876"/>
    <w:pPr>
      <w:spacing w:after="0" w:line="240" w:lineRule="auto"/>
      <w:contextualSpacing/>
      <w:jc w:val="both"/>
    </w:pPr>
    <w:rPr>
      <w:rFonts w:asciiTheme="majorHAnsi" w:eastAsiaTheme="majorEastAsia" w:hAnsiTheme="majorHAnsi" w:cstheme="majorBidi"/>
      <w:spacing w:val="-10"/>
      <w:kern w:val="28"/>
      <w:sz w:val="56"/>
      <w:szCs w:val="56"/>
      <w:lang w:eastAsia="pl-PL"/>
    </w:rPr>
  </w:style>
  <w:style w:type="character" w:customStyle="1" w:styleId="TitleChar">
    <w:name w:val="Title Char"/>
    <w:basedOn w:val="DefaultParagraphFont"/>
    <w:link w:val="Title"/>
    <w:uiPriority w:val="10"/>
    <w:rsid w:val="00980876"/>
    <w:rPr>
      <w:rFonts w:asciiTheme="majorHAnsi" w:eastAsiaTheme="majorEastAsia" w:hAnsiTheme="majorHAnsi" w:cstheme="majorBidi"/>
      <w:spacing w:val="-10"/>
      <w:kern w:val="28"/>
      <w:sz w:val="56"/>
      <w:szCs w:val="56"/>
      <w:lang w:eastAsia="pl-PL"/>
    </w:rPr>
  </w:style>
  <w:style w:type="paragraph" w:customStyle="1" w:styleId="SBEMPHASIS">
    <w:name w:val="SB EMPHASIS"/>
    <w:autoRedefine/>
    <w:qFormat/>
    <w:rsid w:val="00D3377C"/>
    <w:pPr>
      <w:spacing w:before="240" w:after="0" w:line="240" w:lineRule="auto"/>
      <w:jc w:val="both"/>
    </w:pPr>
    <w:rPr>
      <w:rFonts w:ascii="Segoe UI" w:eastAsia="Times New Roman" w:hAnsi="Segoe UI" w:cs="Segoe UI"/>
      <w:b/>
      <w:color w:val="003399"/>
      <w:kern w:val="1"/>
      <w:sz w:val="20"/>
      <w:szCs w:val="20"/>
      <w:lang w:val="en-GB" w:eastAsia="ar-SA"/>
    </w:rPr>
  </w:style>
  <w:style w:type="character" w:customStyle="1" w:styleId="markedcontent">
    <w:name w:val="markedcontent"/>
    <w:basedOn w:val="DefaultParagraphFont"/>
    <w:rsid w:val="001D70DA"/>
  </w:style>
  <w:style w:type="paragraph" w:customStyle="1" w:styleId="ti-art">
    <w:name w:val="ti-art"/>
    <w:basedOn w:val="Normal"/>
    <w:rsid w:val="001D70DA"/>
    <w:pPr>
      <w:spacing w:before="100" w:beforeAutospacing="1" w:after="100" w:afterAutospacing="1" w:line="240" w:lineRule="auto"/>
    </w:pPr>
    <w:rPr>
      <w:rFonts w:ascii="Times New Roman" w:eastAsia="Times New Roman" w:hAnsi="Times New Roman" w:cs="Times New Roman"/>
      <w:szCs w:val="24"/>
      <w:lang w:val="en-GB" w:eastAsia="pl-PL"/>
    </w:rPr>
  </w:style>
  <w:style w:type="character" w:customStyle="1" w:styleId="viiyi">
    <w:name w:val="viiyi"/>
    <w:basedOn w:val="DefaultParagraphFont"/>
    <w:rsid w:val="001D70DA"/>
  </w:style>
  <w:style w:type="character" w:customStyle="1" w:styleId="q4iawc">
    <w:name w:val="q4iawc"/>
    <w:basedOn w:val="DefaultParagraphFont"/>
    <w:rsid w:val="001D70DA"/>
  </w:style>
  <w:style w:type="character" w:customStyle="1" w:styleId="pointer">
    <w:name w:val="pointer"/>
    <w:basedOn w:val="DefaultParagraphFont"/>
    <w:rsid w:val="001D70DA"/>
  </w:style>
  <w:style w:type="character" w:customStyle="1" w:styleId="hps">
    <w:name w:val="hps"/>
    <w:rsid w:val="006C0864"/>
  </w:style>
  <w:style w:type="character" w:styleId="IntenseEmphasis">
    <w:name w:val="Intense Emphasis"/>
    <w:basedOn w:val="DefaultParagraphFont"/>
    <w:uiPriority w:val="21"/>
    <w:qFormat/>
    <w:rsid w:val="00A7457E"/>
    <w:rPr>
      <w:b/>
      <w:bCs/>
      <w:i/>
      <w:iCs/>
      <w:color w:val="4472C4" w:themeColor="accent1"/>
    </w:rPr>
  </w:style>
  <w:style w:type="character" w:customStyle="1" w:styleId="Heading5Char">
    <w:name w:val="Heading 5 Char"/>
    <w:basedOn w:val="DefaultParagraphFont"/>
    <w:link w:val="Heading5"/>
    <w:uiPriority w:val="9"/>
    <w:semiHidden/>
    <w:rsid w:val="00633C0A"/>
    <w:rPr>
      <w:rFonts w:asciiTheme="majorHAnsi" w:eastAsiaTheme="majorEastAsia" w:hAnsiTheme="majorHAnsi" w:cstheme="majorBidi"/>
      <w:color w:val="2F5496" w:themeColor="accent1" w:themeShade="BF"/>
    </w:rPr>
  </w:style>
  <w:style w:type="paragraph" w:customStyle="1" w:styleId="SBHEADING3">
    <w:name w:val="SB HEADING 3"/>
    <w:autoRedefine/>
    <w:qFormat/>
    <w:rsid w:val="005C45D4"/>
    <w:pPr>
      <w:spacing w:before="240" w:after="0" w:line="276" w:lineRule="auto"/>
      <w:jc w:val="both"/>
    </w:pPr>
    <w:rPr>
      <w:rFonts w:ascii="Segoe UI" w:eastAsia="Times New Roman" w:hAnsi="Segoe UI" w:cs="Segoe UI"/>
      <w:b/>
      <w:color w:val="003399"/>
      <w:kern w:val="1"/>
      <w:sz w:val="20"/>
      <w:szCs w:val="28"/>
      <w:lang w:val="en-GB" w:eastAsia="ar-SA"/>
    </w:rPr>
  </w:style>
  <w:style w:type="table" w:customStyle="1" w:styleId="TableNormal1">
    <w:name w:val="Table Normal1"/>
    <w:uiPriority w:val="2"/>
    <w:semiHidden/>
    <w:unhideWhenUsed/>
    <w:qFormat/>
    <w:rsid w:val="00677B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77B57"/>
    <w:pPr>
      <w:widowControl w:val="0"/>
      <w:autoSpaceDE w:val="0"/>
      <w:autoSpaceDN w:val="0"/>
      <w:spacing w:after="0" w:line="240" w:lineRule="auto"/>
    </w:pPr>
    <w:rPr>
      <w:rFonts w:eastAsia="Open Sans" w:cs="Open Sans"/>
      <w:lang w:val="en-US"/>
    </w:rPr>
  </w:style>
  <w:style w:type="character" w:customStyle="1" w:styleId="ui-provider">
    <w:name w:val="ui-provider"/>
    <w:basedOn w:val="DefaultParagraphFont"/>
    <w:rsid w:val="00637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76027">
      <w:bodyDiv w:val="1"/>
      <w:marLeft w:val="0"/>
      <w:marRight w:val="0"/>
      <w:marTop w:val="0"/>
      <w:marBottom w:val="0"/>
      <w:divBdr>
        <w:top w:val="none" w:sz="0" w:space="0" w:color="auto"/>
        <w:left w:val="none" w:sz="0" w:space="0" w:color="auto"/>
        <w:bottom w:val="none" w:sz="0" w:space="0" w:color="auto"/>
        <w:right w:val="none" w:sz="0" w:space="0" w:color="auto"/>
      </w:divBdr>
      <w:divsChild>
        <w:div w:id="850678119">
          <w:marLeft w:val="446"/>
          <w:marRight w:val="0"/>
          <w:marTop w:val="160"/>
          <w:marBottom w:val="120"/>
          <w:divBdr>
            <w:top w:val="none" w:sz="0" w:space="0" w:color="auto"/>
            <w:left w:val="none" w:sz="0" w:space="0" w:color="auto"/>
            <w:bottom w:val="none" w:sz="0" w:space="0" w:color="auto"/>
            <w:right w:val="none" w:sz="0" w:space="0" w:color="auto"/>
          </w:divBdr>
        </w:div>
      </w:divsChild>
    </w:div>
    <w:div w:id="95640896">
      <w:bodyDiv w:val="1"/>
      <w:marLeft w:val="0"/>
      <w:marRight w:val="0"/>
      <w:marTop w:val="0"/>
      <w:marBottom w:val="0"/>
      <w:divBdr>
        <w:top w:val="none" w:sz="0" w:space="0" w:color="auto"/>
        <w:left w:val="none" w:sz="0" w:space="0" w:color="auto"/>
        <w:bottom w:val="none" w:sz="0" w:space="0" w:color="auto"/>
        <w:right w:val="none" w:sz="0" w:space="0" w:color="auto"/>
      </w:divBdr>
    </w:div>
    <w:div w:id="111361937">
      <w:bodyDiv w:val="1"/>
      <w:marLeft w:val="0"/>
      <w:marRight w:val="0"/>
      <w:marTop w:val="0"/>
      <w:marBottom w:val="0"/>
      <w:divBdr>
        <w:top w:val="none" w:sz="0" w:space="0" w:color="auto"/>
        <w:left w:val="none" w:sz="0" w:space="0" w:color="auto"/>
        <w:bottom w:val="none" w:sz="0" w:space="0" w:color="auto"/>
        <w:right w:val="none" w:sz="0" w:space="0" w:color="auto"/>
      </w:divBdr>
    </w:div>
    <w:div w:id="236793725">
      <w:bodyDiv w:val="1"/>
      <w:marLeft w:val="0"/>
      <w:marRight w:val="0"/>
      <w:marTop w:val="0"/>
      <w:marBottom w:val="0"/>
      <w:divBdr>
        <w:top w:val="none" w:sz="0" w:space="0" w:color="auto"/>
        <w:left w:val="none" w:sz="0" w:space="0" w:color="auto"/>
        <w:bottom w:val="none" w:sz="0" w:space="0" w:color="auto"/>
        <w:right w:val="none" w:sz="0" w:space="0" w:color="auto"/>
      </w:divBdr>
    </w:div>
    <w:div w:id="263001094">
      <w:bodyDiv w:val="1"/>
      <w:marLeft w:val="0"/>
      <w:marRight w:val="0"/>
      <w:marTop w:val="0"/>
      <w:marBottom w:val="0"/>
      <w:divBdr>
        <w:top w:val="none" w:sz="0" w:space="0" w:color="auto"/>
        <w:left w:val="none" w:sz="0" w:space="0" w:color="auto"/>
        <w:bottom w:val="none" w:sz="0" w:space="0" w:color="auto"/>
        <w:right w:val="none" w:sz="0" w:space="0" w:color="auto"/>
      </w:divBdr>
      <w:divsChild>
        <w:div w:id="413818033">
          <w:marLeft w:val="547"/>
          <w:marRight w:val="0"/>
          <w:marTop w:val="0"/>
          <w:marBottom w:val="0"/>
          <w:divBdr>
            <w:top w:val="none" w:sz="0" w:space="0" w:color="auto"/>
            <w:left w:val="none" w:sz="0" w:space="0" w:color="auto"/>
            <w:bottom w:val="none" w:sz="0" w:space="0" w:color="auto"/>
            <w:right w:val="none" w:sz="0" w:space="0" w:color="auto"/>
          </w:divBdr>
        </w:div>
        <w:div w:id="1933124170">
          <w:marLeft w:val="547"/>
          <w:marRight w:val="0"/>
          <w:marTop w:val="0"/>
          <w:marBottom w:val="0"/>
          <w:divBdr>
            <w:top w:val="none" w:sz="0" w:space="0" w:color="auto"/>
            <w:left w:val="none" w:sz="0" w:space="0" w:color="auto"/>
            <w:bottom w:val="none" w:sz="0" w:space="0" w:color="auto"/>
            <w:right w:val="none" w:sz="0" w:space="0" w:color="auto"/>
          </w:divBdr>
        </w:div>
      </w:divsChild>
    </w:div>
    <w:div w:id="311569136">
      <w:bodyDiv w:val="1"/>
      <w:marLeft w:val="0"/>
      <w:marRight w:val="0"/>
      <w:marTop w:val="0"/>
      <w:marBottom w:val="0"/>
      <w:divBdr>
        <w:top w:val="none" w:sz="0" w:space="0" w:color="auto"/>
        <w:left w:val="none" w:sz="0" w:space="0" w:color="auto"/>
        <w:bottom w:val="none" w:sz="0" w:space="0" w:color="auto"/>
        <w:right w:val="none" w:sz="0" w:space="0" w:color="auto"/>
      </w:divBdr>
    </w:div>
    <w:div w:id="324433483">
      <w:bodyDiv w:val="1"/>
      <w:marLeft w:val="0"/>
      <w:marRight w:val="0"/>
      <w:marTop w:val="0"/>
      <w:marBottom w:val="0"/>
      <w:divBdr>
        <w:top w:val="none" w:sz="0" w:space="0" w:color="auto"/>
        <w:left w:val="none" w:sz="0" w:space="0" w:color="auto"/>
        <w:bottom w:val="none" w:sz="0" w:space="0" w:color="auto"/>
        <w:right w:val="none" w:sz="0" w:space="0" w:color="auto"/>
      </w:divBdr>
    </w:div>
    <w:div w:id="335772138">
      <w:bodyDiv w:val="1"/>
      <w:marLeft w:val="0"/>
      <w:marRight w:val="0"/>
      <w:marTop w:val="0"/>
      <w:marBottom w:val="0"/>
      <w:divBdr>
        <w:top w:val="none" w:sz="0" w:space="0" w:color="auto"/>
        <w:left w:val="none" w:sz="0" w:space="0" w:color="auto"/>
        <w:bottom w:val="none" w:sz="0" w:space="0" w:color="auto"/>
        <w:right w:val="none" w:sz="0" w:space="0" w:color="auto"/>
      </w:divBdr>
    </w:div>
    <w:div w:id="455031526">
      <w:bodyDiv w:val="1"/>
      <w:marLeft w:val="0"/>
      <w:marRight w:val="0"/>
      <w:marTop w:val="0"/>
      <w:marBottom w:val="0"/>
      <w:divBdr>
        <w:top w:val="none" w:sz="0" w:space="0" w:color="auto"/>
        <w:left w:val="none" w:sz="0" w:space="0" w:color="auto"/>
        <w:bottom w:val="none" w:sz="0" w:space="0" w:color="auto"/>
        <w:right w:val="none" w:sz="0" w:space="0" w:color="auto"/>
      </w:divBdr>
      <w:divsChild>
        <w:div w:id="653874820">
          <w:marLeft w:val="547"/>
          <w:marRight w:val="0"/>
          <w:marTop w:val="0"/>
          <w:marBottom w:val="0"/>
          <w:divBdr>
            <w:top w:val="none" w:sz="0" w:space="0" w:color="auto"/>
            <w:left w:val="none" w:sz="0" w:space="0" w:color="auto"/>
            <w:bottom w:val="none" w:sz="0" w:space="0" w:color="auto"/>
            <w:right w:val="none" w:sz="0" w:space="0" w:color="auto"/>
          </w:divBdr>
        </w:div>
      </w:divsChild>
    </w:div>
    <w:div w:id="481778974">
      <w:bodyDiv w:val="1"/>
      <w:marLeft w:val="0"/>
      <w:marRight w:val="0"/>
      <w:marTop w:val="0"/>
      <w:marBottom w:val="0"/>
      <w:divBdr>
        <w:top w:val="none" w:sz="0" w:space="0" w:color="auto"/>
        <w:left w:val="none" w:sz="0" w:space="0" w:color="auto"/>
        <w:bottom w:val="none" w:sz="0" w:space="0" w:color="auto"/>
        <w:right w:val="none" w:sz="0" w:space="0" w:color="auto"/>
      </w:divBdr>
    </w:div>
    <w:div w:id="544831699">
      <w:bodyDiv w:val="1"/>
      <w:marLeft w:val="0"/>
      <w:marRight w:val="0"/>
      <w:marTop w:val="0"/>
      <w:marBottom w:val="0"/>
      <w:divBdr>
        <w:top w:val="none" w:sz="0" w:space="0" w:color="auto"/>
        <w:left w:val="none" w:sz="0" w:space="0" w:color="auto"/>
        <w:bottom w:val="none" w:sz="0" w:space="0" w:color="auto"/>
        <w:right w:val="none" w:sz="0" w:space="0" w:color="auto"/>
      </w:divBdr>
      <w:divsChild>
        <w:div w:id="1669942278">
          <w:marLeft w:val="547"/>
          <w:marRight w:val="0"/>
          <w:marTop w:val="0"/>
          <w:marBottom w:val="0"/>
          <w:divBdr>
            <w:top w:val="none" w:sz="0" w:space="0" w:color="auto"/>
            <w:left w:val="none" w:sz="0" w:space="0" w:color="auto"/>
            <w:bottom w:val="none" w:sz="0" w:space="0" w:color="auto"/>
            <w:right w:val="none" w:sz="0" w:space="0" w:color="auto"/>
          </w:divBdr>
        </w:div>
      </w:divsChild>
    </w:div>
    <w:div w:id="554851214">
      <w:bodyDiv w:val="1"/>
      <w:marLeft w:val="0"/>
      <w:marRight w:val="0"/>
      <w:marTop w:val="0"/>
      <w:marBottom w:val="0"/>
      <w:divBdr>
        <w:top w:val="none" w:sz="0" w:space="0" w:color="auto"/>
        <w:left w:val="none" w:sz="0" w:space="0" w:color="auto"/>
        <w:bottom w:val="none" w:sz="0" w:space="0" w:color="auto"/>
        <w:right w:val="none" w:sz="0" w:space="0" w:color="auto"/>
      </w:divBdr>
      <w:divsChild>
        <w:div w:id="1713379276">
          <w:marLeft w:val="446"/>
          <w:marRight w:val="0"/>
          <w:marTop w:val="160"/>
          <w:marBottom w:val="120"/>
          <w:divBdr>
            <w:top w:val="none" w:sz="0" w:space="0" w:color="auto"/>
            <w:left w:val="none" w:sz="0" w:space="0" w:color="auto"/>
            <w:bottom w:val="none" w:sz="0" w:space="0" w:color="auto"/>
            <w:right w:val="none" w:sz="0" w:space="0" w:color="auto"/>
          </w:divBdr>
        </w:div>
        <w:div w:id="777797955">
          <w:marLeft w:val="446"/>
          <w:marRight w:val="0"/>
          <w:marTop w:val="160"/>
          <w:marBottom w:val="120"/>
          <w:divBdr>
            <w:top w:val="none" w:sz="0" w:space="0" w:color="auto"/>
            <w:left w:val="none" w:sz="0" w:space="0" w:color="auto"/>
            <w:bottom w:val="none" w:sz="0" w:space="0" w:color="auto"/>
            <w:right w:val="none" w:sz="0" w:space="0" w:color="auto"/>
          </w:divBdr>
        </w:div>
        <w:div w:id="601843979">
          <w:marLeft w:val="446"/>
          <w:marRight w:val="0"/>
          <w:marTop w:val="160"/>
          <w:marBottom w:val="120"/>
          <w:divBdr>
            <w:top w:val="none" w:sz="0" w:space="0" w:color="auto"/>
            <w:left w:val="none" w:sz="0" w:space="0" w:color="auto"/>
            <w:bottom w:val="none" w:sz="0" w:space="0" w:color="auto"/>
            <w:right w:val="none" w:sz="0" w:space="0" w:color="auto"/>
          </w:divBdr>
        </w:div>
        <w:div w:id="1345673360">
          <w:marLeft w:val="446"/>
          <w:marRight w:val="0"/>
          <w:marTop w:val="160"/>
          <w:marBottom w:val="120"/>
          <w:divBdr>
            <w:top w:val="none" w:sz="0" w:space="0" w:color="auto"/>
            <w:left w:val="none" w:sz="0" w:space="0" w:color="auto"/>
            <w:bottom w:val="none" w:sz="0" w:space="0" w:color="auto"/>
            <w:right w:val="none" w:sz="0" w:space="0" w:color="auto"/>
          </w:divBdr>
        </w:div>
      </w:divsChild>
    </w:div>
    <w:div w:id="655451275">
      <w:bodyDiv w:val="1"/>
      <w:marLeft w:val="0"/>
      <w:marRight w:val="0"/>
      <w:marTop w:val="0"/>
      <w:marBottom w:val="0"/>
      <w:divBdr>
        <w:top w:val="none" w:sz="0" w:space="0" w:color="auto"/>
        <w:left w:val="none" w:sz="0" w:space="0" w:color="auto"/>
        <w:bottom w:val="none" w:sz="0" w:space="0" w:color="auto"/>
        <w:right w:val="none" w:sz="0" w:space="0" w:color="auto"/>
      </w:divBdr>
    </w:div>
    <w:div w:id="664819420">
      <w:bodyDiv w:val="1"/>
      <w:marLeft w:val="0"/>
      <w:marRight w:val="0"/>
      <w:marTop w:val="0"/>
      <w:marBottom w:val="0"/>
      <w:divBdr>
        <w:top w:val="none" w:sz="0" w:space="0" w:color="auto"/>
        <w:left w:val="none" w:sz="0" w:space="0" w:color="auto"/>
        <w:bottom w:val="none" w:sz="0" w:space="0" w:color="auto"/>
        <w:right w:val="none" w:sz="0" w:space="0" w:color="auto"/>
      </w:divBdr>
    </w:div>
    <w:div w:id="735511682">
      <w:bodyDiv w:val="1"/>
      <w:marLeft w:val="0"/>
      <w:marRight w:val="0"/>
      <w:marTop w:val="0"/>
      <w:marBottom w:val="0"/>
      <w:divBdr>
        <w:top w:val="none" w:sz="0" w:space="0" w:color="auto"/>
        <w:left w:val="none" w:sz="0" w:space="0" w:color="auto"/>
        <w:bottom w:val="none" w:sz="0" w:space="0" w:color="auto"/>
        <w:right w:val="none" w:sz="0" w:space="0" w:color="auto"/>
      </w:divBdr>
    </w:div>
    <w:div w:id="740568964">
      <w:bodyDiv w:val="1"/>
      <w:marLeft w:val="0"/>
      <w:marRight w:val="0"/>
      <w:marTop w:val="0"/>
      <w:marBottom w:val="0"/>
      <w:divBdr>
        <w:top w:val="none" w:sz="0" w:space="0" w:color="auto"/>
        <w:left w:val="none" w:sz="0" w:space="0" w:color="auto"/>
        <w:bottom w:val="none" w:sz="0" w:space="0" w:color="auto"/>
        <w:right w:val="none" w:sz="0" w:space="0" w:color="auto"/>
      </w:divBdr>
    </w:div>
    <w:div w:id="825437270">
      <w:bodyDiv w:val="1"/>
      <w:marLeft w:val="0"/>
      <w:marRight w:val="0"/>
      <w:marTop w:val="0"/>
      <w:marBottom w:val="0"/>
      <w:divBdr>
        <w:top w:val="none" w:sz="0" w:space="0" w:color="auto"/>
        <w:left w:val="none" w:sz="0" w:space="0" w:color="auto"/>
        <w:bottom w:val="none" w:sz="0" w:space="0" w:color="auto"/>
        <w:right w:val="none" w:sz="0" w:space="0" w:color="auto"/>
      </w:divBdr>
      <w:divsChild>
        <w:div w:id="1367290641">
          <w:marLeft w:val="547"/>
          <w:marRight w:val="0"/>
          <w:marTop w:val="0"/>
          <w:marBottom w:val="160"/>
          <w:divBdr>
            <w:top w:val="none" w:sz="0" w:space="0" w:color="auto"/>
            <w:left w:val="none" w:sz="0" w:space="0" w:color="auto"/>
            <w:bottom w:val="none" w:sz="0" w:space="0" w:color="auto"/>
            <w:right w:val="none" w:sz="0" w:space="0" w:color="auto"/>
          </w:divBdr>
        </w:div>
        <w:div w:id="2028752793">
          <w:marLeft w:val="547"/>
          <w:marRight w:val="0"/>
          <w:marTop w:val="0"/>
          <w:marBottom w:val="160"/>
          <w:divBdr>
            <w:top w:val="none" w:sz="0" w:space="0" w:color="auto"/>
            <w:left w:val="none" w:sz="0" w:space="0" w:color="auto"/>
            <w:bottom w:val="none" w:sz="0" w:space="0" w:color="auto"/>
            <w:right w:val="none" w:sz="0" w:space="0" w:color="auto"/>
          </w:divBdr>
        </w:div>
      </w:divsChild>
    </w:div>
    <w:div w:id="879442058">
      <w:bodyDiv w:val="1"/>
      <w:marLeft w:val="0"/>
      <w:marRight w:val="0"/>
      <w:marTop w:val="0"/>
      <w:marBottom w:val="0"/>
      <w:divBdr>
        <w:top w:val="none" w:sz="0" w:space="0" w:color="auto"/>
        <w:left w:val="none" w:sz="0" w:space="0" w:color="auto"/>
        <w:bottom w:val="none" w:sz="0" w:space="0" w:color="auto"/>
        <w:right w:val="none" w:sz="0" w:space="0" w:color="auto"/>
      </w:divBdr>
    </w:div>
    <w:div w:id="1272201483">
      <w:bodyDiv w:val="1"/>
      <w:marLeft w:val="0"/>
      <w:marRight w:val="0"/>
      <w:marTop w:val="0"/>
      <w:marBottom w:val="0"/>
      <w:divBdr>
        <w:top w:val="none" w:sz="0" w:space="0" w:color="auto"/>
        <w:left w:val="none" w:sz="0" w:space="0" w:color="auto"/>
        <w:bottom w:val="none" w:sz="0" w:space="0" w:color="auto"/>
        <w:right w:val="none" w:sz="0" w:space="0" w:color="auto"/>
      </w:divBdr>
      <w:divsChild>
        <w:div w:id="2035112423">
          <w:marLeft w:val="547"/>
          <w:marRight w:val="0"/>
          <w:marTop w:val="144"/>
          <w:marBottom w:val="144"/>
          <w:divBdr>
            <w:top w:val="none" w:sz="0" w:space="0" w:color="auto"/>
            <w:left w:val="none" w:sz="0" w:space="0" w:color="auto"/>
            <w:bottom w:val="none" w:sz="0" w:space="0" w:color="auto"/>
            <w:right w:val="none" w:sz="0" w:space="0" w:color="auto"/>
          </w:divBdr>
        </w:div>
        <w:div w:id="1499350640">
          <w:marLeft w:val="547"/>
          <w:marRight w:val="0"/>
          <w:marTop w:val="144"/>
          <w:marBottom w:val="144"/>
          <w:divBdr>
            <w:top w:val="none" w:sz="0" w:space="0" w:color="auto"/>
            <w:left w:val="none" w:sz="0" w:space="0" w:color="auto"/>
            <w:bottom w:val="none" w:sz="0" w:space="0" w:color="auto"/>
            <w:right w:val="none" w:sz="0" w:space="0" w:color="auto"/>
          </w:divBdr>
        </w:div>
      </w:divsChild>
    </w:div>
    <w:div w:id="1279725269">
      <w:bodyDiv w:val="1"/>
      <w:marLeft w:val="0"/>
      <w:marRight w:val="0"/>
      <w:marTop w:val="0"/>
      <w:marBottom w:val="0"/>
      <w:divBdr>
        <w:top w:val="none" w:sz="0" w:space="0" w:color="auto"/>
        <w:left w:val="none" w:sz="0" w:space="0" w:color="auto"/>
        <w:bottom w:val="none" w:sz="0" w:space="0" w:color="auto"/>
        <w:right w:val="none" w:sz="0" w:space="0" w:color="auto"/>
      </w:divBdr>
    </w:div>
    <w:div w:id="1280994811">
      <w:bodyDiv w:val="1"/>
      <w:marLeft w:val="0"/>
      <w:marRight w:val="0"/>
      <w:marTop w:val="0"/>
      <w:marBottom w:val="0"/>
      <w:divBdr>
        <w:top w:val="none" w:sz="0" w:space="0" w:color="auto"/>
        <w:left w:val="none" w:sz="0" w:space="0" w:color="auto"/>
        <w:bottom w:val="none" w:sz="0" w:space="0" w:color="auto"/>
        <w:right w:val="none" w:sz="0" w:space="0" w:color="auto"/>
      </w:divBdr>
    </w:div>
    <w:div w:id="1328483914">
      <w:bodyDiv w:val="1"/>
      <w:marLeft w:val="0"/>
      <w:marRight w:val="0"/>
      <w:marTop w:val="0"/>
      <w:marBottom w:val="0"/>
      <w:divBdr>
        <w:top w:val="none" w:sz="0" w:space="0" w:color="auto"/>
        <w:left w:val="none" w:sz="0" w:space="0" w:color="auto"/>
        <w:bottom w:val="none" w:sz="0" w:space="0" w:color="auto"/>
        <w:right w:val="none" w:sz="0" w:space="0" w:color="auto"/>
      </w:divBdr>
    </w:div>
    <w:div w:id="1339625143">
      <w:bodyDiv w:val="1"/>
      <w:marLeft w:val="0"/>
      <w:marRight w:val="0"/>
      <w:marTop w:val="0"/>
      <w:marBottom w:val="0"/>
      <w:divBdr>
        <w:top w:val="none" w:sz="0" w:space="0" w:color="auto"/>
        <w:left w:val="none" w:sz="0" w:space="0" w:color="auto"/>
        <w:bottom w:val="none" w:sz="0" w:space="0" w:color="auto"/>
        <w:right w:val="none" w:sz="0" w:space="0" w:color="auto"/>
      </w:divBdr>
    </w:div>
    <w:div w:id="1399018318">
      <w:bodyDiv w:val="1"/>
      <w:marLeft w:val="0"/>
      <w:marRight w:val="0"/>
      <w:marTop w:val="0"/>
      <w:marBottom w:val="0"/>
      <w:divBdr>
        <w:top w:val="none" w:sz="0" w:space="0" w:color="auto"/>
        <w:left w:val="none" w:sz="0" w:space="0" w:color="auto"/>
        <w:bottom w:val="none" w:sz="0" w:space="0" w:color="auto"/>
        <w:right w:val="none" w:sz="0" w:space="0" w:color="auto"/>
      </w:divBdr>
    </w:div>
    <w:div w:id="1531183754">
      <w:bodyDiv w:val="1"/>
      <w:marLeft w:val="0"/>
      <w:marRight w:val="0"/>
      <w:marTop w:val="0"/>
      <w:marBottom w:val="0"/>
      <w:divBdr>
        <w:top w:val="none" w:sz="0" w:space="0" w:color="auto"/>
        <w:left w:val="none" w:sz="0" w:space="0" w:color="auto"/>
        <w:bottom w:val="none" w:sz="0" w:space="0" w:color="auto"/>
        <w:right w:val="none" w:sz="0" w:space="0" w:color="auto"/>
      </w:divBdr>
    </w:div>
    <w:div w:id="1536769721">
      <w:bodyDiv w:val="1"/>
      <w:marLeft w:val="0"/>
      <w:marRight w:val="0"/>
      <w:marTop w:val="0"/>
      <w:marBottom w:val="0"/>
      <w:divBdr>
        <w:top w:val="none" w:sz="0" w:space="0" w:color="auto"/>
        <w:left w:val="none" w:sz="0" w:space="0" w:color="auto"/>
        <w:bottom w:val="none" w:sz="0" w:space="0" w:color="auto"/>
        <w:right w:val="none" w:sz="0" w:space="0" w:color="auto"/>
      </w:divBdr>
    </w:div>
    <w:div w:id="1541891327">
      <w:bodyDiv w:val="1"/>
      <w:marLeft w:val="0"/>
      <w:marRight w:val="0"/>
      <w:marTop w:val="0"/>
      <w:marBottom w:val="0"/>
      <w:divBdr>
        <w:top w:val="none" w:sz="0" w:space="0" w:color="auto"/>
        <w:left w:val="none" w:sz="0" w:space="0" w:color="auto"/>
        <w:bottom w:val="none" w:sz="0" w:space="0" w:color="auto"/>
        <w:right w:val="none" w:sz="0" w:space="0" w:color="auto"/>
      </w:divBdr>
    </w:div>
    <w:div w:id="1597250537">
      <w:bodyDiv w:val="1"/>
      <w:marLeft w:val="0"/>
      <w:marRight w:val="0"/>
      <w:marTop w:val="0"/>
      <w:marBottom w:val="0"/>
      <w:divBdr>
        <w:top w:val="none" w:sz="0" w:space="0" w:color="auto"/>
        <w:left w:val="none" w:sz="0" w:space="0" w:color="auto"/>
        <w:bottom w:val="none" w:sz="0" w:space="0" w:color="auto"/>
        <w:right w:val="none" w:sz="0" w:space="0" w:color="auto"/>
      </w:divBdr>
    </w:div>
    <w:div w:id="1672638137">
      <w:bodyDiv w:val="1"/>
      <w:marLeft w:val="0"/>
      <w:marRight w:val="0"/>
      <w:marTop w:val="0"/>
      <w:marBottom w:val="0"/>
      <w:divBdr>
        <w:top w:val="none" w:sz="0" w:space="0" w:color="auto"/>
        <w:left w:val="none" w:sz="0" w:space="0" w:color="auto"/>
        <w:bottom w:val="none" w:sz="0" w:space="0" w:color="auto"/>
        <w:right w:val="none" w:sz="0" w:space="0" w:color="auto"/>
      </w:divBdr>
    </w:div>
    <w:div w:id="1848861738">
      <w:bodyDiv w:val="1"/>
      <w:marLeft w:val="0"/>
      <w:marRight w:val="0"/>
      <w:marTop w:val="0"/>
      <w:marBottom w:val="0"/>
      <w:divBdr>
        <w:top w:val="none" w:sz="0" w:space="0" w:color="auto"/>
        <w:left w:val="none" w:sz="0" w:space="0" w:color="auto"/>
        <w:bottom w:val="none" w:sz="0" w:space="0" w:color="auto"/>
        <w:right w:val="none" w:sz="0" w:space="0" w:color="auto"/>
      </w:divBdr>
    </w:div>
    <w:div w:id="1901476896">
      <w:bodyDiv w:val="1"/>
      <w:marLeft w:val="0"/>
      <w:marRight w:val="0"/>
      <w:marTop w:val="0"/>
      <w:marBottom w:val="0"/>
      <w:divBdr>
        <w:top w:val="none" w:sz="0" w:space="0" w:color="auto"/>
        <w:left w:val="none" w:sz="0" w:space="0" w:color="auto"/>
        <w:bottom w:val="none" w:sz="0" w:space="0" w:color="auto"/>
        <w:right w:val="none" w:sz="0" w:space="0" w:color="auto"/>
      </w:divBdr>
    </w:div>
    <w:div w:id="1936477783">
      <w:bodyDiv w:val="1"/>
      <w:marLeft w:val="0"/>
      <w:marRight w:val="0"/>
      <w:marTop w:val="0"/>
      <w:marBottom w:val="0"/>
      <w:divBdr>
        <w:top w:val="none" w:sz="0" w:space="0" w:color="auto"/>
        <w:left w:val="none" w:sz="0" w:space="0" w:color="auto"/>
        <w:bottom w:val="none" w:sz="0" w:space="0" w:color="auto"/>
        <w:right w:val="none" w:sz="0" w:space="0" w:color="auto"/>
      </w:divBdr>
    </w:div>
    <w:div w:id="1983268595">
      <w:bodyDiv w:val="1"/>
      <w:marLeft w:val="0"/>
      <w:marRight w:val="0"/>
      <w:marTop w:val="0"/>
      <w:marBottom w:val="0"/>
      <w:divBdr>
        <w:top w:val="none" w:sz="0" w:space="0" w:color="auto"/>
        <w:left w:val="none" w:sz="0" w:space="0" w:color="auto"/>
        <w:bottom w:val="none" w:sz="0" w:space="0" w:color="auto"/>
        <w:right w:val="none" w:sz="0" w:space="0" w:color="auto"/>
      </w:divBdr>
    </w:div>
    <w:div w:id="2019576927">
      <w:bodyDiv w:val="1"/>
      <w:marLeft w:val="0"/>
      <w:marRight w:val="0"/>
      <w:marTop w:val="0"/>
      <w:marBottom w:val="0"/>
      <w:divBdr>
        <w:top w:val="none" w:sz="0" w:space="0" w:color="auto"/>
        <w:left w:val="none" w:sz="0" w:space="0" w:color="auto"/>
        <w:bottom w:val="none" w:sz="0" w:space="0" w:color="auto"/>
        <w:right w:val="none" w:sz="0" w:space="0" w:color="auto"/>
      </w:divBdr>
    </w:div>
    <w:div w:id="2050178738">
      <w:bodyDiv w:val="1"/>
      <w:marLeft w:val="0"/>
      <w:marRight w:val="0"/>
      <w:marTop w:val="0"/>
      <w:marBottom w:val="0"/>
      <w:divBdr>
        <w:top w:val="none" w:sz="0" w:space="0" w:color="auto"/>
        <w:left w:val="none" w:sz="0" w:space="0" w:color="auto"/>
        <w:bottom w:val="none" w:sz="0" w:space="0" w:color="auto"/>
        <w:right w:val="none" w:sz="0" w:space="0" w:color="auto"/>
      </w:divBdr>
    </w:div>
    <w:div w:id="210953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uthbaltic@southbaltic.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mfipr.gov.pl" TargetMode="External"/><Relationship Id="rId4" Type="http://schemas.openxmlformats.org/officeDocument/2006/relationships/settings" Target="settings.xml"/><Relationship Id="rId9" Type="http://schemas.openxmlformats.org/officeDocument/2006/relationships/hyperlink" Target="https://southbaltic.e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DB4D4-D0BF-4DC6-8502-9BC94ED76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105</Pages>
  <Words>18590</Words>
  <Characters>105969</Characters>
  <Application>Microsoft Office Word</Application>
  <DocSecurity>0</DocSecurity>
  <Lines>883</Lines>
  <Paragraphs>248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GOV.PL</Company>
  <LinksUpToDate>false</LinksUpToDate>
  <CharactersWithSpaces>124311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Adamczyk Magdalena</dc:creator>
  <cp:keywords/>
  <dc:description/>
  <cp:lastModifiedBy>Kyriakos Kourtidis</cp:lastModifiedBy>
  <cp:revision>5</cp:revision>
  <cp:lastPrinted>2025-09-11T10:46:00Z</cp:lastPrinted>
  <dcterms:created xsi:type="dcterms:W3CDTF">2025-09-11T10:41:00Z</dcterms:created>
  <dcterms:modified xsi:type="dcterms:W3CDTF">2025-09-11T10:47:00Z</dcterms:modified>
</cp:coreProperties>
</file>