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77777777"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version 3.0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77777777"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version 3.0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473" w:history="1">
            <w:r w:rsidR="002A7EC9" w:rsidRPr="004A26C0">
              <w:rPr>
                <w:rStyle w:val="Hyperlink"/>
                <w:rFonts w:ascii="Open Sans" w:eastAsia="Open Sans SemiBold" w:hAnsi="Open Sans" w:cs="Open Sans"/>
                <w:lang w:val="en-US"/>
              </w:rPr>
              <w:t>ANNEX 2 Additional obligation, eligibility rules and guidance for Polish partners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7</w:t>
            </w:r>
            <w:r w:rsidR="002A7EC9" w:rsidRPr="004A26C0">
              <w:rPr>
                <w:rFonts w:ascii="Open Sans" w:hAnsi="Open Sans" w:cs="Open Sans"/>
                <w:webHidden/>
              </w:rPr>
              <w:fldChar w:fldCharType="end"/>
            </w:r>
          </w:hyperlink>
        </w:p>
        <w:p w14:paraId="61E8A515" w14:textId="5A81779E" w:rsidR="002A7EC9" w:rsidRPr="004A26C0" w:rsidRDefault="00A4351B">
          <w:pPr>
            <w:pStyle w:val="TOC3"/>
            <w:rPr>
              <w:rFonts w:ascii="Open Sans" w:eastAsiaTheme="minorEastAsia" w:hAnsi="Open Sans" w:cs="Open Sans"/>
              <w:kern w:val="2"/>
              <w:sz w:val="22"/>
              <w:lang w:val="en-US"/>
              <w14:ligatures w14:val="standardContextual"/>
            </w:rPr>
          </w:pPr>
          <w:hyperlink w:anchor="_Toc147386474" w:history="1">
            <w:r w:rsidR="002A7EC9" w:rsidRPr="004A26C0">
              <w:rPr>
                <w:rStyle w:val="Hyperlink"/>
                <w:rFonts w:ascii="Open Sans" w:eastAsia="Open Sans SemiBold" w:hAnsi="Open Sans" w:cs="Open Sans"/>
                <w:bCs/>
                <w:lang w:val="en-US"/>
              </w:rPr>
              <w:t>1 General rules and assessment of eligibility of expenditures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7</w:t>
            </w:r>
            <w:r w:rsidR="002A7EC9" w:rsidRPr="004A26C0">
              <w:rPr>
                <w:rFonts w:ascii="Open Sans" w:hAnsi="Open Sans" w:cs="Open Sans"/>
                <w:webHidden/>
              </w:rPr>
              <w:fldChar w:fldCharType="end"/>
            </w:r>
          </w:hyperlink>
        </w:p>
        <w:p w14:paraId="35120945" w14:textId="50FC7AB0" w:rsidR="002A7EC9" w:rsidRPr="004A26C0" w:rsidRDefault="00A4351B">
          <w:pPr>
            <w:pStyle w:val="TOC3"/>
            <w:rPr>
              <w:rFonts w:ascii="Open Sans" w:eastAsiaTheme="minorEastAsia" w:hAnsi="Open Sans" w:cs="Open Sans"/>
              <w:kern w:val="2"/>
              <w:sz w:val="22"/>
              <w:lang w:val="en-US"/>
              <w14:ligatures w14:val="standardContextual"/>
            </w:rPr>
          </w:pPr>
          <w:hyperlink w:anchor="_Toc147386475" w:history="1">
            <w:r w:rsidR="002A7EC9" w:rsidRPr="004A26C0">
              <w:rPr>
                <w:rStyle w:val="Hyperlink"/>
                <w:rFonts w:ascii="Open Sans" w:eastAsia="Open Sans SemiBold" w:hAnsi="Open Sans" w:cs="Open Sans"/>
                <w:bCs/>
                <w:lang w:val="en-US"/>
              </w:rPr>
              <w:t>2 Staff costs eligibility assessment if calculated as real costs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9</w:t>
            </w:r>
            <w:r w:rsidR="002A7EC9" w:rsidRPr="004A26C0">
              <w:rPr>
                <w:rFonts w:ascii="Open Sans" w:hAnsi="Open Sans" w:cs="Open Sans"/>
                <w:webHidden/>
              </w:rPr>
              <w:fldChar w:fldCharType="end"/>
            </w:r>
          </w:hyperlink>
        </w:p>
        <w:p w14:paraId="0FFA7276" w14:textId="5A4ED0B0" w:rsidR="002A7EC9" w:rsidRPr="004A26C0" w:rsidRDefault="00A4351B">
          <w:pPr>
            <w:pStyle w:val="TOC3"/>
            <w:rPr>
              <w:rFonts w:ascii="Open Sans" w:eastAsiaTheme="minorEastAsia" w:hAnsi="Open Sans" w:cs="Open Sans"/>
              <w:kern w:val="2"/>
              <w:sz w:val="22"/>
              <w:lang w:val="en-US"/>
              <w14:ligatures w14:val="standardContextual"/>
            </w:rPr>
          </w:pPr>
          <w:hyperlink w:anchor="_Toc147386476" w:history="1">
            <w:r w:rsidR="002A7EC9" w:rsidRPr="004A26C0">
              <w:rPr>
                <w:rStyle w:val="Hyperlink"/>
                <w:rFonts w:ascii="Open Sans" w:eastAsia="Open Sans SemiBold" w:hAnsi="Open Sans" w:cs="Open Sans"/>
                <w:bCs/>
                <w:lang w:val="en-US"/>
              </w:rPr>
              <w:t>3 Travel and accommodation</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12</w:t>
            </w:r>
            <w:r w:rsidR="002A7EC9" w:rsidRPr="004A26C0">
              <w:rPr>
                <w:rFonts w:ascii="Open Sans" w:hAnsi="Open Sans" w:cs="Open Sans"/>
                <w:webHidden/>
              </w:rPr>
              <w:fldChar w:fldCharType="end"/>
            </w:r>
          </w:hyperlink>
        </w:p>
        <w:p w14:paraId="1605DCE8" w14:textId="45F44928" w:rsidR="002A7EC9" w:rsidRPr="004A26C0" w:rsidRDefault="00A4351B">
          <w:pPr>
            <w:pStyle w:val="TOC3"/>
            <w:rPr>
              <w:rFonts w:ascii="Open Sans" w:eastAsiaTheme="minorEastAsia" w:hAnsi="Open Sans" w:cs="Open Sans"/>
              <w:kern w:val="2"/>
              <w:sz w:val="22"/>
              <w:lang w:val="en-US"/>
              <w14:ligatures w14:val="standardContextual"/>
            </w:rPr>
          </w:pPr>
          <w:hyperlink w:anchor="_Toc147386477" w:history="1">
            <w:r w:rsidR="002A7EC9" w:rsidRPr="004A26C0">
              <w:rPr>
                <w:rStyle w:val="Hyperlink"/>
                <w:rFonts w:ascii="Open Sans" w:eastAsia="Open Sans SemiBold" w:hAnsi="Open Sans" w:cs="Open Sans"/>
                <w:bCs/>
                <w:lang w:val="en-US"/>
              </w:rPr>
              <w:t>4 Equipment lease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12</w:t>
            </w:r>
            <w:r w:rsidR="002A7EC9" w:rsidRPr="004A26C0">
              <w:rPr>
                <w:rFonts w:ascii="Open Sans" w:hAnsi="Open Sans" w:cs="Open Sans"/>
                <w:webHidden/>
              </w:rPr>
              <w:fldChar w:fldCharType="end"/>
            </w:r>
          </w:hyperlink>
        </w:p>
        <w:p w14:paraId="79F8610E" w14:textId="50610E93" w:rsidR="002A7EC9" w:rsidRPr="004A26C0" w:rsidRDefault="00A4351B">
          <w:pPr>
            <w:pStyle w:val="TOC3"/>
            <w:rPr>
              <w:rFonts w:ascii="Open Sans" w:eastAsiaTheme="minorEastAsia" w:hAnsi="Open Sans" w:cs="Open Sans"/>
              <w:kern w:val="2"/>
              <w:sz w:val="22"/>
              <w:lang w:val="en-US"/>
              <w14:ligatures w14:val="standardContextual"/>
            </w:rPr>
          </w:pPr>
          <w:hyperlink w:anchor="_Toc147386478" w:history="1">
            <w:r w:rsidR="002A7EC9" w:rsidRPr="004A26C0">
              <w:rPr>
                <w:rStyle w:val="Hyperlink"/>
                <w:rFonts w:ascii="Open Sans" w:eastAsia="Open Sans SemiBold" w:hAnsi="Open Sans" w:cs="Open Sans"/>
                <w:bCs/>
                <w:lang w:val="en-US"/>
              </w:rPr>
              <w:t>5 VAT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14</w:t>
            </w:r>
            <w:r w:rsidR="002A7EC9" w:rsidRPr="004A26C0">
              <w:rPr>
                <w:rFonts w:ascii="Open Sans" w:hAnsi="Open Sans" w:cs="Open Sans"/>
                <w:webHidden/>
              </w:rPr>
              <w:fldChar w:fldCharType="end"/>
            </w:r>
          </w:hyperlink>
        </w:p>
        <w:p w14:paraId="48B05FCE" w14:textId="029BA110" w:rsidR="002A7EC9" w:rsidRPr="004A26C0" w:rsidRDefault="00A4351B">
          <w:pPr>
            <w:pStyle w:val="TOC3"/>
            <w:rPr>
              <w:rFonts w:ascii="Open Sans" w:eastAsiaTheme="minorEastAsia" w:hAnsi="Open Sans" w:cs="Open Sans"/>
              <w:kern w:val="2"/>
              <w:sz w:val="22"/>
              <w:lang w:val="en-US"/>
              <w14:ligatures w14:val="standardContextual"/>
            </w:rPr>
          </w:pPr>
          <w:hyperlink w:anchor="_Toc147386479" w:history="1">
            <w:r w:rsidR="002A7EC9" w:rsidRPr="004A26C0">
              <w:rPr>
                <w:rStyle w:val="Hyperlink"/>
                <w:rFonts w:ascii="Open Sans" w:eastAsia="Open Sans SemiBold" w:hAnsi="Open Sans" w:cs="Open Sans"/>
                <w:bCs/>
                <w:lang w:val="en-US"/>
              </w:rPr>
              <w:t>6 Contractual penalties relating to project expenditure calculated as real costs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14</w:t>
            </w:r>
            <w:r w:rsidR="002A7EC9" w:rsidRPr="004A26C0">
              <w:rPr>
                <w:rFonts w:ascii="Open Sans" w:hAnsi="Open Sans" w:cs="Open Sans"/>
                <w:webHidden/>
              </w:rPr>
              <w:fldChar w:fldCharType="end"/>
            </w:r>
          </w:hyperlink>
        </w:p>
        <w:p w14:paraId="31583648" w14:textId="2AF84970" w:rsidR="002A7EC9" w:rsidRPr="004A26C0" w:rsidRDefault="00A4351B">
          <w:pPr>
            <w:pStyle w:val="TOC3"/>
            <w:rPr>
              <w:rFonts w:ascii="Open Sans" w:eastAsiaTheme="minorEastAsia" w:hAnsi="Open Sans" w:cs="Open Sans"/>
              <w:kern w:val="2"/>
              <w:sz w:val="22"/>
              <w:lang w:val="en-US"/>
              <w14:ligatures w14:val="standardContextual"/>
            </w:rPr>
          </w:pPr>
          <w:hyperlink w:anchor="_Toc147386480" w:history="1">
            <w:r w:rsidR="002A7EC9"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15</w:t>
            </w:r>
            <w:r w:rsidR="002A7EC9" w:rsidRPr="004A26C0">
              <w:rPr>
                <w:rFonts w:ascii="Open Sans" w:hAnsi="Open Sans" w:cs="Open Sans"/>
                <w:webHidden/>
              </w:rPr>
              <w:fldChar w:fldCharType="end"/>
            </w:r>
          </w:hyperlink>
        </w:p>
        <w:p w14:paraId="202736D5" w14:textId="65DC6051"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481" w:history="1">
            <w:r w:rsidR="002A7EC9" w:rsidRPr="004A26C0">
              <w:rPr>
                <w:rStyle w:val="Hyperlink"/>
                <w:rFonts w:ascii="Open Sans" w:eastAsia="Open Sans SemiBold" w:hAnsi="Open Sans" w:cs="Open Sans"/>
                <w:lang w:val="en-US"/>
              </w:rPr>
              <w:t>ANNEX 3 Specific rules of awarding contracts under the project – for Polish beneficiaries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B6F5895" w14:textId="0B558B7F" w:rsidR="002A7EC9" w:rsidRPr="004A26C0" w:rsidRDefault="00A4351B">
          <w:pPr>
            <w:pStyle w:val="TOC3"/>
            <w:rPr>
              <w:rFonts w:ascii="Open Sans" w:eastAsiaTheme="minorEastAsia" w:hAnsi="Open Sans" w:cs="Open Sans"/>
              <w:kern w:val="2"/>
              <w:sz w:val="22"/>
              <w:lang w:val="en-US"/>
              <w14:ligatures w14:val="standardContextual"/>
            </w:rPr>
          </w:pPr>
          <w:hyperlink w:anchor="_Toc147386482" w:history="1">
            <w:r w:rsidR="002A7EC9" w:rsidRPr="004A26C0">
              <w:rPr>
                <w:rStyle w:val="Hyperlink"/>
                <w:rFonts w:ascii="Open Sans" w:eastAsia="Open Sans SemiBold" w:hAnsi="Open Sans" w:cs="Open Sans"/>
                <w:bCs/>
                <w:lang w:val="en-US"/>
              </w:rPr>
              <w:t>1 The competition rule in projects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9A5FF62" w14:textId="59F6893C" w:rsidR="002A7EC9" w:rsidRPr="004A26C0" w:rsidRDefault="00A4351B">
          <w:pPr>
            <w:pStyle w:val="TOC3"/>
            <w:rPr>
              <w:rFonts w:ascii="Open Sans" w:eastAsiaTheme="minorEastAsia" w:hAnsi="Open Sans" w:cs="Open Sans"/>
              <w:kern w:val="2"/>
              <w:sz w:val="22"/>
              <w:lang w:val="en-US"/>
              <w14:ligatures w14:val="standardContextual"/>
            </w:rPr>
          </w:pPr>
          <w:hyperlink w:anchor="_Toc147386483" w:history="1">
            <w:r w:rsidR="002A7EC9" w:rsidRPr="004A26C0">
              <w:rPr>
                <w:rStyle w:val="Hyperlink"/>
                <w:rFonts w:ascii="Open Sans" w:eastAsia="Open Sans SemiBold" w:hAnsi="Open Sans" w:cs="Open Sans"/>
                <w:bCs/>
                <w:lang w:val="en-US"/>
              </w:rPr>
              <w:t>2 Exclusion from application of the competition rule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0430F5F" w14:textId="76239A0A" w:rsidR="002A7EC9" w:rsidRPr="004A26C0" w:rsidRDefault="00A4351B">
          <w:pPr>
            <w:pStyle w:val="TOC3"/>
            <w:rPr>
              <w:rFonts w:ascii="Open Sans" w:eastAsiaTheme="minorEastAsia" w:hAnsi="Open Sans" w:cs="Open Sans"/>
              <w:kern w:val="2"/>
              <w:sz w:val="22"/>
              <w:lang w:val="en-US"/>
              <w14:ligatures w14:val="standardContextual"/>
            </w:rPr>
          </w:pPr>
          <w:hyperlink w:anchor="_Toc147386484" w:history="1">
            <w:r w:rsidR="002A7EC9" w:rsidRPr="004A26C0">
              <w:rPr>
                <w:rStyle w:val="Hyperlink"/>
                <w:rFonts w:ascii="Open Sans" w:eastAsia="Open Sans SemiBold" w:hAnsi="Open Sans" w:cs="Open Sans"/>
                <w:bCs/>
                <w:lang w:val="en-US"/>
              </w:rPr>
              <w:t>3 Procurement procedure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20</w:t>
            </w:r>
            <w:r w:rsidR="002A7EC9" w:rsidRPr="004A26C0">
              <w:rPr>
                <w:rFonts w:ascii="Open Sans" w:hAnsi="Open Sans" w:cs="Open Sans"/>
                <w:webHidden/>
              </w:rPr>
              <w:fldChar w:fldCharType="end"/>
            </w:r>
          </w:hyperlink>
        </w:p>
        <w:p w14:paraId="77B16EE6" w14:textId="0C2071C8" w:rsidR="002A7EC9" w:rsidRPr="004A26C0" w:rsidRDefault="00A4351B">
          <w:pPr>
            <w:pStyle w:val="TOC3"/>
            <w:rPr>
              <w:rFonts w:ascii="Open Sans" w:eastAsiaTheme="minorEastAsia" w:hAnsi="Open Sans" w:cs="Open Sans"/>
              <w:kern w:val="2"/>
              <w:sz w:val="22"/>
              <w:lang w:val="en-US"/>
              <w14:ligatures w14:val="standardContextual"/>
            </w:rPr>
          </w:pPr>
          <w:hyperlink w:anchor="_Toc147386485" w:history="1">
            <w:r w:rsidR="002A7EC9" w:rsidRPr="004A26C0">
              <w:rPr>
                <w:rStyle w:val="Hyperlink"/>
                <w:rFonts w:ascii="Open Sans" w:eastAsia="Open Sans SemiBold" w:hAnsi="Open Sans" w:cs="Open Sans"/>
                <w:bCs/>
                <w:lang w:val="en-US"/>
              </w:rPr>
              <w:t>4 Announcements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30</w:t>
            </w:r>
            <w:r w:rsidR="002A7EC9" w:rsidRPr="004A26C0">
              <w:rPr>
                <w:rFonts w:ascii="Open Sans" w:hAnsi="Open Sans" w:cs="Open Sans"/>
                <w:webHidden/>
              </w:rPr>
              <w:fldChar w:fldCharType="end"/>
            </w:r>
          </w:hyperlink>
        </w:p>
        <w:p w14:paraId="6CF86104" w14:textId="23DADAFB" w:rsidR="002A7EC9" w:rsidRPr="004A26C0" w:rsidRDefault="00A4351B">
          <w:pPr>
            <w:pStyle w:val="TOC3"/>
            <w:rPr>
              <w:rFonts w:ascii="Open Sans" w:eastAsiaTheme="minorEastAsia" w:hAnsi="Open Sans" w:cs="Open Sans"/>
              <w:kern w:val="2"/>
              <w:sz w:val="22"/>
              <w:lang w:val="en-US"/>
              <w14:ligatures w14:val="standardContextual"/>
            </w:rPr>
          </w:pPr>
          <w:hyperlink w:anchor="_Toc147386486" w:history="1">
            <w:r w:rsidR="002A7EC9" w:rsidRPr="004A26C0">
              <w:rPr>
                <w:rStyle w:val="Hyperlink"/>
                <w:rFonts w:ascii="Open Sans" w:eastAsia="Open Sans SemiBold" w:hAnsi="Open Sans" w:cs="Open Sans"/>
                <w:bCs/>
                <w:lang w:val="en-US"/>
              </w:rPr>
              <w:t>5 Procurement contract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33</w:t>
            </w:r>
            <w:r w:rsidR="002A7EC9" w:rsidRPr="004A26C0">
              <w:rPr>
                <w:rFonts w:ascii="Open Sans" w:hAnsi="Open Sans" w:cs="Open Sans"/>
                <w:webHidden/>
              </w:rPr>
              <w:fldChar w:fldCharType="end"/>
            </w:r>
          </w:hyperlink>
        </w:p>
        <w:p w14:paraId="0FAED336" w14:textId="35B50591"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487" w:history="1">
            <w:r w:rsidR="002A7EC9" w:rsidRPr="004A26C0">
              <w:rPr>
                <w:rStyle w:val="Hyperlink"/>
                <w:rFonts w:ascii="Open Sans" w:eastAsia="Open Sans SemiBold" w:hAnsi="Open Sans" w:cs="Open Sans"/>
                <w:lang w:val="en-US"/>
              </w:rPr>
              <w:t>ANNEX 4 Information clause on data protection</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37</w:t>
            </w:r>
            <w:r w:rsidR="002A7EC9" w:rsidRPr="004A26C0">
              <w:rPr>
                <w:rFonts w:ascii="Open Sans" w:hAnsi="Open Sans" w:cs="Open Sans"/>
                <w:webHidden/>
              </w:rPr>
              <w:fldChar w:fldCharType="end"/>
            </w:r>
          </w:hyperlink>
        </w:p>
        <w:p w14:paraId="40E982BA" w14:textId="5B560987" w:rsidR="002A7EC9" w:rsidRPr="004A26C0" w:rsidRDefault="00A4351B">
          <w:pPr>
            <w:pStyle w:val="TOC3"/>
            <w:rPr>
              <w:rFonts w:ascii="Open Sans" w:eastAsiaTheme="minorEastAsia" w:hAnsi="Open Sans" w:cs="Open Sans"/>
              <w:kern w:val="2"/>
              <w:sz w:val="22"/>
              <w:lang w:val="en-US"/>
              <w14:ligatures w14:val="standardContextual"/>
            </w:rPr>
          </w:pPr>
          <w:hyperlink w:anchor="_Toc147386488" w:history="1">
            <w:r w:rsidR="002A7EC9" w:rsidRPr="004A26C0">
              <w:rPr>
                <w:rStyle w:val="Hyperlink"/>
                <w:rFonts w:ascii="Open Sans" w:eastAsia="Open Sans SemiBold" w:hAnsi="Open Sans" w:cs="Open Sans"/>
                <w:bCs/>
                <w:lang w:val="en-US"/>
              </w:rPr>
              <w:t>1 Data Controller</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37</w:t>
            </w:r>
            <w:r w:rsidR="002A7EC9" w:rsidRPr="004A26C0">
              <w:rPr>
                <w:rFonts w:ascii="Open Sans" w:hAnsi="Open Sans" w:cs="Open Sans"/>
                <w:webHidden/>
              </w:rPr>
              <w:fldChar w:fldCharType="end"/>
            </w:r>
          </w:hyperlink>
        </w:p>
        <w:p w14:paraId="5948F7AE" w14:textId="0678C74E" w:rsidR="002A7EC9" w:rsidRPr="004A26C0" w:rsidRDefault="00A4351B">
          <w:pPr>
            <w:pStyle w:val="TOC3"/>
            <w:rPr>
              <w:rFonts w:ascii="Open Sans" w:eastAsiaTheme="minorEastAsia" w:hAnsi="Open Sans" w:cs="Open Sans"/>
              <w:kern w:val="2"/>
              <w:sz w:val="22"/>
              <w:lang w:val="en-US"/>
              <w14:ligatures w14:val="standardContextual"/>
            </w:rPr>
          </w:pPr>
          <w:hyperlink w:anchor="_Toc147386489" w:history="1">
            <w:r w:rsidR="002A7EC9" w:rsidRPr="004A26C0">
              <w:rPr>
                <w:rStyle w:val="Hyperlink"/>
                <w:rFonts w:ascii="Open Sans" w:eastAsia="Open Sans SemiBold" w:hAnsi="Open Sans" w:cs="Open Sans"/>
                <w:bCs/>
                <w:lang w:val="en-US"/>
              </w:rPr>
              <w:t>2 Purpose of data processing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38</w:t>
            </w:r>
            <w:r w:rsidR="002A7EC9" w:rsidRPr="004A26C0">
              <w:rPr>
                <w:rFonts w:ascii="Open Sans" w:hAnsi="Open Sans" w:cs="Open Sans"/>
                <w:webHidden/>
              </w:rPr>
              <w:fldChar w:fldCharType="end"/>
            </w:r>
          </w:hyperlink>
        </w:p>
        <w:p w14:paraId="5F52AD71" w14:textId="347C0F10" w:rsidR="002A7EC9" w:rsidRPr="004A26C0" w:rsidRDefault="00A4351B">
          <w:pPr>
            <w:pStyle w:val="TOC3"/>
            <w:rPr>
              <w:rFonts w:ascii="Open Sans" w:eastAsiaTheme="minorEastAsia" w:hAnsi="Open Sans" w:cs="Open Sans"/>
              <w:kern w:val="2"/>
              <w:sz w:val="22"/>
              <w:lang w:val="en-US"/>
              <w14:ligatures w14:val="standardContextual"/>
            </w:rPr>
          </w:pPr>
          <w:hyperlink w:anchor="_Toc147386490" w:history="1">
            <w:r w:rsidR="002A7EC9" w:rsidRPr="004A26C0">
              <w:rPr>
                <w:rStyle w:val="Hyperlink"/>
                <w:rFonts w:ascii="Open Sans" w:eastAsia="Open Sans SemiBold" w:hAnsi="Open Sans" w:cs="Open Sans"/>
                <w:bCs/>
                <w:lang w:val="en-US"/>
              </w:rPr>
              <w:t>3 Basis for processing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38</w:t>
            </w:r>
            <w:r w:rsidR="002A7EC9" w:rsidRPr="004A26C0">
              <w:rPr>
                <w:rFonts w:ascii="Open Sans" w:hAnsi="Open Sans" w:cs="Open Sans"/>
                <w:webHidden/>
              </w:rPr>
              <w:fldChar w:fldCharType="end"/>
            </w:r>
          </w:hyperlink>
        </w:p>
        <w:p w14:paraId="01D4C316" w14:textId="66E67450" w:rsidR="002A7EC9" w:rsidRPr="004A26C0" w:rsidRDefault="00A4351B">
          <w:pPr>
            <w:pStyle w:val="TOC3"/>
            <w:rPr>
              <w:rFonts w:ascii="Open Sans" w:eastAsiaTheme="minorEastAsia" w:hAnsi="Open Sans" w:cs="Open Sans"/>
              <w:kern w:val="2"/>
              <w:sz w:val="22"/>
              <w:lang w:val="en-US"/>
              <w14:ligatures w14:val="standardContextual"/>
            </w:rPr>
          </w:pPr>
          <w:hyperlink w:anchor="_Toc147386491" w:history="1">
            <w:r w:rsidR="002A7EC9" w:rsidRPr="004A26C0">
              <w:rPr>
                <w:rStyle w:val="Hyperlink"/>
                <w:rFonts w:ascii="Open Sans" w:eastAsia="Open Sans SemiBold" w:hAnsi="Open Sans" w:cs="Open Sans"/>
                <w:bCs/>
                <w:lang w:val="en-US"/>
              </w:rPr>
              <w:t>4 Types of processed data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39</w:t>
            </w:r>
            <w:r w:rsidR="002A7EC9" w:rsidRPr="004A26C0">
              <w:rPr>
                <w:rFonts w:ascii="Open Sans" w:hAnsi="Open Sans" w:cs="Open Sans"/>
                <w:webHidden/>
              </w:rPr>
              <w:fldChar w:fldCharType="end"/>
            </w:r>
          </w:hyperlink>
        </w:p>
        <w:p w14:paraId="5A4CE035" w14:textId="592306DA" w:rsidR="002A7EC9" w:rsidRPr="004A26C0" w:rsidRDefault="00A4351B">
          <w:pPr>
            <w:pStyle w:val="TOC3"/>
            <w:rPr>
              <w:rFonts w:ascii="Open Sans" w:eastAsiaTheme="minorEastAsia" w:hAnsi="Open Sans" w:cs="Open Sans"/>
              <w:kern w:val="2"/>
              <w:sz w:val="22"/>
              <w:lang w:val="en-US"/>
              <w14:ligatures w14:val="standardContextual"/>
            </w:rPr>
          </w:pPr>
          <w:hyperlink w:anchor="_Toc147386492" w:history="1">
            <w:r w:rsidR="002A7EC9" w:rsidRPr="004A26C0">
              <w:rPr>
                <w:rStyle w:val="Hyperlink"/>
                <w:rFonts w:ascii="Open Sans" w:eastAsia="Open Sans SemiBold" w:hAnsi="Open Sans" w:cs="Open Sans"/>
                <w:bCs/>
                <w:lang w:val="en-US"/>
              </w:rPr>
              <w:t>5 Access to personal data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40</w:t>
            </w:r>
            <w:r w:rsidR="002A7EC9" w:rsidRPr="004A26C0">
              <w:rPr>
                <w:rFonts w:ascii="Open Sans" w:hAnsi="Open Sans" w:cs="Open Sans"/>
                <w:webHidden/>
              </w:rPr>
              <w:fldChar w:fldCharType="end"/>
            </w:r>
          </w:hyperlink>
        </w:p>
        <w:p w14:paraId="52423A74" w14:textId="4A1DFCE0" w:rsidR="002A7EC9" w:rsidRPr="004A26C0" w:rsidRDefault="00A4351B">
          <w:pPr>
            <w:pStyle w:val="TOC3"/>
            <w:rPr>
              <w:rFonts w:ascii="Open Sans" w:eastAsiaTheme="minorEastAsia" w:hAnsi="Open Sans" w:cs="Open Sans"/>
              <w:kern w:val="2"/>
              <w:sz w:val="22"/>
              <w:lang w:val="en-US"/>
              <w14:ligatures w14:val="standardContextual"/>
            </w:rPr>
          </w:pPr>
          <w:hyperlink w:anchor="_Toc147386493" w:history="1">
            <w:r w:rsidR="002A7EC9" w:rsidRPr="004A26C0">
              <w:rPr>
                <w:rStyle w:val="Hyperlink"/>
                <w:rFonts w:ascii="Open Sans" w:eastAsia="Open Sans SemiBold" w:hAnsi="Open Sans" w:cs="Open Sans"/>
                <w:bCs/>
                <w:lang w:val="en-US"/>
              </w:rPr>
              <w:t>6 Data storage period</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41</w:t>
            </w:r>
            <w:r w:rsidR="002A7EC9" w:rsidRPr="004A26C0">
              <w:rPr>
                <w:rFonts w:ascii="Open Sans" w:hAnsi="Open Sans" w:cs="Open Sans"/>
                <w:webHidden/>
              </w:rPr>
              <w:fldChar w:fldCharType="end"/>
            </w:r>
          </w:hyperlink>
        </w:p>
        <w:p w14:paraId="51C965E2" w14:textId="5006E9C5" w:rsidR="002A7EC9" w:rsidRPr="004A26C0" w:rsidRDefault="00A4351B">
          <w:pPr>
            <w:pStyle w:val="TOC3"/>
            <w:rPr>
              <w:rFonts w:ascii="Open Sans" w:eastAsiaTheme="minorEastAsia" w:hAnsi="Open Sans" w:cs="Open Sans"/>
              <w:kern w:val="2"/>
              <w:sz w:val="22"/>
              <w:lang w:val="en-US"/>
              <w14:ligatures w14:val="standardContextual"/>
            </w:rPr>
          </w:pPr>
          <w:hyperlink w:anchor="_Toc147386494" w:history="1">
            <w:r w:rsidR="002A7EC9" w:rsidRPr="004A26C0">
              <w:rPr>
                <w:rStyle w:val="Hyperlink"/>
                <w:rFonts w:ascii="Open Sans" w:eastAsia="Open Sans SemiBold" w:hAnsi="Open Sans" w:cs="Open Sans"/>
                <w:bCs/>
                <w:lang w:val="en-US"/>
              </w:rPr>
              <w:t>7 Data subjects’ rights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41</w:t>
            </w:r>
            <w:r w:rsidR="002A7EC9" w:rsidRPr="004A26C0">
              <w:rPr>
                <w:rFonts w:ascii="Open Sans" w:hAnsi="Open Sans" w:cs="Open Sans"/>
                <w:webHidden/>
              </w:rPr>
              <w:fldChar w:fldCharType="end"/>
            </w:r>
          </w:hyperlink>
        </w:p>
        <w:p w14:paraId="36565E9A" w14:textId="2252E2F5" w:rsidR="002A7EC9" w:rsidRPr="004A26C0" w:rsidRDefault="00A4351B">
          <w:pPr>
            <w:pStyle w:val="TOC3"/>
            <w:rPr>
              <w:rFonts w:ascii="Open Sans" w:eastAsiaTheme="minorEastAsia" w:hAnsi="Open Sans" w:cs="Open Sans"/>
              <w:kern w:val="2"/>
              <w:sz w:val="22"/>
              <w:lang w:val="en-US"/>
              <w14:ligatures w14:val="standardContextual"/>
            </w:rPr>
          </w:pPr>
          <w:hyperlink w:anchor="_Toc147386495" w:history="1">
            <w:r w:rsidR="002A7EC9" w:rsidRPr="004A26C0">
              <w:rPr>
                <w:rStyle w:val="Hyperlink"/>
                <w:rFonts w:ascii="Open Sans" w:eastAsia="Open Sans SemiBold" w:hAnsi="Open Sans" w:cs="Open Sans"/>
                <w:bCs/>
                <w:lang w:val="en-US"/>
              </w:rPr>
              <w:t>8 Automated decision-making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42</w:t>
            </w:r>
            <w:r w:rsidR="002A7EC9" w:rsidRPr="004A26C0">
              <w:rPr>
                <w:rFonts w:ascii="Open Sans" w:hAnsi="Open Sans" w:cs="Open Sans"/>
                <w:webHidden/>
              </w:rPr>
              <w:fldChar w:fldCharType="end"/>
            </w:r>
          </w:hyperlink>
        </w:p>
        <w:p w14:paraId="2A780912" w14:textId="49B2BD84" w:rsidR="002A7EC9" w:rsidRPr="004A26C0" w:rsidRDefault="00A4351B">
          <w:pPr>
            <w:pStyle w:val="TOC3"/>
            <w:rPr>
              <w:rFonts w:ascii="Open Sans" w:eastAsiaTheme="minorEastAsia" w:hAnsi="Open Sans" w:cs="Open Sans"/>
              <w:kern w:val="2"/>
              <w:sz w:val="22"/>
              <w:lang w:val="en-US"/>
              <w14:ligatures w14:val="standardContextual"/>
            </w:rPr>
          </w:pPr>
          <w:hyperlink w:anchor="_Toc147386496" w:history="1">
            <w:r w:rsidR="002A7EC9" w:rsidRPr="004A26C0">
              <w:rPr>
                <w:rStyle w:val="Hyperlink"/>
                <w:rFonts w:ascii="Open Sans" w:eastAsia="Open Sans SemiBold" w:hAnsi="Open Sans" w:cs="Open Sans"/>
                <w:bCs/>
                <w:lang w:val="en-US"/>
              </w:rPr>
              <w:t>9 Transfer to third countries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42</w:t>
            </w:r>
            <w:r w:rsidR="002A7EC9" w:rsidRPr="004A26C0">
              <w:rPr>
                <w:rFonts w:ascii="Open Sans" w:hAnsi="Open Sans" w:cs="Open Sans"/>
                <w:webHidden/>
              </w:rPr>
              <w:fldChar w:fldCharType="end"/>
            </w:r>
          </w:hyperlink>
        </w:p>
        <w:p w14:paraId="5A00CA2F" w14:textId="52921185" w:rsidR="002A7EC9" w:rsidRPr="004A26C0" w:rsidRDefault="00A4351B">
          <w:pPr>
            <w:pStyle w:val="TOC3"/>
            <w:rPr>
              <w:rFonts w:ascii="Open Sans" w:eastAsiaTheme="minorEastAsia" w:hAnsi="Open Sans" w:cs="Open Sans"/>
              <w:kern w:val="2"/>
              <w:sz w:val="22"/>
              <w:lang w:val="en-US"/>
              <w14:ligatures w14:val="standardContextual"/>
            </w:rPr>
          </w:pPr>
          <w:hyperlink w:anchor="_Toc147386497" w:history="1">
            <w:r w:rsidR="002A7EC9" w:rsidRPr="004A26C0">
              <w:rPr>
                <w:rStyle w:val="Hyperlink"/>
                <w:rFonts w:ascii="Open Sans" w:eastAsia="Open Sans SemiBold" w:hAnsi="Open Sans" w:cs="Open Sans"/>
                <w:bCs/>
                <w:lang w:val="en-US"/>
              </w:rPr>
              <w:t>10 Contact with the Data Collector and the Data Protection Officer</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43</w:t>
            </w:r>
            <w:r w:rsidR="002A7EC9" w:rsidRPr="004A26C0">
              <w:rPr>
                <w:rFonts w:ascii="Open Sans" w:hAnsi="Open Sans" w:cs="Open Sans"/>
                <w:webHidden/>
              </w:rPr>
              <w:fldChar w:fldCharType="end"/>
            </w:r>
          </w:hyperlink>
        </w:p>
        <w:p w14:paraId="6B595453" w14:textId="56ABA190"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498" w:history="1">
            <w:r w:rsidR="002A7EC9" w:rsidRPr="004A26C0">
              <w:rPr>
                <w:rStyle w:val="Hyperlink"/>
                <w:rFonts w:ascii="Open Sans" w:eastAsia="Open Sans SemiBold" w:hAnsi="Open Sans" w:cs="Open Sans"/>
                <w:lang w:val="en-US"/>
              </w:rPr>
              <w:t>ANNEX 5 Complaint procedure and template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44</w:t>
            </w:r>
            <w:r w:rsidR="002A7EC9" w:rsidRPr="004A26C0">
              <w:rPr>
                <w:rFonts w:ascii="Open Sans" w:hAnsi="Open Sans" w:cs="Open Sans"/>
                <w:webHidden/>
              </w:rPr>
              <w:fldChar w:fldCharType="end"/>
            </w:r>
          </w:hyperlink>
        </w:p>
        <w:p w14:paraId="5D04D987" w14:textId="718B2DDA"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499" w:history="1">
            <w:r w:rsidR="002A7EC9" w:rsidRPr="004A26C0">
              <w:rPr>
                <w:rStyle w:val="Hyperlink"/>
                <w:rFonts w:ascii="Open Sans" w:hAnsi="Open Sans" w:cs="Open Sans"/>
              </w:rPr>
              <w:t>ANNEX 6 Project selection process and criteria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48</w:t>
            </w:r>
            <w:r w:rsidR="002A7EC9" w:rsidRPr="004A26C0">
              <w:rPr>
                <w:rFonts w:ascii="Open Sans" w:hAnsi="Open Sans" w:cs="Open Sans"/>
                <w:webHidden/>
              </w:rPr>
              <w:fldChar w:fldCharType="end"/>
            </w:r>
          </w:hyperlink>
        </w:p>
        <w:p w14:paraId="1E1A071B" w14:textId="57361794" w:rsidR="002A7EC9" w:rsidRPr="004A26C0" w:rsidRDefault="00A4351B">
          <w:pPr>
            <w:pStyle w:val="TOC3"/>
            <w:rPr>
              <w:rFonts w:ascii="Open Sans" w:eastAsiaTheme="minorEastAsia" w:hAnsi="Open Sans" w:cs="Open Sans"/>
              <w:kern w:val="2"/>
              <w:sz w:val="22"/>
              <w:lang w:val="en-US"/>
              <w14:ligatures w14:val="standardContextual"/>
            </w:rPr>
          </w:pPr>
          <w:hyperlink w:anchor="_Toc147386500" w:history="1">
            <w:r w:rsidR="002A7EC9" w:rsidRPr="004A26C0">
              <w:rPr>
                <w:rStyle w:val="Hyperlink"/>
                <w:rFonts w:ascii="Open Sans" w:hAnsi="Open Sans" w:cs="Open Sans"/>
                <w:lang w:val="en-US"/>
              </w:rPr>
              <w:t>1 Admissibility and eligibility check</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48</w:t>
            </w:r>
            <w:r w:rsidR="002A7EC9" w:rsidRPr="004A26C0">
              <w:rPr>
                <w:rFonts w:ascii="Open Sans" w:hAnsi="Open Sans" w:cs="Open Sans"/>
                <w:webHidden/>
              </w:rPr>
              <w:fldChar w:fldCharType="end"/>
            </w:r>
          </w:hyperlink>
        </w:p>
        <w:p w14:paraId="678F6256" w14:textId="68A9DE49" w:rsidR="002A7EC9" w:rsidRPr="004A26C0" w:rsidRDefault="00A4351B">
          <w:pPr>
            <w:pStyle w:val="TOC3"/>
            <w:rPr>
              <w:rFonts w:ascii="Open Sans" w:eastAsiaTheme="minorEastAsia" w:hAnsi="Open Sans" w:cs="Open Sans"/>
              <w:kern w:val="2"/>
              <w:sz w:val="22"/>
              <w:lang w:val="en-US"/>
              <w14:ligatures w14:val="standardContextual"/>
            </w:rPr>
          </w:pPr>
          <w:hyperlink w:anchor="_Toc147386501" w:history="1">
            <w:r w:rsidR="002A7EC9" w:rsidRPr="004A26C0">
              <w:rPr>
                <w:rStyle w:val="Hyperlink"/>
                <w:rFonts w:ascii="Open Sans" w:eastAsia="Open Sans SemiBold" w:hAnsi="Open Sans" w:cs="Open Sans"/>
                <w:bCs/>
                <w:lang w:val="en-US"/>
              </w:rPr>
              <w:t>3 Strategic projects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65</w:t>
            </w:r>
            <w:r w:rsidR="002A7EC9" w:rsidRPr="004A26C0">
              <w:rPr>
                <w:rFonts w:ascii="Open Sans" w:hAnsi="Open Sans" w:cs="Open Sans"/>
                <w:webHidden/>
              </w:rPr>
              <w:fldChar w:fldCharType="end"/>
            </w:r>
          </w:hyperlink>
        </w:p>
        <w:p w14:paraId="02BC5AAF" w14:textId="6F8C75AB" w:rsidR="002A7EC9" w:rsidRPr="004A26C0" w:rsidRDefault="00A4351B">
          <w:pPr>
            <w:pStyle w:val="TOC2"/>
            <w:rPr>
              <w:rFonts w:ascii="Open Sans" w:eastAsiaTheme="minorEastAsia" w:hAnsi="Open Sans" w:cs="Open Sans"/>
              <w:b w:val="0"/>
              <w:bCs w:val="0"/>
              <w:kern w:val="2"/>
              <w:sz w:val="22"/>
              <w:lang w:val="en-US"/>
              <w14:ligatures w14:val="standardContextual"/>
            </w:rPr>
          </w:pPr>
          <w:hyperlink w:anchor="_Toc147386502" w:history="1">
            <w:r w:rsidR="002A7EC9" w:rsidRPr="004A26C0">
              <w:rPr>
                <w:rStyle w:val="Hyperlink"/>
                <w:rFonts w:ascii="Open Sans" w:hAnsi="Open Sans" w:cs="Open Sans"/>
                <w:lang w:val="en-US"/>
              </w:rPr>
              <w:t>ANNEX 7 Indicator factsheet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66</w:t>
            </w:r>
            <w:r w:rsidR="002A7EC9" w:rsidRPr="004A26C0">
              <w:rPr>
                <w:rFonts w:ascii="Open Sans" w:hAnsi="Open Sans" w:cs="Open Sans"/>
                <w:webHidden/>
              </w:rPr>
              <w:fldChar w:fldCharType="end"/>
            </w:r>
          </w:hyperlink>
        </w:p>
        <w:p w14:paraId="0EEF8C19" w14:textId="13E477AB" w:rsidR="002A7EC9" w:rsidRPr="004A26C0" w:rsidRDefault="00A4351B">
          <w:pPr>
            <w:pStyle w:val="TOC3"/>
            <w:rPr>
              <w:rFonts w:ascii="Open Sans" w:eastAsiaTheme="minorEastAsia" w:hAnsi="Open Sans" w:cs="Open Sans"/>
              <w:kern w:val="2"/>
              <w:sz w:val="22"/>
              <w:lang w:val="en-US"/>
              <w14:ligatures w14:val="standardContextual"/>
            </w:rPr>
          </w:pPr>
          <w:hyperlink w:anchor="_Toc147386503" w:history="1">
            <w:r w:rsidR="002A7EC9" w:rsidRPr="004A26C0">
              <w:rPr>
                <w:rStyle w:val="Hyperlink"/>
                <w:rFonts w:ascii="Open Sans" w:hAnsi="Open Sans" w:cs="Open Sans"/>
              </w:rPr>
              <w:t>1 Output indicators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69</w:t>
            </w:r>
            <w:r w:rsidR="002A7EC9" w:rsidRPr="004A26C0">
              <w:rPr>
                <w:rFonts w:ascii="Open Sans" w:hAnsi="Open Sans" w:cs="Open Sans"/>
                <w:webHidden/>
              </w:rPr>
              <w:fldChar w:fldCharType="end"/>
            </w:r>
          </w:hyperlink>
        </w:p>
        <w:p w14:paraId="16DE481E" w14:textId="24F16B3C" w:rsidR="002A7EC9" w:rsidRPr="004A26C0" w:rsidRDefault="00A4351B">
          <w:pPr>
            <w:pStyle w:val="TOC3"/>
            <w:rPr>
              <w:rFonts w:ascii="Open Sans" w:eastAsiaTheme="minorEastAsia" w:hAnsi="Open Sans" w:cs="Open Sans"/>
              <w:kern w:val="2"/>
              <w:sz w:val="22"/>
              <w:lang w:val="en-US"/>
              <w14:ligatures w14:val="standardContextual"/>
            </w:rPr>
          </w:pPr>
          <w:hyperlink w:anchor="_Toc147386504" w:history="1">
            <w:r w:rsidR="002A7EC9" w:rsidRPr="004A26C0">
              <w:rPr>
                <w:rStyle w:val="Hyperlink"/>
                <w:rFonts w:ascii="Open Sans" w:hAnsi="Open Sans" w:cs="Open Sans"/>
                <w:lang w:val="en-US"/>
              </w:rPr>
              <w:t>2 Result indicators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94</w:t>
            </w:r>
            <w:r w:rsidR="002A7EC9"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most common infringements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dividing or underrating the estimated value of the contract to avoid the application of </w:t>
      </w:r>
      <w:proofErr w:type="gramStart"/>
      <w:r w:rsidRPr="00FD2D90">
        <w:rPr>
          <w:rFonts w:eastAsia="Open Sans" w:cs="Open Sans"/>
          <w:szCs w:val="24"/>
          <w:lang w:val="en-US"/>
        </w:rPr>
        <w:t>law;</w:t>
      </w:r>
      <w:proofErr w:type="gramEnd"/>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roofErr w:type="gramStart"/>
      <w:r w:rsidRPr="00FD2D90">
        <w:rPr>
          <w:rFonts w:eastAsia="Open Sans" w:cs="Open Sans"/>
          <w:szCs w:val="24"/>
          <w:lang w:val="en-US"/>
        </w:rPr>
        <w:t>);</w:t>
      </w:r>
      <w:proofErr w:type="gramEnd"/>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non-competitive description of the subject of the contract by the groundless indication of trademarks, patents or the origin of goods, without allowing the equivalent tender submission and description of </w:t>
      </w:r>
      <w:proofErr w:type="gramStart"/>
      <w:r w:rsidRPr="00FD2D90">
        <w:rPr>
          <w:rFonts w:eastAsia="Open Sans" w:cs="Open Sans"/>
          <w:szCs w:val="24"/>
          <w:lang w:val="en-US"/>
        </w:rPr>
        <w:t>equivalence;</w:t>
      </w:r>
      <w:proofErr w:type="gramEnd"/>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deadlines for the tender submission or illegal shortening of deadlines for the tender </w:t>
      </w:r>
      <w:proofErr w:type="gramStart"/>
      <w:r w:rsidRPr="00FD2D90">
        <w:rPr>
          <w:rFonts w:eastAsia="Open Sans" w:cs="Open Sans"/>
          <w:szCs w:val="24"/>
          <w:lang w:val="en-US"/>
        </w:rPr>
        <w:t>submission;</w:t>
      </w:r>
      <w:proofErr w:type="gramEnd"/>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improper conditions of participation in the public contract award procedure, leading to discrimination against </w:t>
      </w:r>
      <w:proofErr w:type="gramStart"/>
      <w:r w:rsidRPr="00FD2D90">
        <w:rPr>
          <w:rFonts w:eastAsia="Open Sans" w:cs="Open Sans"/>
          <w:szCs w:val="24"/>
          <w:lang w:val="en-US"/>
        </w:rPr>
        <w:t>contractors;</w:t>
      </w:r>
      <w:proofErr w:type="gramEnd"/>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the conditions of participation in the public contract award procedure that exceed the needs necessary to achieve the contract </w:t>
      </w:r>
      <w:proofErr w:type="gramStart"/>
      <w:r w:rsidRPr="00FD2D90">
        <w:rPr>
          <w:rFonts w:eastAsia="Open Sans" w:cs="Open Sans"/>
          <w:szCs w:val="24"/>
          <w:lang w:val="en-US"/>
        </w:rPr>
        <w:t>objectives;</w:t>
      </w:r>
      <w:proofErr w:type="gramEnd"/>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that each consortium member meets the conditions for participation in the </w:t>
      </w:r>
      <w:proofErr w:type="gramStart"/>
      <w:r w:rsidRPr="00FD2D90">
        <w:rPr>
          <w:rFonts w:eastAsia="Open Sans" w:cs="Open Sans"/>
          <w:szCs w:val="24"/>
          <w:lang w:val="en-US"/>
        </w:rPr>
        <w:t>procedure;</w:t>
      </w:r>
      <w:proofErr w:type="gramEnd"/>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the submission of documents not required by the </w:t>
      </w:r>
      <w:proofErr w:type="gramStart"/>
      <w:r w:rsidRPr="00FD2D90">
        <w:rPr>
          <w:rFonts w:eastAsia="Open Sans" w:cs="Open Sans"/>
          <w:szCs w:val="24"/>
          <w:lang w:val="en-US"/>
        </w:rPr>
        <w:t>regulations;</w:t>
      </w:r>
      <w:proofErr w:type="gramEnd"/>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 xml:space="preserve">demanding proof of experience in the execution of contracts co-financed by the EU or national funds where it is not necessary to confirm the contractor’s abilities to execute the </w:t>
      </w:r>
      <w:proofErr w:type="gramStart"/>
      <w:r w:rsidRPr="00FD2D90">
        <w:rPr>
          <w:rFonts w:eastAsia="Open Sans" w:cs="Open Sans"/>
          <w:szCs w:val="24"/>
          <w:lang w:val="en-US"/>
        </w:rPr>
        <w:t>contract;</w:t>
      </w:r>
      <w:proofErr w:type="gramEnd"/>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non-compliance with the regulations on publishing the contract notice or any amendments </w:t>
      </w:r>
      <w:proofErr w:type="gramStart"/>
      <w:r w:rsidRPr="00FD2D90">
        <w:rPr>
          <w:rFonts w:eastAsia="Open Sans" w:cs="Open Sans"/>
          <w:szCs w:val="24"/>
          <w:lang w:val="en-US"/>
        </w:rPr>
        <w:t>thereto;</w:t>
      </w:r>
      <w:proofErr w:type="gramEnd"/>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illegal restriction of </w:t>
      </w:r>
      <w:proofErr w:type="gramStart"/>
      <w:r w:rsidRPr="00FD2D90">
        <w:rPr>
          <w:rFonts w:eastAsia="Open Sans" w:cs="Open Sans"/>
          <w:szCs w:val="24"/>
          <w:lang w:val="en-US"/>
        </w:rPr>
        <w:t>subcontracting;</w:t>
      </w:r>
      <w:proofErr w:type="gramEnd"/>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tender evaluation </w:t>
      </w:r>
      <w:proofErr w:type="gramStart"/>
      <w:r w:rsidRPr="00FD2D90">
        <w:rPr>
          <w:rFonts w:eastAsia="Open Sans" w:cs="Open Sans"/>
          <w:szCs w:val="24"/>
          <w:lang w:val="en-US"/>
        </w:rPr>
        <w:t>criteria;</w:t>
      </w:r>
      <w:proofErr w:type="gramEnd"/>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conducting the procedure in breach of the principle of transparency, fair competition and equal treatment of </w:t>
      </w:r>
      <w:proofErr w:type="gramStart"/>
      <w:r w:rsidRPr="00FD2D90">
        <w:rPr>
          <w:rFonts w:eastAsia="Open Sans" w:cs="Open Sans"/>
          <w:szCs w:val="24"/>
          <w:lang w:val="en-US"/>
        </w:rPr>
        <w:t>contractors;</w:t>
      </w:r>
      <w:proofErr w:type="gramEnd"/>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 xml:space="preserve">The most common breaches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contracts in accordance with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dividing or underrating the estimated value of the contract to circumvent the application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w:t>
      </w:r>
      <w:proofErr w:type="gramStart"/>
      <w:r w:rsidRPr="00FD2D90">
        <w:rPr>
          <w:rFonts w:eastAsia="Open Sans" w:cs="Open Sans"/>
          <w:szCs w:val="24"/>
          <w:lang w:val="en-US"/>
        </w:rPr>
        <w:t>requirements;</w:t>
      </w:r>
      <w:proofErr w:type="gramEnd"/>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publish the announcement of the </w:t>
      </w:r>
      <w:proofErr w:type="gramStart"/>
      <w:r w:rsidRPr="00FD2D90">
        <w:rPr>
          <w:rFonts w:eastAsia="Open Sans" w:cs="Open Sans"/>
          <w:szCs w:val="24"/>
          <w:lang w:val="en-US"/>
        </w:rPr>
        <w:t>procurement;</w:t>
      </w:r>
      <w:proofErr w:type="gramEnd"/>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set the evaluation </w:t>
      </w:r>
      <w:proofErr w:type="gramStart"/>
      <w:r w:rsidRPr="00FD2D90">
        <w:rPr>
          <w:rFonts w:eastAsia="Open Sans" w:cs="Open Sans"/>
          <w:szCs w:val="24"/>
          <w:lang w:val="en-US"/>
        </w:rPr>
        <w:t>criteria;</w:t>
      </w:r>
      <w:proofErr w:type="gramEnd"/>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awarding the contract to entities related in personal or capital </w:t>
      </w:r>
      <w:proofErr w:type="gramStart"/>
      <w:r w:rsidRPr="00FD2D90">
        <w:rPr>
          <w:rFonts w:eastAsia="Open Sans" w:cs="Open Sans"/>
          <w:szCs w:val="24"/>
          <w:lang w:val="en-US"/>
        </w:rPr>
        <w:t>terms;</w:t>
      </w:r>
      <w:proofErr w:type="gramEnd"/>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setting the proposal deadline in a way that prevents the preparation and submission of </w:t>
      </w:r>
      <w:proofErr w:type="gramStart"/>
      <w:r w:rsidRPr="00FD2D90">
        <w:rPr>
          <w:rFonts w:eastAsia="Open Sans" w:cs="Open Sans"/>
          <w:szCs w:val="24"/>
          <w:lang w:val="en-US"/>
        </w:rPr>
        <w:t>proposals;</w:t>
      </w:r>
      <w:proofErr w:type="gramEnd"/>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roofErr w:type="gramStart"/>
      <w:r w:rsidRPr="00FD2D90">
        <w:rPr>
          <w:rFonts w:eastAsia="Open Sans" w:cs="Open Sans"/>
          <w:szCs w:val="24"/>
          <w:lang w:val="en-US"/>
        </w:rPr>
        <w:t>);</w:t>
      </w:r>
      <w:proofErr w:type="gramEnd"/>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failure to publish the information about the selection of the proposal according to the </w:t>
      </w:r>
      <w:proofErr w:type="gramStart"/>
      <w:r w:rsidRPr="00FD2D90">
        <w:rPr>
          <w:rFonts w:eastAsia="Open Sans" w:cs="Open Sans"/>
          <w:szCs w:val="24"/>
          <w:lang w:val="en-US"/>
        </w:rPr>
        <w:t>requirements;</w:t>
      </w:r>
      <w:proofErr w:type="gramEnd"/>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As a rule, all Polish partners are obliged to follow Chapter IV General Rules on Eligibility of Costs and Budget Structure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project </w:t>
      </w:r>
      <w:proofErr w:type="gramStart"/>
      <w:r w:rsidRPr="00FD2D90">
        <w:rPr>
          <w:rFonts w:eastAsia="Open Sans" w:cs="Open Sans"/>
          <w:szCs w:val="24"/>
          <w:lang w:val="en-US"/>
        </w:rPr>
        <w:t>number;</w:t>
      </w:r>
      <w:proofErr w:type="gramEnd"/>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amount eligible under the </w:t>
      </w:r>
      <w:proofErr w:type="gramStart"/>
      <w:r w:rsidRPr="00FD2D90">
        <w:rPr>
          <w:rFonts w:eastAsia="Open Sans" w:cs="Open Sans"/>
          <w:szCs w:val="24"/>
          <w:lang w:val="en-US"/>
        </w:rPr>
        <w:t>project;</w:t>
      </w:r>
      <w:proofErr w:type="gramEnd"/>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If a verification of documents by a national controller/other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4547CC1F"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All eligible expenditure incurred before the subsidy contract is signed should be reported before the project closure by the use of the project preparation costs </w:t>
      </w:r>
      <w:proofErr w:type="gramStart"/>
      <w:r w:rsidRPr="00FD2D90">
        <w:rPr>
          <w:rFonts w:eastAsia="Open Sans" w:cs="Open Sans"/>
          <w:szCs w:val="24"/>
          <w:lang w:val="en-US"/>
        </w:rPr>
        <w:t>lump</w:t>
      </w:r>
      <w:proofErr w:type="gramEnd"/>
      <w:r w:rsidRPr="00FD2D90">
        <w:rPr>
          <w:rFonts w:eastAsia="Open Sans" w:cs="Open Sans"/>
          <w:szCs w:val="24"/>
          <w:lang w:val="en-US"/>
        </w:rPr>
        <w:t xml:space="preserve"> sum, and must not be reported and placed in the project accounting records as real costs. Staff costs, if claimed </w:t>
      </w:r>
      <w:proofErr w:type="gramStart"/>
      <w:r w:rsidRPr="00FD2D90">
        <w:rPr>
          <w:rFonts w:eastAsia="Open Sans" w:cs="Open Sans"/>
          <w:szCs w:val="24"/>
          <w:lang w:val="en-US"/>
        </w:rPr>
        <w:t>by the use of</w:t>
      </w:r>
      <w:proofErr w:type="gramEnd"/>
      <w:r w:rsidRPr="00FD2D90">
        <w:rPr>
          <w:rFonts w:eastAsia="Open Sans" w:cs="Open Sans"/>
          <w:szCs w:val="24"/>
          <w:lang w:val="en-US"/>
        </w:rPr>
        <w:t xml:space="preserve">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As to </w:t>
      </w:r>
      <w:r w:rsidR="0015753A" w:rsidRPr="00FD2D90">
        <w:rPr>
          <w:rFonts w:eastAsia="Open Sans" w:cs="Open Sans"/>
          <w:szCs w:val="24"/>
          <w:lang w:val="en-US"/>
        </w:rPr>
        <w:lastRenderedPageBreak/>
        <w:t>the project’s closure, partners should use a lump sum to cover all costs of activities related to the closure phase of the project. No real costs can be reported in the closure phase, meaning after the defined project end date. In justified cases costs related to the implementation phase can be paid in closure phase (</w:t>
      </w:r>
      <w:r w:rsidR="00A31FBC" w:rsidRPr="00A31FBC">
        <w:rPr>
          <w:rFonts w:eastAsia="Open Sans" w:cs="Open Sans"/>
          <w:szCs w:val="24"/>
          <w:lang w:val="en-US"/>
        </w:rPr>
        <w:t xml:space="preserve">applicable for projects starting from the second call for proposals, </w:t>
      </w:r>
      <w:r w:rsidR="0015753A" w:rsidRPr="00FD2D90">
        <w:rPr>
          <w:rFonts w:eastAsia="Open Sans" w:cs="Open Sans"/>
          <w:szCs w:val="24"/>
          <w:lang w:val="en-US"/>
        </w:rPr>
        <w:t xml:space="preserve">please see the provisions of the </w:t>
      </w:r>
      <w:proofErr w:type="spellStart"/>
      <w:r w:rsidR="0015753A" w:rsidRPr="00FD2D90">
        <w:rPr>
          <w:rFonts w:eastAsia="Open Sans" w:cs="Open Sans"/>
          <w:szCs w:val="24"/>
          <w:lang w:val="en-US"/>
        </w:rPr>
        <w:t>Programme</w:t>
      </w:r>
      <w:proofErr w:type="spellEnd"/>
      <w:r w:rsidR="0015753A" w:rsidRPr="00FD2D90">
        <w:rPr>
          <w:rFonts w:eastAsia="Open Sans" w:cs="Open Sans"/>
          <w:szCs w:val="24"/>
          <w:lang w:val="en-US"/>
        </w:rPr>
        <w:t xml:space="preserve"> Manual).</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The following dates </w:t>
      </w:r>
      <w:proofErr w:type="gramStart"/>
      <w:r w:rsidRPr="00FD2D90">
        <w:rPr>
          <w:rFonts w:eastAsia="Open Sans" w:cs="Open Sans"/>
          <w:szCs w:val="24"/>
          <w:lang w:val="en-US"/>
        </w:rPr>
        <w:t>are considered to be</w:t>
      </w:r>
      <w:proofErr w:type="gramEnd"/>
      <w:r w:rsidRPr="00FD2D90">
        <w:rPr>
          <w:rFonts w:eastAsia="Open Sans" w:cs="Open Sans"/>
          <w:szCs w:val="24"/>
          <w:lang w:val="en-US"/>
        </w:rPr>
        <w:t xml:space="preserv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bank transfer or debit card – the date when the bank account of the project partner was </w:t>
      </w:r>
      <w:proofErr w:type="gramStart"/>
      <w:r w:rsidRPr="00FD2D90">
        <w:rPr>
          <w:rFonts w:eastAsia="Open Sans" w:cs="Open Sans"/>
          <w:szCs w:val="24"/>
          <w:lang w:val="en-US"/>
        </w:rPr>
        <w:t>debited;</w:t>
      </w:r>
      <w:proofErr w:type="gramEnd"/>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credit card or similar deferred payment instrument – the date of the transaction resulting in debiting the bank account of the credit card or similar </w:t>
      </w:r>
      <w:proofErr w:type="gramStart"/>
      <w:r w:rsidRPr="00FD2D90">
        <w:rPr>
          <w:rFonts w:eastAsia="Open Sans" w:cs="Open Sans"/>
          <w:szCs w:val="24"/>
          <w:lang w:val="en-US"/>
        </w:rPr>
        <w:t>instrument;</w:t>
      </w:r>
      <w:proofErr w:type="gramEnd"/>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in cash – the date of actual payment. If the cost is incurred directly by an employee of the project partner, the project partner must keep the documents evidencing this fact. The date of disbursement of cash or the bank account of the project partner </w:t>
      </w:r>
      <w:proofErr w:type="gramStart"/>
      <w:r w:rsidRPr="00FD2D90">
        <w:rPr>
          <w:rFonts w:eastAsia="Open Sans" w:cs="Open Sans"/>
          <w:szCs w:val="24"/>
          <w:lang w:val="en-US"/>
        </w:rPr>
        <w:t>is considered to be</w:t>
      </w:r>
      <w:proofErr w:type="gramEnd"/>
      <w:r w:rsidRPr="00FD2D90">
        <w:rPr>
          <w:rFonts w:eastAsia="Open Sans" w:cs="Open Sans"/>
          <w:szCs w:val="24"/>
          <w:lang w:val="en-US"/>
        </w:rPr>
        <w:t xml:space="preserve"> the date of expenditure. If an employee received an advance from the project partner institution for expenditure related to the project, the date of incurring the expenditure is the date of the actual payment of the invoice/bill, </w:t>
      </w:r>
      <w:proofErr w:type="gramStart"/>
      <w:r w:rsidRPr="00FD2D90">
        <w:rPr>
          <w:rFonts w:eastAsia="Open Sans" w:cs="Open Sans"/>
          <w:szCs w:val="24"/>
          <w:lang w:val="en-US"/>
        </w:rPr>
        <w:t>etc.;</w:t>
      </w:r>
      <w:proofErr w:type="gramEnd"/>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roofErr w:type="gramStart"/>
      <w:r w:rsidRPr="00FD2D90">
        <w:rPr>
          <w:rFonts w:eastAsia="Open Sans" w:cs="Open Sans"/>
          <w:szCs w:val="24"/>
          <w:lang w:val="en-US"/>
        </w:rPr>
        <w:t>);</w:t>
      </w:r>
      <w:proofErr w:type="gramEnd"/>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depreciation costs – the date of the depreciation </w:t>
      </w:r>
      <w:proofErr w:type="gramStart"/>
      <w:r w:rsidRPr="00FD2D90">
        <w:rPr>
          <w:rFonts w:eastAsia="Open Sans" w:cs="Open Sans"/>
          <w:szCs w:val="24"/>
          <w:lang w:val="en-US"/>
        </w:rPr>
        <w:t>write-off;</w:t>
      </w:r>
      <w:proofErr w:type="gramEnd"/>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lastRenderedPageBreak/>
        <w:t xml:space="preserve">2 Staff costs eligibility assessment if calculated as real </w:t>
      </w:r>
      <w:proofErr w:type="gramStart"/>
      <w:r w:rsidRPr="00FD2D90">
        <w:rPr>
          <w:rFonts w:eastAsia="Open Sans SemiBold" w:cs="Open Sans"/>
          <w:bCs/>
          <w:lang w:val="en-US"/>
        </w:rPr>
        <w:t>costs</w:t>
      </w:r>
      <w:bookmarkEnd w:id="7"/>
      <w:proofErr w:type="gramEnd"/>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Additional benefits may be eligible if the duties of a given project partner staff member increase temporarily due to the project implementation and </w:t>
      </w:r>
      <w:proofErr w:type="gramStart"/>
      <w:r w:rsidRPr="00FD2D90">
        <w:rPr>
          <w:rFonts w:eastAsia="Open Sans" w:cs="Open Sans"/>
          <w:szCs w:val="24"/>
          <w:lang w:val="en-US"/>
        </w:rPr>
        <w:t>provided that</w:t>
      </w:r>
      <w:proofErr w:type="gramEnd"/>
      <w:r w:rsidRPr="00FD2D90">
        <w:rPr>
          <w:rFonts w:eastAsia="Open Sans" w:cs="Open Sans"/>
          <w:szCs w:val="24"/>
          <w:lang w:val="en-US"/>
        </w:rPr>
        <w:t xml:space="preserve"> they were granted in accordance with the applicable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possibility to grant the benefit results directly from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has been provided for in the staff regulations or in the salary regulations of the project partner institution or in other applicable provisions of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roofErr w:type="gramStart"/>
      <w:r w:rsidRPr="00FD2D90">
        <w:rPr>
          <w:rFonts w:eastAsia="Open Sans" w:cs="Open Sans"/>
          <w:szCs w:val="24"/>
          <w:lang w:val="en-US"/>
        </w:rPr>
        <w:t>);</w:t>
      </w:r>
      <w:proofErr w:type="gramEnd"/>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can potentially be applied to all project partner employees and the rules for granting it are the same for staff involved in the project implementation and for other project partner </w:t>
      </w:r>
      <w:proofErr w:type="gramStart"/>
      <w:r w:rsidRPr="00FD2D90">
        <w:rPr>
          <w:rFonts w:eastAsia="Open Sans" w:cs="Open Sans"/>
          <w:szCs w:val="24"/>
          <w:lang w:val="en-US"/>
        </w:rPr>
        <w:t>employees;</w:t>
      </w:r>
      <w:proofErr w:type="gramEnd"/>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benefit is only eligible in the framework of the project during the involvement of the given person in the </w:t>
      </w:r>
      <w:proofErr w:type="gramStart"/>
      <w:r w:rsidRPr="00FD2D90">
        <w:rPr>
          <w:rFonts w:eastAsia="Open Sans" w:cs="Open Sans"/>
          <w:szCs w:val="24"/>
          <w:lang w:val="en-US"/>
        </w:rPr>
        <w:t>project;</w:t>
      </w:r>
      <w:proofErr w:type="gramEnd"/>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amount of the benefit depends on the scope of additional </w:t>
      </w:r>
      <w:proofErr w:type="gramStart"/>
      <w:r w:rsidRPr="00FD2D90">
        <w:rPr>
          <w:rFonts w:eastAsia="Open Sans" w:cs="Open Sans"/>
          <w:szCs w:val="24"/>
          <w:lang w:val="en-US"/>
        </w:rPr>
        <w:t>obligations,</w:t>
      </w:r>
      <w:proofErr w:type="gramEnd"/>
      <w:r w:rsidRPr="00FD2D90">
        <w:rPr>
          <w:rFonts w:eastAsia="Open Sans" w:cs="Open Sans"/>
          <w:szCs w:val="24"/>
          <w:lang w:val="en-US"/>
        </w:rPr>
        <w:t xml:space="preserve"> however, the project staff member is granted only one benefit for carrying out tasks in several projects of the same project partner (within one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or several </w:t>
      </w:r>
      <w:proofErr w:type="spellStart"/>
      <w:r w:rsidRPr="00FD2D90">
        <w:rPr>
          <w:rFonts w:eastAsia="Open Sans" w:cs="Open Sans"/>
          <w:szCs w:val="24"/>
          <w:lang w:val="en-US"/>
        </w:rPr>
        <w:t>Programmes</w:t>
      </w:r>
      <w:proofErr w:type="spellEnd"/>
      <w:r w:rsidRPr="00FD2D90">
        <w:rPr>
          <w:rFonts w:eastAsia="Open Sans" w:cs="Open Sans"/>
          <w:szCs w:val="24"/>
          <w:lang w:val="en-US"/>
        </w:rPr>
        <w:t>), which is 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Benefits will be eligible only up to 40% of the basic salary along with other components of remuneration, with the restriction that any </w:t>
      </w:r>
      <w:proofErr w:type="gramStart"/>
      <w:r w:rsidRPr="00FD2D90">
        <w:rPr>
          <w:rFonts w:eastAsia="Open Sans" w:cs="Open Sans"/>
          <w:szCs w:val="24"/>
          <w:lang w:val="en-US"/>
        </w:rPr>
        <w:t>exceeding of</w:t>
      </w:r>
      <w:proofErr w:type="gramEnd"/>
      <w:r w:rsidRPr="00FD2D90">
        <w:rPr>
          <w:rFonts w:eastAsia="Open Sans" w:cs="Open Sans"/>
          <w:szCs w:val="24"/>
          <w:lang w:val="en-US"/>
        </w:rPr>
        <w:t xml:space="preserve">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t>
      </w:r>
      <w:proofErr w:type="gramStart"/>
      <w:r w:rsidRPr="00FD2D90">
        <w:rPr>
          <w:rFonts w:eastAsia="Open Sans" w:cs="Open Sans"/>
          <w:szCs w:val="24"/>
          <w:lang w:val="en-US"/>
        </w:rPr>
        <w:t>with the exception of</w:t>
      </w:r>
      <w:proofErr w:type="gramEnd"/>
      <w:r w:rsidRPr="00FD2D90">
        <w:rPr>
          <w:rFonts w:eastAsia="Open Sans" w:cs="Open Sans"/>
          <w:szCs w:val="24"/>
          <w:lang w:val="en-US"/>
        </w:rPr>
        <w:t xml:space="preserve">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granted with regard to the involvement of the project partner’s employee in the implementation of tasks related to the </w:t>
      </w:r>
      <w:proofErr w:type="gramStart"/>
      <w:r w:rsidRPr="00FD2D90">
        <w:rPr>
          <w:rFonts w:eastAsia="Open Sans" w:cs="Open Sans"/>
          <w:szCs w:val="24"/>
          <w:lang w:val="en-US"/>
        </w:rPr>
        <w:t>project;</w:t>
      </w:r>
      <w:proofErr w:type="gramEnd"/>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provided for in the staff regulations or in the salary regulations of the project partner’s institution or in other applicable provisions of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rewards or bonuses were introduced at the project partner’s institution at least 6 months before the submission of the Application </w:t>
      </w:r>
      <w:proofErr w:type="gramStart"/>
      <w:r w:rsidRPr="00FD2D90">
        <w:rPr>
          <w:rFonts w:eastAsia="Open Sans" w:cs="Open Sans"/>
          <w:szCs w:val="24"/>
          <w:lang w:val="en-US"/>
        </w:rPr>
        <w:t>Form;</w:t>
      </w:r>
      <w:proofErr w:type="gramEnd"/>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0DF2A508"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Monthly expenditures related to a given person’s involvement in a project(s) are eligible if the total professional involvement of that person in </w:t>
      </w:r>
      <w:r w:rsidRPr="00FD2D90">
        <w:rPr>
          <w:rFonts w:eastAsia="Open Sans" w:cs="Open Sans"/>
          <w:szCs w:val="24"/>
          <w:lang w:val="en-US"/>
        </w:rPr>
        <w:lastRenderedPageBreak/>
        <w:t>the implementation of all projects financed from structural funds, the Cohesion Fund and activities financed from other sources including own partner resources and other entities, shall not exceed 276 hour per month. The project partner should verify the fulfilment of this condition before involving the given person in the project. This condition should be fulfilled during the whole period of eligibility of the salary of the given person in the project.</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A person entitled to make binding financial decisions on behalf of the project partner must not have a record of being a subject of a judgement 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w:t>
      </w:r>
      <w:proofErr w:type="spellStart"/>
      <w:r w:rsidRPr="00FD2D90">
        <w:rPr>
          <w:rFonts w:eastAsia="Open Sans" w:cs="Open Sans"/>
          <w:szCs w:val="24"/>
          <w:lang w:val="en-US"/>
        </w:rPr>
        <w:t>umowa</w:t>
      </w:r>
      <w:proofErr w:type="spellEnd"/>
      <w:r w:rsidRPr="00FD2D90">
        <w:rPr>
          <w:rFonts w:eastAsia="Open Sans" w:cs="Open Sans"/>
          <w:szCs w:val="24"/>
          <w:lang w:val="en-US"/>
        </w:rPr>
        <w:t xml:space="preserve"> o </w:t>
      </w:r>
      <w:proofErr w:type="spellStart"/>
      <w:r w:rsidRPr="00FD2D90">
        <w:rPr>
          <w:rFonts w:eastAsia="Open Sans" w:cs="Open Sans"/>
          <w:szCs w:val="24"/>
          <w:lang w:val="en-US"/>
        </w:rPr>
        <w:t>dzieło</w:t>
      </w:r>
      <w:proofErr w:type="spellEnd"/>
      <w:r w:rsidRPr="00FD2D90">
        <w:rPr>
          <w:rFonts w:eastAsia="Open Sans" w:cs="Open Sans"/>
          <w:szCs w:val="24"/>
          <w:lang w:val="en-US"/>
        </w:rPr>
        <w:t>’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w:t>
      </w:r>
      <w:proofErr w:type="spellStart"/>
      <w:r w:rsidRPr="00FD2D90">
        <w:rPr>
          <w:rFonts w:eastAsia="Open Sans" w:cs="Open Sans"/>
          <w:szCs w:val="24"/>
          <w:lang w:val="en-US"/>
        </w:rPr>
        <w:t>Państwowy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Rehabilitacji</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Osób</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Niepełnosprawnych</w:t>
      </w:r>
      <w:proofErr w:type="spellEnd"/>
      <w:r w:rsidRPr="00FD2D90">
        <w:rPr>
          <w:rFonts w:eastAsia="Open Sans" w:cs="Open Sans"/>
          <w:szCs w:val="24"/>
          <w:lang w:val="en-US"/>
        </w:rPr>
        <w:t xml:space="preserve">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w:t>
      </w:r>
      <w:proofErr w:type="spellStart"/>
      <w:r w:rsidRPr="00FD2D90">
        <w:rPr>
          <w:rFonts w:eastAsia="Open Sans" w:cs="Open Sans"/>
          <w:szCs w:val="24"/>
          <w:lang w:val="en-US"/>
        </w:rPr>
        <w:t>Zakładowy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Świadczeń</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Socjalnych</w:t>
      </w:r>
      <w:proofErr w:type="spellEnd"/>
      <w:r w:rsidRPr="00FD2D90">
        <w:rPr>
          <w:rFonts w:eastAsia="Open Sans" w:cs="Open Sans"/>
          <w:szCs w:val="24"/>
          <w:lang w:val="en-US"/>
        </w:rPr>
        <w:t xml:space="preserve">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lastRenderedPageBreak/>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amount of eligible travel and accommodation costs calculated as a flat rate depends on the staff costs reported and approved </w:t>
      </w:r>
      <w:proofErr w:type="gramStart"/>
      <w:r w:rsidRPr="00FD2D90">
        <w:rPr>
          <w:rFonts w:eastAsia="Open Sans" w:cs="Open Sans"/>
          <w:szCs w:val="24"/>
          <w:lang w:val="en-US"/>
        </w:rPr>
        <w:t>in a given</w:t>
      </w:r>
      <w:proofErr w:type="gramEnd"/>
      <w:r w:rsidRPr="00FD2D90">
        <w:rPr>
          <w:rFonts w:eastAsia="Open Sans" w:cs="Open Sans"/>
          <w:szCs w:val="24"/>
          <w:lang w:val="en-US"/>
        </w:rPr>
        <w:t xml:space="preserve">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t>4</w:t>
      </w:r>
      <w:r w:rsidR="00164FFB" w:rsidRPr="00FD2D90">
        <w:rPr>
          <w:rFonts w:eastAsia="Open Sans SemiBold" w:cs="Open Sans"/>
          <w:bCs/>
          <w:lang w:val="en-US"/>
        </w:rPr>
        <w:t xml:space="preserve"> Equipment lease</w:t>
      </w:r>
      <w:bookmarkEnd w:id="9"/>
    </w:p>
    <w:p w14:paraId="6FB3EFA0"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expert or in the appraisal prepared based on the methodology presented by a project partner – with reference to goods purchased earlier than within 12 months before submitting the Application 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following forms of lease are eligible for co-financing: finance lease, operating </w:t>
      </w:r>
      <w:proofErr w:type="gramStart"/>
      <w:r w:rsidRPr="00FD2D90">
        <w:rPr>
          <w:rFonts w:eastAsia="Open Sans" w:cs="Open Sans"/>
          <w:szCs w:val="24"/>
          <w:lang w:val="en-US"/>
        </w:rPr>
        <w:t>lease</w:t>
      </w:r>
      <w:proofErr w:type="gramEnd"/>
      <w:r w:rsidRPr="00FD2D90">
        <w:rPr>
          <w:rFonts w:eastAsia="Open Sans" w:cs="Open Sans"/>
          <w:szCs w:val="24"/>
          <w:lang w:val="en-US"/>
        </w:rPr>
        <w:t xml:space="preserv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w:t>
      </w:r>
      <w:proofErr w:type="gramStart"/>
      <w:r w:rsidR="00637B81" w:rsidRPr="00FD2D90">
        <w:rPr>
          <w:rFonts w:eastAsia="Open Sans" w:cs="Open Sans"/>
          <w:szCs w:val="24"/>
          <w:lang w:val="en-US"/>
        </w:rPr>
        <w:t>assets</w:t>
      </w:r>
      <w:r w:rsidRPr="00FD2D90">
        <w:rPr>
          <w:rFonts w:eastAsia="Open Sans" w:cs="Open Sans"/>
          <w:szCs w:val="24"/>
          <w:lang w:val="en-US"/>
        </w:rPr>
        <w:t>;</w:t>
      </w:r>
      <w:proofErr w:type="gramEnd"/>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roofErr w:type="gramStart"/>
      <w:r w:rsidR="00637B81" w:rsidRPr="00FD2D90">
        <w:rPr>
          <w:rFonts w:eastAsia="Open Sans" w:cs="Open Sans"/>
          <w:szCs w:val="24"/>
          <w:lang w:val="en-US"/>
        </w:rPr>
        <w:t>);</w:t>
      </w:r>
      <w:proofErr w:type="gramEnd"/>
    </w:p>
    <w:p w14:paraId="55A12397" w14:textId="6865D700"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leaseback is to link the lease agreement with a sale agreement that precedes it. When concluding a leaseback </w:t>
      </w:r>
      <w:r w:rsidR="00637B81" w:rsidRPr="00FD2D90">
        <w:rPr>
          <w:rFonts w:eastAsia="Open Sans" w:cs="Open Sans"/>
          <w:szCs w:val="24"/>
          <w:lang w:val="en-US"/>
        </w:rPr>
        <w:lastRenderedPageBreak/>
        <w:t>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 xml:space="preserve">a leasing company and, at the same time, </w:t>
      </w:r>
      <w:proofErr w:type="gramStart"/>
      <w:r w:rsidR="00637B81" w:rsidRPr="00FD2D90">
        <w:rPr>
          <w:rFonts w:eastAsia="Open Sans" w:cs="Open Sans"/>
          <w:szCs w:val="24"/>
          <w:lang w:val="en-US"/>
        </w:rPr>
        <w:t>acquire</w:t>
      </w:r>
      <w:proofErr w:type="gramEnd"/>
      <w:r w:rsidR="00637B81" w:rsidRPr="00FD2D90">
        <w:rPr>
          <w:rFonts w:eastAsia="Open Sans" w:cs="Open Sans"/>
          <w:szCs w:val="24"/>
          <w:lang w:val="en-US"/>
        </w:rPr>
        <w:t xml:space="preserv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Where Value Added Tax (VAT) is recoverable under the national VAT legislation, it is still eligible for projects the total cost of which is below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Where the VAT is non-recoverable under national VAT legislation, it is eligible for projects the total cost of which is at least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w:t>
      </w:r>
      <w:proofErr w:type="gramStart"/>
      <w:r w:rsidRPr="00FD2D90">
        <w:rPr>
          <w:rFonts w:eastAsia="Open Sans" w:cs="Open Sans"/>
          <w:szCs w:val="24"/>
          <w:lang w:val="en-US"/>
        </w:rPr>
        <w:t>State</w:t>
      </w:r>
      <w:proofErr w:type="gramEnd"/>
      <w:r w:rsidRPr="00FD2D90">
        <w:rPr>
          <w:rFonts w:eastAsia="Open Sans" w:cs="Open Sans"/>
          <w:szCs w:val="24"/>
          <w:lang w:val="en-US"/>
        </w:rPr>
        <w:t xml:space="preserve"> aid in the project, please refer to the State aid Manual available on the </w:t>
      </w:r>
      <w:hyperlink r:id="rId9" w:history="1">
        <w:proofErr w:type="spellStart"/>
        <w:r w:rsidRPr="00FD2D90">
          <w:rPr>
            <w:rFonts w:cs="Open Sans"/>
            <w:b/>
            <w:spacing w:val="-2"/>
            <w:szCs w:val="24"/>
            <w:lang w:val="en-US"/>
          </w:rPr>
          <w:t>Programme</w:t>
        </w:r>
        <w:proofErr w:type="spellEnd"/>
        <w:r w:rsidRPr="00FD2D90">
          <w:rPr>
            <w:rFonts w:cs="Open Sans"/>
            <w:b/>
            <w:spacing w:val="-2"/>
            <w:szCs w:val="24"/>
            <w:lang w:val="en-US"/>
          </w:rPr>
          <w:t xml:space="preserv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 xml:space="preserve">6 Contractual penalties relating to project expenditure calculated as real </w:t>
      </w:r>
      <w:proofErr w:type="gramStart"/>
      <w:r w:rsidRPr="00FD2D90">
        <w:rPr>
          <w:rFonts w:eastAsia="Open Sans SemiBold" w:cs="Open Sans"/>
          <w:bCs/>
          <w:lang w:val="en-US"/>
        </w:rPr>
        <w:t>costs</w:t>
      </w:r>
      <w:bookmarkEnd w:id="11"/>
      <w:proofErr w:type="gramEnd"/>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w:t>
      </w:r>
      <w:proofErr w:type="gramStart"/>
      <w:r w:rsidRPr="00FD2D90">
        <w:rPr>
          <w:rFonts w:eastAsia="Open Sans" w:cs="Open Sans"/>
          <w:szCs w:val="24"/>
          <w:lang w:val="en-US"/>
        </w:rPr>
        <w:t>financing;</w:t>
      </w:r>
      <w:proofErr w:type="gramEnd"/>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xml:space="preserve">) are required to provide </w:t>
      </w:r>
      <w:r w:rsidRPr="00FD2D90">
        <w:rPr>
          <w:rFonts w:eastAsia="Open Sans" w:cs="Open Sans"/>
          <w:szCs w:val="24"/>
          <w:lang w:val="en-US"/>
        </w:rPr>
        <w:lastRenderedPageBreak/>
        <w:t>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this obligation is performed regardless of information activities resulting from the provisions of the European Union. Such a combination of various sources of financing may occur when the beneficiary’s contribution to the project comes from the state budget or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and also</w:t>
      </w:r>
      <w:proofErr w:type="gramEnd"/>
      <w:r w:rsidRPr="00FD2D90">
        <w:rPr>
          <w:rFonts w:eastAsia="Open Sans" w:cs="Open Sans"/>
          <w:szCs w:val="24"/>
          <w:lang w:val="en-US"/>
        </w:rPr>
        <w:t xml:space="preserve">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Pr="00FD2D90"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6288CE89" w14:textId="02F55BE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whose value does not exceed PLN 50,000 </w:t>
      </w:r>
      <w:proofErr w:type="gramStart"/>
      <w:r w:rsidR="007C2A88" w:rsidRPr="00FD2D90">
        <w:rPr>
          <w:rFonts w:eastAsia="Open Sans" w:cs="Open Sans"/>
          <w:szCs w:val="24"/>
          <w:lang w:val="en-US"/>
        </w:rPr>
        <w:t>net</w:t>
      </w:r>
      <w:r w:rsidRPr="00FD2D90">
        <w:rPr>
          <w:rFonts w:eastAsia="Open Sans" w:cs="Open Sans"/>
          <w:szCs w:val="24"/>
          <w:lang w:val="en-US"/>
        </w:rPr>
        <w:t>;</w:t>
      </w:r>
      <w:proofErr w:type="gramEnd"/>
    </w:p>
    <w:p w14:paraId="71C62B08" w14:textId="269EC1DE"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pursuant to the Act of 11 September 2019 Public Procurement Law (Journal of Laws of 2022, item 1719, as amended), </w:t>
      </w:r>
      <w:r w:rsidR="005A2AE3" w:rsidRPr="00FD2D90">
        <w:rPr>
          <w:rFonts w:eastAsia="Open Sans" w:cs="Open Sans"/>
          <w:szCs w:val="24"/>
          <w:lang w:val="en-US"/>
        </w:rPr>
        <w:t>(</w:t>
      </w:r>
      <w:r w:rsidR="007C2A88" w:rsidRPr="00FD2D90">
        <w:rPr>
          <w:rFonts w:eastAsia="Open Sans" w:cs="Open Sans"/>
          <w:szCs w:val="24"/>
          <w:lang w:val="en-US"/>
        </w:rPr>
        <w:t>hereinafter</w:t>
      </w:r>
      <w:r w:rsidR="005A2AE3" w:rsidRPr="00FD2D90">
        <w:rPr>
          <w:rFonts w:eastAsia="Open Sans" w:cs="Open Sans"/>
          <w:szCs w:val="24"/>
          <w:lang w:val="en-US"/>
        </w:rPr>
        <w:t xml:space="preserve"> - </w:t>
      </w:r>
      <w:r w:rsidR="007C2A88" w:rsidRPr="00FD2D90">
        <w:rPr>
          <w:rFonts w:eastAsia="Open Sans" w:cs="Open Sans"/>
          <w:szCs w:val="24"/>
          <w:lang w:val="en-US"/>
        </w:rPr>
        <w:t>Ppl</w:t>
      </w:r>
      <w:proofErr w:type="gramStart"/>
      <w:r w:rsidR="005A2AE3" w:rsidRPr="00FD2D90">
        <w:rPr>
          <w:rFonts w:eastAsia="Open Sans" w:cs="Open Sans"/>
          <w:szCs w:val="24"/>
          <w:lang w:val="en-US"/>
        </w:rPr>
        <w:t>)</w:t>
      </w:r>
      <w:r w:rsidRPr="00FD2D90">
        <w:rPr>
          <w:rFonts w:eastAsia="Open Sans" w:cs="Open Sans"/>
          <w:szCs w:val="24"/>
          <w:lang w:val="en-US"/>
        </w:rPr>
        <w:t>;</w:t>
      </w:r>
      <w:proofErr w:type="gramEnd"/>
    </w:p>
    <w:p w14:paraId="7A37FB66" w14:textId="46DE440C"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with the subject specified in Articles 9–14 </w:t>
      </w:r>
      <w:proofErr w:type="gramStart"/>
      <w:r w:rsidR="007C2A88" w:rsidRPr="00FD2D90">
        <w:rPr>
          <w:rFonts w:eastAsia="Open Sans" w:cs="Open Sans"/>
          <w:szCs w:val="24"/>
          <w:lang w:val="en-US"/>
        </w:rPr>
        <w:t>Ppl</w:t>
      </w:r>
      <w:r w:rsidRPr="00FD2D90">
        <w:rPr>
          <w:rFonts w:eastAsia="Open Sans" w:cs="Open Sans"/>
          <w:szCs w:val="24"/>
          <w:lang w:val="en-US"/>
        </w:rPr>
        <w:t>;</w:t>
      </w:r>
      <w:proofErr w:type="gramEnd"/>
    </w:p>
    <w:p w14:paraId="63EF4D45" w14:textId="5B457557"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p</w:t>
      </w:r>
      <w:r w:rsidR="007C2A88" w:rsidRPr="00FD2D90">
        <w:rPr>
          <w:rFonts w:eastAsia="Open Sans" w:cs="Open Sans"/>
          <w:szCs w:val="24"/>
          <w:lang w:val="en-US"/>
        </w:rPr>
        <w:t xml:space="preserve">erformance of public tasks by a public administration body based on Article 5(2)(1) of the Act on public benefit activity and </w:t>
      </w:r>
      <w:proofErr w:type="gramStart"/>
      <w:r w:rsidR="007C2A88" w:rsidRPr="00FD2D90">
        <w:rPr>
          <w:rFonts w:eastAsia="Open Sans" w:cs="Open Sans"/>
          <w:szCs w:val="24"/>
          <w:lang w:val="en-US"/>
        </w:rPr>
        <w:t>volunteerism</w:t>
      </w:r>
      <w:r w:rsidRPr="00FD2D90">
        <w:rPr>
          <w:rFonts w:eastAsia="Open Sans" w:cs="Open Sans"/>
          <w:szCs w:val="24"/>
          <w:lang w:val="en-US"/>
        </w:rPr>
        <w:t>;</w:t>
      </w:r>
      <w:proofErr w:type="gramEnd"/>
    </w:p>
    <w:p w14:paraId="041425E8" w14:textId="050B8934"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under legal regulations other than the Ppl, which exclude the application of the </w:t>
      </w:r>
      <w:proofErr w:type="gramStart"/>
      <w:r w:rsidR="007C2A88" w:rsidRPr="00FD2D90">
        <w:rPr>
          <w:rFonts w:eastAsia="Open Sans" w:cs="Open Sans"/>
          <w:szCs w:val="24"/>
          <w:lang w:val="en-US"/>
        </w:rPr>
        <w:t>Ppl</w:t>
      </w:r>
      <w:r w:rsidRPr="00FD2D90">
        <w:rPr>
          <w:rFonts w:eastAsia="Open Sans" w:cs="Open Sans"/>
          <w:szCs w:val="24"/>
          <w:lang w:val="en-US"/>
        </w:rPr>
        <w:t>;</w:t>
      </w:r>
      <w:proofErr w:type="gramEnd"/>
    </w:p>
    <w:p w14:paraId="5F6C4772" w14:textId="6F345DB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e</w:t>
      </w:r>
      <w:r w:rsidR="007C2A88" w:rsidRPr="00FD2D90">
        <w:rPr>
          <w:rFonts w:eastAsia="Open Sans" w:cs="Open Sans"/>
          <w:szCs w:val="24"/>
          <w:lang w:val="en-US"/>
        </w:rPr>
        <w:t xml:space="preserve">xpenditures </w:t>
      </w:r>
      <w:bookmarkStart w:id="17" w:name="_Hlk107299216"/>
      <w:r w:rsidR="007C2A88" w:rsidRPr="00FD2D90">
        <w:rPr>
          <w:rFonts w:eastAsia="Open Sans" w:cs="Open Sans"/>
          <w:szCs w:val="24"/>
          <w:lang w:val="en-US"/>
        </w:rPr>
        <w:t xml:space="preserve">settled by simplified methods </w:t>
      </w:r>
      <w:bookmarkEnd w:id="17"/>
      <w:r w:rsidR="007C2A88" w:rsidRPr="00FD2D90">
        <w:rPr>
          <w:rFonts w:eastAsia="Open Sans" w:cs="Open Sans"/>
          <w:szCs w:val="24"/>
          <w:lang w:val="en-US"/>
        </w:rPr>
        <w:t xml:space="preserve">and financing not related to </w:t>
      </w:r>
      <w:proofErr w:type="gramStart"/>
      <w:r w:rsidR="007C2A88" w:rsidRPr="00FD2D90">
        <w:rPr>
          <w:rFonts w:eastAsia="Open Sans" w:cs="Open Sans"/>
          <w:szCs w:val="24"/>
          <w:lang w:val="en-US"/>
        </w:rPr>
        <w:t>costs</w:t>
      </w:r>
      <w:r w:rsidRPr="00FD2D90">
        <w:rPr>
          <w:rFonts w:eastAsia="Open Sans" w:cs="Open Sans"/>
          <w:szCs w:val="24"/>
          <w:lang w:val="en-US"/>
        </w:rPr>
        <w:t>;</w:t>
      </w:r>
      <w:proofErr w:type="gramEnd"/>
    </w:p>
    <w:p w14:paraId="14428047" w14:textId="2FC7E766"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beneficiaries selected according to the procedure specified in the Act of 19 December 2008 on public-private partnership (Journal of Laws of 2022, item 407, as amended) or in the Act of 21 October 2016 on the concession contract for </w:t>
      </w:r>
      <w:r w:rsidR="007C2A88" w:rsidRPr="00FD2D90">
        <w:rPr>
          <w:rFonts w:eastAsia="Open Sans" w:cs="Open Sans"/>
          <w:szCs w:val="24"/>
          <w:lang w:val="en-US"/>
        </w:rPr>
        <w:lastRenderedPageBreak/>
        <w:t xml:space="preserve">construction works or services (Journal of Laws of 2021, item 541 as amended) for execution of a hybrid </w:t>
      </w:r>
      <w:proofErr w:type="gramStart"/>
      <w:r w:rsidR="007C2A88" w:rsidRPr="00FD2D90">
        <w:rPr>
          <w:rFonts w:eastAsia="Open Sans" w:cs="Open Sans"/>
          <w:szCs w:val="24"/>
          <w:lang w:val="en-US"/>
        </w:rPr>
        <w:t>project</w:t>
      </w:r>
      <w:r w:rsidRPr="00FD2D90">
        <w:rPr>
          <w:rFonts w:eastAsia="Open Sans" w:cs="Open Sans"/>
          <w:szCs w:val="24"/>
          <w:lang w:val="en-US"/>
        </w:rPr>
        <w:t>;</w:t>
      </w:r>
      <w:proofErr w:type="gramEnd"/>
    </w:p>
    <w:p w14:paraId="04AC0149" w14:textId="2A17822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or procurement procedures launched before the submission of the application for project financing for projects that have been awarded a Seal of Excellence as referred to in Article 2(45) of the General </w:t>
      </w:r>
      <w:proofErr w:type="gramStart"/>
      <w:r w:rsidR="007C2A88" w:rsidRPr="00FD2D90">
        <w:rPr>
          <w:rFonts w:eastAsia="Open Sans" w:cs="Open Sans"/>
          <w:szCs w:val="24"/>
          <w:lang w:val="en-US"/>
        </w:rPr>
        <w:t>Regulation</w:t>
      </w:r>
      <w:r w:rsidRPr="00FD2D90">
        <w:rPr>
          <w:rFonts w:eastAsia="Open Sans" w:cs="Open Sans"/>
          <w:szCs w:val="24"/>
          <w:lang w:val="en-US"/>
        </w:rPr>
        <w:t>;</w:t>
      </w:r>
      <w:proofErr w:type="gramEnd"/>
    </w:p>
    <w:p w14:paraId="382D8612" w14:textId="71A32A5C" w:rsidR="007C2A88"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r w:rsidR="00013987" w:rsidRPr="00FD2D90">
        <w:rPr>
          <w:rFonts w:eastAsia="Open Sans" w:cs="Open Sans"/>
          <w:szCs w:val="24"/>
          <w:lang w:val="en-US"/>
        </w:rPr>
        <w:t>.</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 xml:space="preserve">hen, for reasons of extreme urgency (necessity) for the award of the contract not attributable to the contracting authority, which could not have been foreseen, the time limits laid down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lastRenderedPageBreak/>
        <w:t xml:space="preserve">the subject matter of the contract is protected by exclusive rights, including intellectual property rights, when there is only one contractor who has the exclusive right to dispose of the subject matter of the contract and this right is protected by </w:t>
      </w:r>
      <w:proofErr w:type="gramStart"/>
      <w:r w:rsidRPr="00FD2D90">
        <w:rPr>
          <w:rFonts w:cs="Open Sans"/>
          <w:szCs w:val="24"/>
          <w:lang w:val="en-GB"/>
        </w:rPr>
        <w:t>law</w:t>
      </w:r>
      <w:r w:rsidR="00980E87" w:rsidRPr="00FD2D90">
        <w:rPr>
          <w:rFonts w:cs="Open Sans"/>
          <w:szCs w:val="24"/>
          <w:lang w:val="en-GB"/>
        </w:rPr>
        <w:t>;</w:t>
      </w:r>
      <w:proofErr w:type="gramEnd"/>
    </w:p>
    <w:p w14:paraId="504AC581" w14:textId="7E68F8F9" w:rsidR="007C2A88" w:rsidRPr="00FD2D90" w:rsidRDefault="007C2A88" w:rsidP="00D8311E">
      <w:pPr>
        <w:spacing w:before="3" w:after="3" w:line="360" w:lineRule="auto"/>
        <w:ind w:left="1710"/>
        <w:rPr>
          <w:rFonts w:eastAsia="Open Sans" w:cs="Open Sans"/>
          <w:szCs w:val="24"/>
          <w:lang w:val="en-US"/>
        </w:rPr>
      </w:pPr>
      <w:proofErr w:type="gramStart"/>
      <w:r w:rsidRPr="00FD2D90">
        <w:rPr>
          <w:rFonts w:eastAsia="Open Sans" w:cs="Open Sans"/>
          <w:szCs w:val="24"/>
          <w:lang w:val="en-US"/>
        </w:rPr>
        <w:t>as long as</w:t>
      </w:r>
      <w:proofErr w:type="gramEnd"/>
      <w:r w:rsidRPr="00FD2D90">
        <w:rPr>
          <w:rFonts w:eastAsia="Open Sans" w:cs="Open Sans"/>
          <w:szCs w:val="24"/>
          <w:lang w:val="en-US"/>
        </w:rPr>
        <w:t xml:space="preserve">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in the field of creative or artistic activity, which can be executed by only one </w:t>
      </w:r>
      <w:proofErr w:type="gramStart"/>
      <w:r w:rsidR="007C2A88" w:rsidRPr="00FD2D90">
        <w:rPr>
          <w:rFonts w:eastAsia="Open Sans" w:cs="Open Sans"/>
          <w:szCs w:val="24"/>
          <w:lang w:val="en-US"/>
        </w:rPr>
        <w:t>contractor</w:t>
      </w:r>
      <w:r w:rsidR="00980E87" w:rsidRPr="00FD2D90">
        <w:rPr>
          <w:rFonts w:eastAsia="Open Sans" w:cs="Open Sans"/>
          <w:szCs w:val="24"/>
          <w:lang w:val="en-US"/>
        </w:rPr>
        <w:t>;</w:t>
      </w:r>
      <w:proofErr w:type="gramEnd"/>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for supplies on particularly </w:t>
      </w:r>
      <w:proofErr w:type="spellStart"/>
      <w:r w:rsidR="007C2A88" w:rsidRPr="00FD2D90">
        <w:rPr>
          <w:rFonts w:eastAsia="Open Sans" w:cs="Open Sans"/>
          <w:szCs w:val="24"/>
          <w:lang w:val="en-US"/>
        </w:rPr>
        <w:t>favourable</w:t>
      </w:r>
      <w:proofErr w:type="spellEnd"/>
      <w:r w:rsidR="007C2A88" w:rsidRPr="00FD2D90">
        <w:rPr>
          <w:rFonts w:eastAsia="Open Sans" w:cs="Open Sans"/>
          <w:szCs w:val="24"/>
          <w:lang w:val="en-US"/>
        </w:rPr>
        <w:t xml:space="preserve"> terms in connection with the liquidation of the business of another entity, execution proceedings or </w:t>
      </w:r>
      <w:proofErr w:type="gramStart"/>
      <w:r w:rsidR="007C2A88" w:rsidRPr="00FD2D90">
        <w:rPr>
          <w:rFonts w:eastAsia="Open Sans" w:cs="Open Sans"/>
          <w:szCs w:val="24"/>
          <w:lang w:val="en-US"/>
        </w:rPr>
        <w:t>bankruptcy</w:t>
      </w:r>
      <w:r w:rsidR="00980E87" w:rsidRPr="00FD2D90">
        <w:rPr>
          <w:rFonts w:eastAsia="Open Sans" w:cs="Open Sans"/>
          <w:szCs w:val="24"/>
          <w:lang w:val="en-US"/>
        </w:rPr>
        <w:t>;</w:t>
      </w:r>
      <w:proofErr w:type="gramEnd"/>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 xml:space="preserve">upply orders placed on a commodity market in the understanding of the regulations on commodity market, including commodity markets of other member states of the European Economic </w:t>
      </w:r>
      <w:proofErr w:type="gramStart"/>
      <w:r w:rsidR="007C2A88" w:rsidRPr="00FD2D90">
        <w:rPr>
          <w:rFonts w:eastAsia="Open Sans" w:cs="Open Sans"/>
          <w:szCs w:val="24"/>
          <w:lang w:val="en-US"/>
        </w:rPr>
        <w:t>Area</w:t>
      </w:r>
      <w:r w:rsidR="00980E87" w:rsidRPr="00FD2D90">
        <w:rPr>
          <w:rFonts w:eastAsia="Open Sans" w:cs="Open Sans"/>
          <w:szCs w:val="24"/>
          <w:lang w:val="en-US"/>
        </w:rPr>
        <w:t>;</w:t>
      </w:r>
      <w:proofErr w:type="gramEnd"/>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a foreign service post within the meaning of the foreign service </w:t>
      </w:r>
      <w:proofErr w:type="gramStart"/>
      <w:r w:rsidR="007C2A88" w:rsidRPr="00FD2D90">
        <w:rPr>
          <w:rFonts w:eastAsia="Open Sans" w:cs="Open Sans"/>
          <w:szCs w:val="24"/>
          <w:lang w:val="en-US"/>
        </w:rPr>
        <w:t>regulations</w:t>
      </w:r>
      <w:r w:rsidR="00C370A4" w:rsidRPr="00FD2D90">
        <w:rPr>
          <w:rFonts w:eastAsia="Open Sans" w:cs="Open Sans"/>
          <w:szCs w:val="24"/>
          <w:lang w:val="en-US"/>
        </w:rPr>
        <w:t>;</w:t>
      </w:r>
      <w:proofErr w:type="gramEnd"/>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for the exclusive needs of a military unit within the meaning of the regulations on the use or stay of the Polish Armed Forces outside the country’s </w:t>
      </w:r>
      <w:proofErr w:type="gramStart"/>
      <w:r w:rsidR="007C2A88" w:rsidRPr="00FD2D90">
        <w:rPr>
          <w:rFonts w:eastAsia="Open Sans" w:cs="Open Sans"/>
          <w:szCs w:val="24"/>
          <w:lang w:val="en-US"/>
        </w:rPr>
        <w:t>borders</w:t>
      </w:r>
      <w:r w:rsidR="00980E87" w:rsidRPr="00FD2D90">
        <w:rPr>
          <w:rFonts w:eastAsia="Open Sans" w:cs="Open Sans"/>
          <w:szCs w:val="24"/>
          <w:lang w:val="en-US"/>
        </w:rPr>
        <w:t>;</w:t>
      </w:r>
      <w:proofErr w:type="gramEnd"/>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ases specified in Article 214(</w:t>
      </w:r>
      <w:proofErr w:type="gramStart"/>
      <w:r w:rsidR="007C2A88" w:rsidRPr="00FD2D90">
        <w:rPr>
          <w:rFonts w:eastAsia="Open Sans" w:cs="Open Sans"/>
          <w:szCs w:val="24"/>
          <w:lang w:val="en-US"/>
        </w:rPr>
        <w:t>1)(</w:t>
      </w:r>
      <w:proofErr w:type="gramEnd"/>
      <w:r w:rsidR="007C2A88" w:rsidRPr="00FD2D90">
        <w:rPr>
          <w:rFonts w:eastAsia="Open Sans" w:cs="Open Sans"/>
          <w:szCs w:val="24"/>
          <w:lang w:val="en-US"/>
        </w:rPr>
        <w:t>11–14) Ppl in relation to entities indicated in this provision</w:t>
      </w:r>
      <w:r w:rsidR="00980E87" w:rsidRPr="00FD2D90">
        <w:rPr>
          <w:rFonts w:eastAsia="Open Sans" w:cs="Open Sans"/>
          <w:szCs w:val="24"/>
          <w:lang w:val="en-US"/>
        </w:rPr>
        <w:t>;</w:t>
      </w:r>
    </w:p>
    <w:p w14:paraId="1EC1C971" w14:textId="2221BE2F"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to the contractor selected in accordance with the competition rules for additional supplies concerning the partial replacement of products or installations supplied or the extension </w:t>
      </w:r>
      <w:r w:rsidR="007C2A88" w:rsidRPr="00FD2D90">
        <w:rPr>
          <w:rFonts w:eastAsia="Open Sans" w:cs="Open Sans"/>
          <w:szCs w:val="24"/>
          <w:lang w:val="en-US"/>
        </w:rPr>
        <w:lastRenderedPageBreak/>
        <w:t>of current supplies or existing installations, and a change of  contractor would result in the acquisition of materials having different technical characteristics which would cause technical incompatibility or disproportionate technical difficulties in the operation and maintenance of those products or installations (the duration of the contract for the procurement of additional supplies must not exceed 3 years)</w:t>
      </w:r>
      <w:r w:rsidR="00980E87" w:rsidRPr="00FD2D90">
        <w:rPr>
          <w:rFonts w:eastAsia="Open Sans" w:cs="Open Sans"/>
          <w:szCs w:val="24"/>
          <w:lang w:val="en-US"/>
        </w:rPr>
        <w:t>;</w:t>
      </w:r>
    </w:p>
    <w:p w14:paraId="5CFF6ED4" w14:textId="2EE4C14E" w:rsidR="007C2A88"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8" w:name="_Toc147386484"/>
      <w:r w:rsidRPr="00FD2D90">
        <w:rPr>
          <w:rFonts w:eastAsia="Open Sans SemiBold" w:cs="Open Sans"/>
          <w:bCs/>
          <w:lang w:val="en-US"/>
        </w:rPr>
        <w:t>3 Procurement procedure</w:t>
      </w:r>
      <w:bookmarkEnd w:id="18"/>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calculation of the estimated contract value for the project shall be based on the contractor’s total estimated renumeration, excluding value-</w:t>
      </w:r>
      <w:r w:rsidRPr="00FD2D90">
        <w:rPr>
          <w:rFonts w:eastAsia="Open Sans" w:cs="Open Sans"/>
          <w:szCs w:val="24"/>
          <w:lang w:val="en-US"/>
        </w:rPr>
        <w:lastRenderedPageBreak/>
        <w:t xml:space="preserve">added tax, as determined with due diligence. The estimate is documented in a manner that ensures a proper audit </w:t>
      </w:r>
      <w:proofErr w:type="gramStart"/>
      <w:r w:rsidRPr="00FD2D90">
        <w:rPr>
          <w:rFonts w:eastAsia="Open Sans" w:cs="Open Sans"/>
          <w:szCs w:val="24"/>
          <w:lang w:val="en-US"/>
        </w:rPr>
        <w:t>trail</w:t>
      </w:r>
      <w:proofErr w:type="gramEnd"/>
      <w:r w:rsidRPr="00FD2D90">
        <w:rPr>
          <w:rFonts w:eastAsia="Open Sans" w:cs="Open Sans"/>
          <w:szCs w:val="24"/>
          <w:lang w:val="en-US"/>
        </w:rPr>
        <w:t xml:space="preserve">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services, supplies and construction works are identical in kind or function (subject identity), while the material identity of the supplies includes similar </w:t>
      </w:r>
      <w:proofErr w:type="gramStart"/>
      <w:r w:rsidRPr="00FD2D90">
        <w:rPr>
          <w:rFonts w:eastAsia="Open Sans" w:cs="Open Sans"/>
          <w:szCs w:val="24"/>
          <w:lang w:val="en-US"/>
        </w:rPr>
        <w:t>supplies</w:t>
      </w:r>
      <w:r w:rsidR="00980E87" w:rsidRPr="00FD2D90">
        <w:rPr>
          <w:rFonts w:eastAsia="Open Sans" w:cs="Open Sans"/>
          <w:szCs w:val="24"/>
          <w:lang w:val="en-US"/>
        </w:rPr>
        <w:t>;</w:t>
      </w:r>
      <w:proofErr w:type="gramEnd"/>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 xml:space="preserve">The identities should be understood following the interpretation of the </w:t>
      </w:r>
      <w:r w:rsidRPr="00FD2D90">
        <w:rPr>
          <w:rFonts w:eastAsia="Open Sans" w:cs="Open Sans"/>
          <w:szCs w:val="24"/>
          <w:lang w:val="en-US"/>
        </w:rPr>
        <w:lastRenderedPageBreak/>
        <w:t>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w:t>
      </w:r>
      <w:proofErr w:type="spellStart"/>
      <w:proofErr w:type="gramStart"/>
      <w:r w:rsidRPr="00FD2D90">
        <w:rPr>
          <w:rFonts w:eastAsia="Open Sans" w:cs="Open Sans"/>
          <w:szCs w:val="24"/>
          <w:lang w:val="en-US"/>
        </w:rPr>
        <w:t>organisational</w:t>
      </w:r>
      <w:proofErr w:type="spellEnd"/>
      <w:proofErr w:type="gramEnd"/>
      <w:r w:rsidRPr="00FD2D90">
        <w:rPr>
          <w:rFonts w:eastAsia="Open Sans" w:cs="Open Sans"/>
          <w:szCs w:val="24"/>
          <w:lang w:val="en-US"/>
        </w:rPr>
        <w:t xml:space="preserve">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9" w:name="_Hlk104201094"/>
      <w:r w:rsidRPr="00FD2D90">
        <w:rPr>
          <w:rFonts w:eastAsia="Open Sans" w:cs="Open Sans"/>
          <w:szCs w:val="24"/>
          <w:lang w:val="en-US"/>
        </w:rPr>
        <w:t xml:space="preserve">A conflict of interest is any situation in which persons involved in the preparation or conduct of the procurement procedure or likely to influence the outcome of that procedure have, directly or indirectly, a financial, </w:t>
      </w:r>
      <w:proofErr w:type="gramStart"/>
      <w:r w:rsidRPr="00FD2D90">
        <w:rPr>
          <w:rFonts w:eastAsia="Open Sans" w:cs="Open Sans"/>
          <w:szCs w:val="24"/>
          <w:lang w:val="en-US"/>
        </w:rPr>
        <w:t>economic</w:t>
      </w:r>
      <w:proofErr w:type="gramEnd"/>
      <w:r w:rsidRPr="00FD2D90">
        <w:rPr>
          <w:rFonts w:eastAsia="Open Sans" w:cs="Open Sans"/>
          <w:szCs w:val="24"/>
          <w:lang w:val="en-US"/>
        </w:rPr>
        <w:t xml:space="preserve">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To avoid a conflict of interest, for a beneficiary who is not a contracting authority within the meaning of the Ppl, contracts may not be awarded to entities related to them personally or by capital, except for sector contracts and contracts defined in section 1.2(2)(</w:t>
      </w:r>
      <w:proofErr w:type="spellStart"/>
      <w:r w:rsidRPr="00FD2D90">
        <w:rPr>
          <w:rFonts w:eastAsia="Open Sans" w:cs="Open Sans"/>
          <w:szCs w:val="24"/>
          <w:lang w:val="en-US"/>
        </w:rPr>
        <w:t>i</w:t>
      </w:r>
      <w:proofErr w:type="spellEnd"/>
      <w:r w:rsidRPr="00FD2D90">
        <w:rPr>
          <w:rFonts w:eastAsia="Open Sans" w:cs="Open Sans"/>
          <w:szCs w:val="24"/>
          <w:lang w:val="en-US"/>
        </w:rPr>
        <w:t xml:space="preserve">). </w:t>
      </w:r>
      <w:bookmarkEnd w:id="19"/>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participating in the company as a partner in a civil partnership or </w:t>
      </w:r>
      <w:proofErr w:type="gramStart"/>
      <w:r w:rsidRPr="00FD2D90">
        <w:rPr>
          <w:rFonts w:eastAsia="Open Sans" w:cs="Open Sans"/>
          <w:szCs w:val="24"/>
          <w:lang w:val="en-US"/>
        </w:rPr>
        <w:t>partnership</w:t>
      </w:r>
      <w:r w:rsidR="00980E87" w:rsidRPr="00FD2D90">
        <w:rPr>
          <w:rFonts w:eastAsia="Open Sans" w:cs="Open Sans"/>
          <w:szCs w:val="24"/>
          <w:lang w:val="en-US"/>
        </w:rPr>
        <w:t>;</w:t>
      </w:r>
      <w:proofErr w:type="gramEnd"/>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w:t>
      </w:r>
      <w:proofErr w:type="gramStart"/>
      <w:r w:rsidRPr="00FD2D90">
        <w:rPr>
          <w:rFonts w:eastAsia="Open Sans" w:cs="Open Sans"/>
          <w:szCs w:val="24"/>
          <w:lang w:val="en-US"/>
        </w:rPr>
        <w:t>fact</w:t>
      </w:r>
      <w:r w:rsidR="00980E87" w:rsidRPr="00FD2D90">
        <w:rPr>
          <w:rFonts w:eastAsia="Open Sans" w:cs="Open Sans"/>
          <w:szCs w:val="24"/>
          <w:lang w:val="en-US"/>
        </w:rPr>
        <w:t>;</w:t>
      </w:r>
      <w:proofErr w:type="gramEnd"/>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 xml:space="preserve">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w:t>
      </w:r>
      <w:proofErr w:type="spellStart"/>
      <w:r w:rsidRPr="00FD2D90">
        <w:rPr>
          <w:rFonts w:eastAsia="Open Sans" w:cs="Open Sans"/>
          <w:szCs w:val="24"/>
          <w:lang w:val="en-US"/>
        </w:rPr>
        <w:t>characterises</w:t>
      </w:r>
      <w:proofErr w:type="spellEnd"/>
      <w:r w:rsidRPr="00FD2D90">
        <w:rPr>
          <w:rFonts w:eastAsia="Open Sans" w:cs="Open Sans"/>
          <w:szCs w:val="24"/>
          <w:lang w:val="en-US"/>
        </w:rPr>
        <w:t xml:space="preserve"> the products or services provided by a particular contractor if this would have the effect of </w:t>
      </w:r>
      <w:proofErr w:type="spellStart"/>
      <w:r w:rsidRPr="00FD2D90">
        <w:rPr>
          <w:rFonts w:eastAsia="Open Sans" w:cs="Open Sans"/>
          <w:szCs w:val="24"/>
          <w:lang w:val="en-US"/>
        </w:rPr>
        <w:t>favouring</w:t>
      </w:r>
      <w:proofErr w:type="spellEnd"/>
      <w:r w:rsidRPr="00FD2D90">
        <w:rPr>
          <w:rFonts w:eastAsia="Open Sans" w:cs="Open Sans"/>
          <w:szCs w:val="24"/>
          <w:lang w:val="en-US"/>
        </w:rPr>
        <w:t xml:space="preserve"> or eliminating certain contractors or products. In exceptional cases, such references shall be permitted where it is not possible to describe the subject of the contract in a sufficiently precise and intelligible manner in </w:t>
      </w:r>
      <w:r w:rsidRPr="00FD2D90">
        <w:rPr>
          <w:rFonts w:eastAsia="Open Sans" w:cs="Open Sans"/>
          <w:szCs w:val="24"/>
          <w:lang w:val="en-US"/>
        </w:rPr>
        <w:lastRenderedPageBreak/>
        <w:t>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BC0C801"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Pr="00FD2D90">
        <w:rPr>
          <w:rFonts w:eastAsia="Open Sans" w:cs="Open Sans"/>
          <w:szCs w:val="24"/>
          <w:lang w:val="en-US"/>
        </w:rPr>
        <w:lastRenderedPageBreak/>
        <w:t>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each tender evaluation criterion must be related to the subject matter of the </w:t>
      </w:r>
      <w:proofErr w:type="gramStart"/>
      <w:r w:rsidRPr="00FD2D90">
        <w:rPr>
          <w:rFonts w:eastAsia="Open Sans" w:cs="Open Sans"/>
          <w:szCs w:val="24"/>
          <w:lang w:val="en-US"/>
        </w:rPr>
        <w:t>contract</w:t>
      </w:r>
      <w:r w:rsidR="00F77CE1" w:rsidRPr="00FD2D90">
        <w:rPr>
          <w:rFonts w:eastAsia="Open Sans" w:cs="Open Sans"/>
          <w:szCs w:val="24"/>
          <w:lang w:val="en-US"/>
        </w:rPr>
        <w:t>;</w:t>
      </w:r>
      <w:proofErr w:type="gramEnd"/>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each criterion and the description of its application must be formulated in a clear and understandable </w:t>
      </w:r>
      <w:proofErr w:type="gramStart"/>
      <w:r w:rsidRPr="00FD2D90">
        <w:rPr>
          <w:rFonts w:eastAsia="Open Sans" w:cs="Open Sans"/>
          <w:szCs w:val="24"/>
          <w:lang w:val="en-US"/>
        </w:rPr>
        <w:t>manner</w:t>
      </w:r>
      <w:r w:rsidR="00F77CE1" w:rsidRPr="00FD2D90">
        <w:rPr>
          <w:rFonts w:eastAsia="Open Sans" w:cs="Open Sans"/>
          <w:szCs w:val="24"/>
          <w:lang w:val="en-US"/>
        </w:rPr>
        <w:t>;</w:t>
      </w:r>
      <w:proofErr w:type="gramEnd"/>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lastRenderedPageBreak/>
        <w:t>the</w:t>
      </w:r>
      <w:proofErr w:type="gramEnd"/>
      <w:r w:rsidRPr="00FD2D90">
        <w:rPr>
          <w:rFonts w:eastAsia="Open Sans" w:cs="Open Sans"/>
          <w:szCs w:val="24"/>
          <w:lang w:val="en-US"/>
        </w:rPr>
        <w:t xml:space="preserv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w:t>
      </w:r>
      <w:proofErr w:type="gramStart"/>
      <w:r w:rsidRPr="00FD2D90">
        <w:rPr>
          <w:rFonts w:eastAsia="Open Sans" w:cs="Open Sans"/>
          <w:szCs w:val="24"/>
          <w:lang w:val="en-US"/>
        </w:rPr>
        <w:t>aspects</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professional qualifications and experience of persons assigned to perform the contract, if they can have a significant influence on the quality of the contract </w:t>
      </w:r>
      <w:proofErr w:type="gramStart"/>
      <w:r w:rsidRPr="00FD2D90">
        <w:rPr>
          <w:rFonts w:eastAsia="Open Sans" w:cs="Open Sans"/>
          <w:szCs w:val="24"/>
          <w:lang w:val="en-US"/>
        </w:rPr>
        <w:t>performance;</w:t>
      </w:r>
      <w:proofErr w:type="gramEnd"/>
      <w:r w:rsidRPr="00FD2D90">
        <w:rPr>
          <w:rFonts w:eastAsia="Open Sans" w:cs="Open Sans"/>
          <w:szCs w:val="24"/>
          <w:lang w:val="en-US"/>
        </w:rPr>
        <w:t xml:space="preserv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w:t>
      </w:r>
      <w:proofErr w:type="gramStart"/>
      <w:r w:rsidRPr="00FD2D90">
        <w:rPr>
          <w:rFonts w:eastAsia="Open Sans" w:cs="Open Sans"/>
          <w:szCs w:val="24"/>
          <w:lang w:val="en-US"/>
        </w:rPr>
        <w:t>in particular its</w:t>
      </w:r>
      <w:proofErr w:type="gramEnd"/>
      <w:r w:rsidRPr="00FD2D90">
        <w:rPr>
          <w:rFonts w:eastAsia="Open Sans" w:cs="Open Sans"/>
          <w:szCs w:val="24"/>
          <w:lang w:val="en-US"/>
        </w:rPr>
        <w:t xml:space="preserve">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7 days – for supplies and </w:t>
      </w:r>
      <w:proofErr w:type="gramStart"/>
      <w:r w:rsidRPr="00FD2D90">
        <w:rPr>
          <w:rFonts w:eastAsia="Open Sans" w:cs="Open Sans"/>
          <w:szCs w:val="24"/>
          <w:lang w:val="en-US"/>
        </w:rPr>
        <w:t>services</w:t>
      </w:r>
      <w:r w:rsidR="00980E87" w:rsidRPr="00FD2D90">
        <w:rPr>
          <w:rFonts w:eastAsia="Open Sans" w:cs="Open Sans"/>
          <w:szCs w:val="24"/>
          <w:lang w:val="en-US"/>
        </w:rPr>
        <w:t>;</w:t>
      </w:r>
      <w:proofErr w:type="gramEnd"/>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14 days – for construction </w:t>
      </w:r>
      <w:proofErr w:type="gramStart"/>
      <w:r w:rsidRPr="00FD2D90">
        <w:rPr>
          <w:rFonts w:eastAsia="Open Sans" w:cs="Open Sans"/>
          <w:szCs w:val="24"/>
          <w:lang w:val="en-US"/>
        </w:rPr>
        <w:t>works</w:t>
      </w:r>
      <w:r w:rsidR="00980E87" w:rsidRPr="00FD2D90">
        <w:rPr>
          <w:rFonts w:eastAsia="Open Sans" w:cs="Open Sans"/>
          <w:szCs w:val="24"/>
          <w:lang w:val="en-US"/>
        </w:rPr>
        <w:t>;</w:t>
      </w:r>
      <w:proofErr w:type="gramEnd"/>
    </w:p>
    <w:p w14:paraId="24C3E7E7" w14:textId="0BAE6B6E"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5,382,000 for construction works and 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w:t>
      </w:r>
      <w:r w:rsidRPr="00FD2D90">
        <w:rPr>
          <w:rFonts w:eastAsia="Open Sans" w:cs="Open Sans"/>
          <w:szCs w:val="24"/>
          <w:lang w:val="en-US"/>
        </w:rPr>
        <w:lastRenderedPageBreak/>
        <w:t xml:space="preserve">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conflicts of interest detected, and the measures taken in relation thereto, or information on the absence of conflicts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meeting the conditions of participation by contractors, if such conditions were </w:t>
      </w:r>
      <w:proofErr w:type="gramStart"/>
      <w:r w:rsidRPr="00FD2D90">
        <w:rPr>
          <w:rFonts w:eastAsia="Open Sans" w:cs="Open Sans"/>
          <w:szCs w:val="24"/>
          <w:lang w:val="en-US"/>
        </w:rPr>
        <w:t>set</w:t>
      </w:r>
      <w:r w:rsidR="00980E87" w:rsidRPr="00FD2D90">
        <w:rPr>
          <w:rFonts w:eastAsia="Open Sans" w:cs="Open Sans"/>
          <w:szCs w:val="24"/>
          <w:lang w:val="en-US"/>
        </w:rPr>
        <w:t>;</w:t>
      </w:r>
      <w:proofErr w:type="gramEnd"/>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the point or percentage weights assigned to each of the evaluation criteria and the score awarded to each contractor for meeting each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indication of the selected tender (first and last name or name of the contractor) together with the justification of the choice or the reasons why the contracting authority decided not to award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first names and last names of the persons who performed activities in the conducted </w:t>
      </w:r>
      <w:proofErr w:type="gramStart"/>
      <w:r w:rsidRPr="00FD2D90">
        <w:rPr>
          <w:rFonts w:eastAsia="Open Sans" w:cs="Open Sans"/>
          <w:szCs w:val="24"/>
          <w:lang w:val="en-US"/>
        </w:rPr>
        <w:t>procedure</w:t>
      </w:r>
      <w:r w:rsidR="00980E87" w:rsidRPr="00FD2D90">
        <w:rPr>
          <w:rFonts w:eastAsia="Open Sans" w:cs="Open Sans"/>
          <w:szCs w:val="24"/>
          <w:lang w:val="en-US"/>
        </w:rPr>
        <w:t>;</w:t>
      </w:r>
      <w:proofErr w:type="gramEnd"/>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date the protocol was </w:t>
      </w:r>
      <w:proofErr w:type="gramStart"/>
      <w:r w:rsidRPr="00FD2D90">
        <w:rPr>
          <w:rFonts w:eastAsia="Open Sans" w:cs="Open Sans"/>
          <w:szCs w:val="24"/>
          <w:lang w:val="en-US"/>
        </w:rPr>
        <w:t>prepared</w:t>
      </w:r>
      <w:r w:rsidR="00980E87" w:rsidRPr="00FD2D90">
        <w:rPr>
          <w:rFonts w:eastAsia="Open Sans" w:cs="Open Sans"/>
          <w:szCs w:val="24"/>
          <w:lang w:val="en-US"/>
        </w:rPr>
        <w:t>;</w:t>
      </w:r>
      <w:proofErr w:type="gramEnd"/>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document referred to in point 1, unless the estimation of the contract value results from the approved Application </w:t>
      </w:r>
      <w:proofErr w:type="gramStart"/>
      <w:r w:rsidRPr="00FD2D90">
        <w:rPr>
          <w:rFonts w:cs="Open Sans"/>
          <w:szCs w:val="24"/>
          <w:lang w:val="en-GB"/>
        </w:rPr>
        <w:t>Form</w:t>
      </w:r>
      <w:r w:rsidR="00980E87" w:rsidRPr="00FD2D90">
        <w:rPr>
          <w:rFonts w:cs="Open Sans"/>
          <w:szCs w:val="24"/>
          <w:lang w:val="en-GB"/>
        </w:rPr>
        <w:t>;</w:t>
      </w:r>
      <w:proofErr w:type="gramEnd"/>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declarations referred to in item </w:t>
      </w:r>
      <w:proofErr w:type="gramStart"/>
      <w:r w:rsidRPr="00FD2D90">
        <w:rPr>
          <w:rFonts w:cs="Open Sans"/>
          <w:szCs w:val="24"/>
          <w:lang w:val="en-GB"/>
        </w:rPr>
        <w:t>8</w:t>
      </w:r>
      <w:r w:rsidR="00980E87" w:rsidRPr="00FD2D90">
        <w:rPr>
          <w:rFonts w:cs="Open Sans"/>
          <w:szCs w:val="24"/>
          <w:lang w:val="en-GB"/>
        </w:rPr>
        <w:t>;</w:t>
      </w:r>
      <w:proofErr w:type="gramEnd"/>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lastRenderedPageBreak/>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20" w:name="_Hlk136249886"/>
      <w:r w:rsidRPr="00FD2D90">
        <w:rPr>
          <w:rFonts w:eastAsia="Open Sans" w:cs="Open Sans"/>
          <w:szCs w:val="24"/>
          <w:lang w:val="en-US"/>
        </w:rPr>
        <w:t xml:space="preserve">The beneficiary must exclude from a public procurement procedure or competition persons and entities included in the EU or national sanction lists in connection with Russia's actions </w:t>
      </w:r>
      <w:proofErr w:type="spellStart"/>
      <w:r w:rsidRPr="00FD2D90">
        <w:rPr>
          <w:rFonts w:eastAsia="Open Sans" w:cs="Open Sans"/>
          <w:szCs w:val="24"/>
          <w:lang w:val="en-US"/>
        </w:rPr>
        <w:t>destabilising</w:t>
      </w:r>
      <w:proofErr w:type="spellEnd"/>
      <w:r w:rsidRPr="00FD2D90">
        <w:rPr>
          <w:rFonts w:eastAsia="Open Sans" w:cs="Open Sans"/>
          <w:szCs w:val="24"/>
          <w:lang w:val="en-US"/>
        </w:rPr>
        <w:t xml:space="preserve">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20"/>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1"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accordance with the Public Procurement Law (Journal of Laws of 2021, item 1129, as amended</w:t>
      </w:r>
      <w:proofErr w:type="gramStart"/>
      <w:r w:rsidRPr="00FD2D90">
        <w:rPr>
          <w:rFonts w:eastAsia="Open Sans" w:cs="Open Sans"/>
          <w:szCs w:val="24"/>
          <w:lang w:val="en-US"/>
        </w:rPr>
        <w:t>)</w:t>
      </w:r>
      <w:r w:rsidR="00F77CE1" w:rsidRPr="00FD2D90">
        <w:rPr>
          <w:rFonts w:eastAsia="Open Sans" w:cs="Open Sans"/>
          <w:szCs w:val="24"/>
          <w:lang w:val="en-US"/>
        </w:rPr>
        <w:t>;</w:t>
      </w:r>
      <w:proofErr w:type="gramEnd"/>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 proceedings with a value of less than PLN 130,000, including the competition </w:t>
      </w:r>
      <w:proofErr w:type="gramStart"/>
      <w:r w:rsidRPr="00FD2D90">
        <w:rPr>
          <w:rFonts w:eastAsia="Open Sans" w:cs="Open Sans"/>
          <w:szCs w:val="24"/>
          <w:lang w:val="en-US"/>
        </w:rPr>
        <w:t>rule</w:t>
      </w:r>
      <w:r w:rsidR="00F77CE1" w:rsidRPr="00FD2D90">
        <w:rPr>
          <w:rFonts w:eastAsia="Open Sans" w:cs="Open Sans"/>
          <w:szCs w:val="24"/>
          <w:lang w:val="en-US"/>
        </w:rPr>
        <w:t>;</w:t>
      </w:r>
      <w:proofErr w:type="gramEnd"/>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in procurements excluded from the provisions of the Public Procurement Law. </w:t>
      </w:r>
      <w:bookmarkEnd w:id="21"/>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2" w:name="_Toc147386485"/>
      <w:r w:rsidRPr="00FD2D90">
        <w:rPr>
          <w:rFonts w:eastAsia="Open Sans SemiBold" w:cs="Open Sans"/>
          <w:bCs/>
          <w:lang w:val="en-US"/>
        </w:rPr>
        <w:t>4 Announcements</w:t>
      </w:r>
      <w:bookmarkEnd w:id="22"/>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this</w:t>
      </w:r>
      <w:proofErr w:type="gramEnd"/>
      <w:r w:rsidRPr="00FD2D90">
        <w:rPr>
          <w:rFonts w:eastAsia="Open Sans" w:cs="Open Sans"/>
          <w:szCs w:val="24"/>
          <w:lang w:val="en-US"/>
        </w:rPr>
        <w:t xml:space="preserve">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 xml:space="preserve">If the communication specified in item 1 is waived, (and it is only acceptable to the extent that it is not possible to comply with the method of communication in BK2021) the contracting authority shall specify in the </w:t>
      </w:r>
      <w:r w:rsidRPr="00FD2D90">
        <w:rPr>
          <w:rFonts w:eastAsia="Open Sans" w:cs="Open Sans"/>
          <w:szCs w:val="24"/>
          <w:lang w:val="en-US"/>
        </w:rPr>
        <w:lastRenderedPageBreak/>
        <w:t>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t>
      </w:r>
      <w:proofErr w:type="gramStart"/>
      <w:r w:rsidRPr="00FD2D90">
        <w:rPr>
          <w:rFonts w:eastAsia="Open Sans" w:cs="Open Sans"/>
          <w:szCs w:val="24"/>
          <w:lang w:val="en-US"/>
        </w:rPr>
        <w:t>website, if</w:t>
      </w:r>
      <w:proofErr w:type="gramEnd"/>
      <w:r w:rsidRPr="00FD2D90">
        <w:rPr>
          <w:rFonts w:eastAsia="Open Sans" w:cs="Open Sans"/>
          <w:szCs w:val="24"/>
          <w:lang w:val="en-US"/>
        </w:rPr>
        <w:t xml:space="preserve">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description of the subject matter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conditions for participation in the procedure and a description of the method used to evaluate their fulfilment, if such conditions are required by the contracting </w:t>
      </w:r>
      <w:proofErr w:type="gramStart"/>
      <w:r w:rsidRPr="00FD2D90">
        <w:rPr>
          <w:rFonts w:eastAsia="Open Sans" w:cs="Open Sans"/>
          <w:szCs w:val="24"/>
          <w:lang w:val="en-US"/>
        </w:rPr>
        <w:t>authority</w:t>
      </w:r>
      <w:r w:rsidR="00980E87" w:rsidRPr="00FD2D90">
        <w:rPr>
          <w:rFonts w:eastAsia="Open Sans" w:cs="Open Sans"/>
          <w:szCs w:val="24"/>
          <w:lang w:val="en-US"/>
        </w:rPr>
        <w:t>;</w:t>
      </w:r>
      <w:proofErr w:type="gramEnd"/>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tender evaluation criteria, information about the point or percentage weightings assigned to each tender evaluation criteria and the description of the method for awarding scores for satisfying each tender evaluation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submission of </w:t>
      </w:r>
      <w:proofErr w:type="gramStart"/>
      <w:r w:rsidRPr="00FD2D90">
        <w:rPr>
          <w:rFonts w:eastAsia="Open Sans" w:cs="Open Sans"/>
          <w:szCs w:val="24"/>
          <w:lang w:val="en-US"/>
        </w:rPr>
        <w:t>tenders</w:t>
      </w:r>
      <w:r w:rsidR="00980E87" w:rsidRPr="00FD2D90">
        <w:rPr>
          <w:rFonts w:eastAsia="Open Sans" w:cs="Open Sans"/>
          <w:szCs w:val="24"/>
          <w:lang w:val="en-US"/>
        </w:rPr>
        <w:t>;</w:t>
      </w:r>
      <w:proofErr w:type="gramEnd"/>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performance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the prohibition of conflict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definition of the terms of material amendments to the agreement concluded as a result of the conducted procurement procedure, if the contracting authority provides for the possibility to amend the </w:t>
      </w:r>
      <w:proofErr w:type="gramStart"/>
      <w:r w:rsidRPr="00FD2D90">
        <w:rPr>
          <w:rFonts w:eastAsia="Open Sans" w:cs="Open Sans"/>
          <w:szCs w:val="24"/>
          <w:lang w:val="en-US"/>
        </w:rPr>
        <w:t>agreement</w:t>
      </w:r>
      <w:r w:rsidR="00980E87" w:rsidRPr="00FD2D90">
        <w:rPr>
          <w:rFonts w:eastAsia="Open Sans" w:cs="Open Sans"/>
          <w:szCs w:val="24"/>
          <w:lang w:val="en-US"/>
        </w:rPr>
        <w:t>;</w:t>
      </w:r>
      <w:proofErr w:type="gramEnd"/>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the contracting authority awards a contract in parts, information that a given procedure covers only a part of the contract, together with the scope or value of the entire contract and information on the other parts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w:t>
      </w:r>
      <w:proofErr w:type="gramStart"/>
      <w:r w:rsidRPr="00FD2D90">
        <w:rPr>
          <w:rFonts w:eastAsia="Open Sans" w:cs="Open Sans"/>
          <w:szCs w:val="24"/>
          <w:lang w:val="en-US"/>
        </w:rPr>
        <w:t>solution</w:t>
      </w:r>
      <w:r w:rsidR="006B35AC" w:rsidRPr="00FD2D90">
        <w:rPr>
          <w:rFonts w:eastAsia="Open Sans" w:cs="Open Sans"/>
          <w:szCs w:val="24"/>
          <w:lang w:val="en-US"/>
        </w:rPr>
        <w:t xml:space="preserve">  </w:t>
      </w:r>
      <w:r w:rsidRPr="00FD2D90">
        <w:rPr>
          <w:rFonts w:eastAsia="Open Sans" w:cs="Open Sans"/>
          <w:szCs w:val="24"/>
          <w:lang w:val="en-US"/>
        </w:rPr>
        <w:t>should</w:t>
      </w:r>
      <w:proofErr w:type="gramEnd"/>
      <w:r w:rsidRPr="00FD2D90">
        <w:rPr>
          <w:rFonts w:eastAsia="Open Sans" w:cs="Open Sans"/>
          <w:szCs w:val="24"/>
          <w:lang w:val="en-US"/>
        </w:rPr>
        <w:t xml:space="preserve">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w:t>
      </w:r>
      <w:proofErr w:type="gramStart"/>
      <w:r w:rsidRPr="00FD2D90">
        <w:rPr>
          <w:rFonts w:eastAsia="Open Sans" w:cs="Open Sans"/>
          <w:szCs w:val="24"/>
          <w:lang w:val="en-US"/>
        </w:rPr>
        <w:t>tenders, if</w:t>
      </w:r>
      <w:proofErr w:type="gramEnd"/>
      <w:r w:rsidRPr="00FD2D90">
        <w:rPr>
          <w:rFonts w:eastAsia="Open Sans" w:cs="Open Sans"/>
          <w:szCs w:val="24"/>
          <w:lang w:val="en-US"/>
        </w:rPr>
        <w:t xml:space="preserve">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3"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3"/>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4" w:name="_Hlk115957343"/>
      <w:r w:rsidRPr="00FD2D90">
        <w:rPr>
          <w:rFonts w:eastAsia="Open Sans" w:cs="Open Sans"/>
          <w:szCs w:val="24"/>
          <w:lang w:val="en-US"/>
        </w:rPr>
        <w:t xml:space="preserve">contractor </w:t>
      </w:r>
      <w:bookmarkEnd w:id="24"/>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changes have been provided for in the request for proposal as unambiguous contractual provisions that define their scope and nature and the conditions for introducing the </w:t>
      </w:r>
      <w:proofErr w:type="gramStart"/>
      <w:r w:rsidRPr="00FD2D90">
        <w:rPr>
          <w:rFonts w:eastAsia="Open Sans" w:cs="Open Sans"/>
          <w:szCs w:val="24"/>
          <w:lang w:val="en-US"/>
        </w:rPr>
        <w:t>changes</w:t>
      </w:r>
      <w:r w:rsidR="00980E87" w:rsidRPr="00FD2D90">
        <w:rPr>
          <w:rFonts w:eastAsia="Open Sans" w:cs="Open Sans"/>
          <w:szCs w:val="24"/>
          <w:lang w:val="en-US"/>
        </w:rPr>
        <w:t>;</w:t>
      </w:r>
      <w:proofErr w:type="gramEnd"/>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changes concern the </w:t>
      </w:r>
      <w:proofErr w:type="spellStart"/>
      <w:r w:rsidRPr="00FD2D90">
        <w:rPr>
          <w:rFonts w:eastAsia="Open Sans" w:cs="Open Sans"/>
          <w:szCs w:val="24"/>
          <w:lang w:val="en-US"/>
        </w:rPr>
        <w:t>realisation</w:t>
      </w:r>
      <w:proofErr w:type="spellEnd"/>
      <w:r w:rsidRPr="00FD2D90">
        <w:rPr>
          <w:rFonts w:eastAsia="Open Sans" w:cs="Open Sans"/>
          <w:szCs w:val="24"/>
          <w:lang w:val="en-US"/>
        </w:rPr>
        <w:t xml:space="preserve">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in particular regarding the </w:t>
      </w:r>
      <w:r w:rsidRPr="00FD2D90">
        <w:rPr>
          <w:rFonts w:cs="Open Sans"/>
          <w:szCs w:val="24"/>
          <w:lang w:val="en-GB"/>
        </w:rPr>
        <w:lastRenderedPageBreak/>
        <w:t xml:space="preserve">interchangeability or interoperability of equipment, services or installations ordered under the basic </w:t>
      </w:r>
      <w:proofErr w:type="gramStart"/>
      <w:r w:rsidRPr="00FD2D90">
        <w:rPr>
          <w:rFonts w:cs="Open Sans"/>
          <w:szCs w:val="24"/>
          <w:lang w:val="en-GB"/>
        </w:rPr>
        <w:t>contract</w:t>
      </w:r>
      <w:r w:rsidR="00980E87" w:rsidRPr="00FD2D90">
        <w:rPr>
          <w:rFonts w:cs="Open Sans"/>
          <w:szCs w:val="24"/>
          <w:lang w:val="en-GB"/>
        </w:rPr>
        <w:t>;</w:t>
      </w:r>
      <w:proofErr w:type="gramEnd"/>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changing the contractor would cause significant inconvenience or increase the costs for the contracting </w:t>
      </w:r>
      <w:proofErr w:type="gramStart"/>
      <w:r w:rsidRPr="00FD2D90">
        <w:rPr>
          <w:rFonts w:cs="Open Sans"/>
          <w:szCs w:val="24"/>
          <w:lang w:val="en-GB"/>
        </w:rPr>
        <w:t>authority</w:t>
      </w:r>
      <w:r w:rsidR="00980E87" w:rsidRPr="00FD2D90">
        <w:rPr>
          <w:rFonts w:cs="Open Sans"/>
          <w:szCs w:val="24"/>
          <w:lang w:val="en-GB"/>
        </w:rPr>
        <w:t>;</w:t>
      </w:r>
      <w:proofErr w:type="gramEnd"/>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need to amend the contract is due to circumstances that the contracting authority, acting with due diligence, could not </w:t>
      </w:r>
      <w:proofErr w:type="gramStart"/>
      <w:r w:rsidRPr="00FD2D90">
        <w:rPr>
          <w:rFonts w:cs="Open Sans"/>
          <w:szCs w:val="24"/>
          <w:lang w:val="en-GB"/>
        </w:rPr>
        <w:t>foresee</w:t>
      </w:r>
      <w:r w:rsidR="00980E87" w:rsidRPr="00FD2D90">
        <w:rPr>
          <w:rFonts w:cs="Open Sans"/>
          <w:szCs w:val="24"/>
          <w:lang w:val="en-GB"/>
        </w:rPr>
        <w:t>;</w:t>
      </w:r>
      <w:proofErr w:type="gramEnd"/>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the contracting authority’s assumption of the contractor’s obligations towards their subcontractor – with a change of subcontractor, the contracting authority may conclude an agreement with a new subcontractor without </w:t>
      </w:r>
      <w:r w:rsidRPr="00FD2D90">
        <w:rPr>
          <w:rFonts w:cs="Open Sans"/>
          <w:szCs w:val="24"/>
          <w:lang w:val="en-GB"/>
        </w:rPr>
        <w:lastRenderedPageBreak/>
        <w:t xml:space="preserve">changing the terms of the contract, considering the payments made on account of the work completed to </w:t>
      </w:r>
      <w:proofErr w:type="gramStart"/>
      <w:r w:rsidRPr="00FD2D90">
        <w:rPr>
          <w:rFonts w:cs="Open Sans"/>
          <w:szCs w:val="24"/>
          <w:lang w:val="en-GB"/>
        </w:rPr>
        <w:t>date</w:t>
      </w:r>
      <w:r w:rsidR="00980E87" w:rsidRPr="00FD2D90">
        <w:rPr>
          <w:rFonts w:cs="Open Sans"/>
          <w:szCs w:val="24"/>
          <w:lang w:val="en-GB"/>
        </w:rPr>
        <w:t>;</w:t>
      </w:r>
      <w:proofErr w:type="gramEnd"/>
    </w:p>
    <w:p w14:paraId="3E9B3F09" w14:textId="39DF6D2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5,382,000 for construction works and EUR 140,000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w:t>
      </w:r>
      <w:proofErr w:type="gramStart"/>
      <w:r w:rsidRPr="00FD2D90">
        <w:rPr>
          <w:rFonts w:eastAsia="Open Sans" w:cs="Open Sans"/>
          <w:szCs w:val="24"/>
          <w:lang w:val="en-US"/>
        </w:rPr>
        <w:t>content;</w:t>
      </w:r>
      <w:proofErr w:type="gramEnd"/>
      <w:r w:rsidRPr="00FD2D90">
        <w:rPr>
          <w:rFonts w:eastAsia="Open Sans" w:cs="Open Sans"/>
          <w:szCs w:val="24"/>
          <w:lang w:val="en-US"/>
        </w:rPr>
        <w:t xml:space="preserve">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disturbs the economic balance of the parties to the contract in </w:t>
      </w:r>
      <w:proofErr w:type="spellStart"/>
      <w:r w:rsidRPr="00FD2D90">
        <w:rPr>
          <w:rFonts w:eastAsia="Open Sans" w:cs="Open Sans"/>
          <w:szCs w:val="24"/>
          <w:lang w:val="en-US"/>
        </w:rPr>
        <w:t>favour</w:t>
      </w:r>
      <w:proofErr w:type="spellEnd"/>
      <w:r w:rsidRPr="00FD2D90">
        <w:rPr>
          <w:rFonts w:eastAsia="Open Sans" w:cs="Open Sans"/>
          <w:szCs w:val="24"/>
          <w:lang w:val="en-US"/>
        </w:rPr>
        <w:t xml:space="preserve"> of the contractor in a way not envisioned in the original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5" w:name="_Toc456272307"/>
      <w:bookmarkStart w:id="26" w:name="_Toc456272308"/>
      <w:bookmarkStart w:id="27" w:name="_Toc456272309"/>
      <w:bookmarkStart w:id="28" w:name="_Toc456272310"/>
      <w:bookmarkStart w:id="29" w:name="_Toc456272311"/>
      <w:bookmarkStart w:id="30" w:name="_Toc456272317"/>
      <w:bookmarkStart w:id="31" w:name="_Toc456272318"/>
      <w:bookmarkStart w:id="32" w:name="_Toc456272319"/>
      <w:bookmarkStart w:id="33" w:name="_Toc456272320"/>
      <w:bookmarkStart w:id="34" w:name="_Toc456272321"/>
      <w:bookmarkStart w:id="35" w:name="_Toc456272322"/>
      <w:bookmarkStart w:id="36" w:name="_Toc456272323"/>
      <w:bookmarkStart w:id="37" w:name="_Toc456272324"/>
      <w:bookmarkStart w:id="38" w:name="_Toc456272325"/>
      <w:bookmarkStart w:id="39" w:name="_Toc456272326"/>
      <w:bookmarkStart w:id="40" w:name="_Toc456272327"/>
      <w:bookmarkStart w:id="41" w:name="_Toc456272328"/>
      <w:bookmarkStart w:id="42" w:name="_Toc456272329"/>
      <w:bookmarkStart w:id="43" w:name="_Toc456272330"/>
      <w:bookmarkStart w:id="44" w:name="_Toc456272331"/>
      <w:bookmarkStart w:id="45" w:name="_Toc445882733"/>
      <w:bookmarkStart w:id="46" w:name="_Toc448394933"/>
      <w:bookmarkStart w:id="47" w:name="_Toc449691682"/>
      <w:bookmarkStart w:id="48" w:name="_Toc449694079"/>
      <w:bookmarkStart w:id="49" w:name="_Toc449694186"/>
      <w:bookmarkStart w:id="50" w:name="_Toc451154884"/>
      <w:bookmarkStart w:id="51" w:name="_Toc454872339"/>
      <w:bookmarkStart w:id="52" w:name="_Toc456272332"/>
      <w:bookmarkStart w:id="53" w:name="_Toc445882735"/>
      <w:bookmarkStart w:id="54" w:name="_Toc448394935"/>
      <w:bookmarkStart w:id="55" w:name="_Toc449691684"/>
      <w:bookmarkStart w:id="56" w:name="_Toc449694081"/>
      <w:bookmarkStart w:id="57" w:name="_Toc449694188"/>
      <w:bookmarkStart w:id="58" w:name="_Toc451154886"/>
      <w:bookmarkStart w:id="59" w:name="_Toc454872341"/>
      <w:bookmarkStart w:id="60" w:name="_Toc456272334"/>
      <w:bookmarkStart w:id="61" w:name="_Toc445882736"/>
      <w:bookmarkStart w:id="62" w:name="_Toc448394936"/>
      <w:bookmarkStart w:id="63" w:name="_Toc449691685"/>
      <w:bookmarkStart w:id="64" w:name="_Toc449694082"/>
      <w:bookmarkStart w:id="65" w:name="_Toc449694189"/>
      <w:bookmarkStart w:id="66" w:name="_Toc451154887"/>
      <w:bookmarkStart w:id="67" w:name="_Toc454872342"/>
      <w:bookmarkStart w:id="68" w:name="_Toc456272335"/>
      <w:bookmarkStart w:id="69" w:name="_Toc445882737"/>
      <w:bookmarkStart w:id="70" w:name="_Toc448394937"/>
      <w:bookmarkStart w:id="71" w:name="_Toc449691686"/>
      <w:bookmarkStart w:id="72" w:name="_Toc449694083"/>
      <w:bookmarkStart w:id="73" w:name="_Toc449694190"/>
      <w:bookmarkStart w:id="74" w:name="_Toc451154888"/>
      <w:bookmarkStart w:id="75" w:name="_Toc454872343"/>
      <w:bookmarkStart w:id="76" w:name="_Toc456272336"/>
      <w:bookmarkStart w:id="77" w:name="_Toc445882738"/>
      <w:bookmarkStart w:id="78" w:name="_Toc448394938"/>
      <w:bookmarkStart w:id="79" w:name="_Toc449691687"/>
      <w:bookmarkStart w:id="80" w:name="_Toc449694084"/>
      <w:bookmarkStart w:id="81" w:name="_Toc449694191"/>
      <w:bookmarkStart w:id="82" w:name="_Toc451154889"/>
      <w:bookmarkStart w:id="83" w:name="_Toc454872344"/>
      <w:bookmarkStart w:id="84" w:name="_Toc456272337"/>
      <w:bookmarkStart w:id="85" w:name="_Toc445882739"/>
      <w:bookmarkStart w:id="86" w:name="_Toc448394939"/>
      <w:bookmarkStart w:id="87" w:name="_Toc449691688"/>
      <w:bookmarkStart w:id="88" w:name="_Toc449694085"/>
      <w:bookmarkStart w:id="89" w:name="_Toc449694192"/>
      <w:bookmarkStart w:id="90" w:name="_Toc451154890"/>
      <w:bookmarkStart w:id="91" w:name="_Toc454872345"/>
      <w:bookmarkStart w:id="92" w:name="_Toc456272338"/>
      <w:bookmarkStart w:id="93" w:name="_Toc445882740"/>
      <w:bookmarkStart w:id="94" w:name="_Toc448394940"/>
      <w:bookmarkStart w:id="95" w:name="_Toc449691689"/>
      <w:bookmarkStart w:id="96" w:name="_Toc449694086"/>
      <w:bookmarkStart w:id="97" w:name="_Toc449694193"/>
      <w:bookmarkStart w:id="98" w:name="_Toc451154891"/>
      <w:bookmarkStart w:id="99" w:name="_Toc454872346"/>
      <w:bookmarkStart w:id="100" w:name="_Toc456272339"/>
      <w:bookmarkStart w:id="101" w:name="_Toc445882742"/>
      <w:bookmarkStart w:id="102" w:name="_Toc448394942"/>
      <w:bookmarkStart w:id="103" w:name="_Toc449691691"/>
      <w:bookmarkStart w:id="104" w:name="_Toc449694088"/>
      <w:bookmarkStart w:id="105" w:name="_Toc449694195"/>
      <w:bookmarkStart w:id="106" w:name="_Toc451154893"/>
      <w:bookmarkStart w:id="107" w:name="_Toc454872348"/>
      <w:bookmarkStart w:id="108" w:name="_Toc456272341"/>
      <w:bookmarkStart w:id="109" w:name="_Toc445882743"/>
      <w:bookmarkStart w:id="110" w:name="_Toc448394943"/>
      <w:bookmarkStart w:id="111" w:name="_Toc449691692"/>
      <w:bookmarkStart w:id="112" w:name="_Toc449694089"/>
      <w:bookmarkStart w:id="113" w:name="_Toc449694196"/>
      <w:bookmarkStart w:id="114" w:name="_Toc451154894"/>
      <w:bookmarkStart w:id="115" w:name="_Toc454872349"/>
      <w:bookmarkStart w:id="116" w:name="_Toc456272342"/>
      <w:bookmarkStart w:id="117" w:name="_Toc445882745"/>
      <w:bookmarkStart w:id="118" w:name="_Toc448394945"/>
      <w:bookmarkStart w:id="119" w:name="_Toc449691694"/>
      <w:bookmarkStart w:id="120" w:name="_Toc449694091"/>
      <w:bookmarkStart w:id="121" w:name="_Toc449694198"/>
      <w:bookmarkStart w:id="122" w:name="_Toc451154896"/>
      <w:bookmarkStart w:id="123" w:name="_Toc454872351"/>
      <w:bookmarkStart w:id="124" w:name="_Toc456272344"/>
      <w:bookmarkStart w:id="125" w:name="_Toc445882746"/>
      <w:bookmarkStart w:id="126" w:name="_Toc448394946"/>
      <w:bookmarkStart w:id="127" w:name="_Toc449691695"/>
      <w:bookmarkStart w:id="128" w:name="_Toc449694092"/>
      <w:bookmarkStart w:id="129" w:name="_Toc449694199"/>
      <w:bookmarkStart w:id="130" w:name="_Toc451154897"/>
      <w:bookmarkStart w:id="131" w:name="_Toc454872352"/>
      <w:bookmarkStart w:id="132" w:name="_Toc456272345"/>
      <w:bookmarkStart w:id="133" w:name="_Toc445882747"/>
      <w:bookmarkStart w:id="134" w:name="_Toc448394947"/>
      <w:bookmarkStart w:id="135" w:name="_Toc449691696"/>
      <w:bookmarkStart w:id="136" w:name="_Toc449694093"/>
      <w:bookmarkStart w:id="137" w:name="_Toc449694200"/>
      <w:bookmarkStart w:id="138" w:name="_Toc451154898"/>
      <w:bookmarkStart w:id="139" w:name="_Toc454872353"/>
      <w:bookmarkStart w:id="140" w:name="_Toc456272346"/>
      <w:bookmarkStart w:id="141" w:name="_Toc445882748"/>
      <w:bookmarkStart w:id="142" w:name="_Toc448394948"/>
      <w:bookmarkStart w:id="143" w:name="_Toc449691697"/>
      <w:bookmarkStart w:id="144" w:name="_Toc449694094"/>
      <w:bookmarkStart w:id="145" w:name="_Toc449694201"/>
      <w:bookmarkStart w:id="146" w:name="_Toc451154899"/>
      <w:bookmarkStart w:id="147" w:name="_Toc454872354"/>
      <w:bookmarkStart w:id="148" w:name="_Toc456272347"/>
      <w:bookmarkStart w:id="149" w:name="_Toc456272349"/>
      <w:bookmarkStart w:id="150" w:name="_Toc456272353"/>
      <w:bookmarkStart w:id="151" w:name="_Toc456272355"/>
      <w:bookmarkStart w:id="152" w:name="_Toc456272357"/>
      <w:bookmarkStart w:id="153" w:name="_Toc456272358"/>
      <w:bookmarkStart w:id="154" w:name="_Toc456272359"/>
      <w:bookmarkStart w:id="155" w:name="_Toc456272361"/>
      <w:bookmarkStart w:id="156" w:name="_Toc456272362"/>
      <w:bookmarkStart w:id="157" w:name="_Toc456272363"/>
      <w:bookmarkStart w:id="158" w:name="_Toc456272364"/>
      <w:bookmarkStart w:id="159" w:name="_Toc456272365"/>
      <w:bookmarkStart w:id="160" w:name="_Toc456272366"/>
      <w:bookmarkStart w:id="161" w:name="_Toc456272368"/>
      <w:bookmarkStart w:id="162" w:name="_Toc456272374"/>
      <w:bookmarkStart w:id="163" w:name="_Toc456272376"/>
      <w:bookmarkStart w:id="164" w:name="_Toc456272378"/>
      <w:bookmarkStart w:id="165" w:name="_Toc456272379"/>
      <w:bookmarkStart w:id="166" w:name="_Toc456272380"/>
      <w:bookmarkStart w:id="167" w:name="_Toc456272381"/>
      <w:bookmarkStart w:id="168" w:name="_Toc456272382"/>
      <w:bookmarkStart w:id="169" w:name="_Toc456272383"/>
      <w:bookmarkStart w:id="170" w:name="_Toc456272384"/>
      <w:bookmarkStart w:id="171" w:name="_Toc456272385"/>
      <w:bookmarkStart w:id="172" w:name="_Toc456272386"/>
      <w:bookmarkStart w:id="173" w:name="_Toc456272390"/>
      <w:bookmarkStart w:id="174" w:name="_Toc456272392"/>
      <w:bookmarkStart w:id="175" w:name="_Toc456272393"/>
      <w:bookmarkStart w:id="176" w:name="_Toc449691708"/>
      <w:bookmarkStart w:id="177" w:name="_Toc449694105"/>
      <w:bookmarkStart w:id="178" w:name="_Toc449694212"/>
      <w:bookmarkStart w:id="179" w:name="_Toc451154910"/>
      <w:bookmarkStart w:id="180" w:name="_Toc454872365"/>
      <w:bookmarkStart w:id="181" w:name="_Toc456272394"/>
      <w:bookmarkStart w:id="182" w:name="_Toc449691709"/>
      <w:bookmarkStart w:id="183" w:name="_Toc449694106"/>
      <w:bookmarkStart w:id="184" w:name="_Toc449694213"/>
      <w:bookmarkStart w:id="185" w:name="_Toc451154911"/>
      <w:bookmarkStart w:id="186" w:name="_Toc454872366"/>
      <w:bookmarkStart w:id="187" w:name="_Toc456272395"/>
      <w:bookmarkStart w:id="188" w:name="_Toc449691710"/>
      <w:bookmarkStart w:id="189" w:name="_Toc449694107"/>
      <w:bookmarkStart w:id="190" w:name="_Toc449694214"/>
      <w:bookmarkStart w:id="191" w:name="_Toc451154912"/>
      <w:bookmarkStart w:id="192" w:name="_Toc454872367"/>
      <w:bookmarkStart w:id="193" w:name="_Toc456272396"/>
      <w:bookmarkStart w:id="194" w:name="_Toc449691712"/>
      <w:bookmarkStart w:id="195" w:name="_Toc449694109"/>
      <w:bookmarkStart w:id="196" w:name="_Toc449694216"/>
      <w:bookmarkStart w:id="197" w:name="_Toc451154914"/>
      <w:bookmarkStart w:id="198" w:name="_Toc454872369"/>
      <w:bookmarkStart w:id="199" w:name="_Toc456272398"/>
      <w:bookmarkStart w:id="200" w:name="_Toc449691713"/>
      <w:bookmarkStart w:id="201" w:name="_Toc449694110"/>
      <w:bookmarkStart w:id="202" w:name="_Toc449694217"/>
      <w:bookmarkStart w:id="203" w:name="_Toc451154915"/>
      <w:bookmarkStart w:id="204" w:name="_Toc454872370"/>
      <w:bookmarkStart w:id="205" w:name="_Toc456272399"/>
      <w:bookmarkStart w:id="206" w:name="_Toc449691714"/>
      <w:bookmarkStart w:id="207" w:name="_Toc449694111"/>
      <w:bookmarkStart w:id="208" w:name="_Toc449694218"/>
      <w:bookmarkStart w:id="209" w:name="_Toc451154916"/>
      <w:bookmarkStart w:id="210" w:name="_Toc454872371"/>
      <w:bookmarkStart w:id="211" w:name="_Toc456272400"/>
      <w:bookmarkStart w:id="212" w:name="_Toc449691716"/>
      <w:bookmarkStart w:id="213" w:name="_Toc449694113"/>
      <w:bookmarkStart w:id="214" w:name="_Toc449694220"/>
      <w:bookmarkStart w:id="215" w:name="_Toc451154918"/>
      <w:bookmarkStart w:id="216" w:name="_Toc454872373"/>
      <w:bookmarkStart w:id="217" w:name="_Toc456272402"/>
      <w:bookmarkStart w:id="218" w:name="_Toc254606171"/>
      <w:bookmarkStart w:id="219" w:name="_Toc530132124"/>
      <w:bookmarkStart w:id="220" w:name="_Toc530132246"/>
      <w:bookmarkStart w:id="221" w:name="_Toc410993213"/>
      <w:bookmarkStart w:id="222" w:name="_Toc140386111"/>
      <w:bookmarkStart w:id="223" w:name="_Toc140386190"/>
      <w:bookmarkStart w:id="224" w:name="_Toc140386113"/>
      <w:bookmarkStart w:id="225" w:name="_Toc140386192"/>
      <w:bookmarkStart w:id="226" w:name="_Toc140386114"/>
      <w:bookmarkStart w:id="227" w:name="_Toc140386193"/>
      <w:bookmarkStart w:id="228" w:name="_Toc140386119"/>
      <w:bookmarkStart w:id="229" w:name="_Toc140386198"/>
      <w:bookmarkStart w:id="230" w:name="_Toc530132126"/>
      <w:bookmarkStart w:id="231" w:name="_Toc530132248"/>
      <w:bookmarkStart w:id="232" w:name="_Toc140386121"/>
      <w:bookmarkStart w:id="233" w:name="_Toc1403862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4"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4"/>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8"/>
      <w:r w:rsidRPr="00FD2D90">
        <w:rPr>
          <w:rFonts w:eastAsia="Open Sans SemiBold" w:cs="Open Sans"/>
          <w:bCs/>
          <w:lang w:val="en-US"/>
        </w:rPr>
        <w:t>1 Data Controller</w:t>
      </w:r>
      <w:bookmarkEnd w:id="235"/>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Minister of Funds and Regional Policy of the Republic of Poland, insofar as it performs the tasks of the Member State and performs the functions of the Managing Authority (MA) of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 with its registered office at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w:t>
      </w:r>
      <w:r w:rsidR="00980E87" w:rsidRPr="00FD2D90">
        <w:rPr>
          <w:rFonts w:eastAsia="Open Sans" w:cs="Open Sans"/>
          <w:szCs w:val="24"/>
          <w:lang w:val="en-US"/>
        </w:rPr>
        <w:t>.</w:t>
      </w:r>
    </w:p>
    <w:p w14:paraId="3E0CC59C" w14:textId="1C94226C"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Director of the Center for European Projects (CPE), insofar as it fulfils the functions of the Joint Secretariat for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Domaniewska</w:t>
      </w:r>
      <w:proofErr w:type="spellEnd"/>
      <w:r w:rsidRPr="00FD2D90">
        <w:rPr>
          <w:rFonts w:eastAsia="Open Sans" w:cs="Open Sans"/>
          <w:szCs w:val="24"/>
          <w:lang w:val="en-US"/>
        </w:rPr>
        <w:t xml:space="preserve"> 39A, 02-672 Warsaw,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89"/>
      <w:r w:rsidRPr="00FD2D90">
        <w:rPr>
          <w:rFonts w:eastAsia="Open Sans SemiBold" w:cs="Open Sans"/>
          <w:bCs/>
          <w:lang w:val="en-US"/>
        </w:rPr>
        <w:lastRenderedPageBreak/>
        <w:t>2 Purpose of data processing</w:t>
      </w:r>
      <w:bookmarkEnd w:id="236"/>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 xml:space="preserve">project, </w:t>
      </w:r>
      <w:proofErr w:type="gramStart"/>
      <w:r w:rsidRPr="00FD2D90">
        <w:rPr>
          <w:rFonts w:eastAsia="Open Sans" w:cs="Open Sans"/>
          <w:szCs w:val="24"/>
          <w:lang w:val="en-US"/>
        </w:rPr>
        <w:t>in particular to</w:t>
      </w:r>
      <w:proofErr w:type="gramEnd"/>
      <w:r w:rsidRPr="00FD2D90">
        <w:rPr>
          <w:rFonts w:eastAsia="Open Sans" w:cs="Open Sans"/>
          <w:szCs w:val="24"/>
          <w:lang w:val="en-US"/>
        </w:rPr>
        <w:t xml:space="preserve">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provision of data is voluntary, but necessary to fulfil the above-mentioned purpose. Refusal to provide </w:t>
      </w:r>
      <w:proofErr w:type="gramStart"/>
      <w:r w:rsidRPr="00FD2D90">
        <w:rPr>
          <w:rFonts w:eastAsia="Open Sans" w:cs="Open Sans"/>
          <w:szCs w:val="24"/>
          <w:lang w:val="en-US"/>
        </w:rPr>
        <w:t>these</w:t>
      </w:r>
      <w:proofErr w:type="gramEnd"/>
      <w:r w:rsidRPr="00FD2D90">
        <w:rPr>
          <w:rFonts w:eastAsia="Open Sans" w:cs="Open Sans"/>
          <w:szCs w:val="24"/>
          <w:lang w:val="en-US"/>
        </w:rPr>
        <w:t xml:space="preserv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0"/>
      <w:r w:rsidRPr="00FD2D90">
        <w:rPr>
          <w:rFonts w:eastAsia="Open Sans SemiBold" w:cs="Open Sans"/>
          <w:bCs/>
          <w:lang w:val="en-US"/>
        </w:rPr>
        <w:t>3 Basis for processing</w:t>
      </w:r>
      <w:bookmarkEnd w:id="237"/>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 xml:space="preserve">for the Asylum, Migration and Integration Fund, the Internal Security Fund and the Instrument for Financial Support for Border Management and Visa </w:t>
      </w:r>
      <w:proofErr w:type="gramStart"/>
      <w:r w:rsidRPr="00FD2D90">
        <w:rPr>
          <w:rFonts w:eastAsia="Open Sans" w:cs="Open Sans"/>
          <w:szCs w:val="24"/>
          <w:lang w:val="en-US"/>
        </w:rPr>
        <w:t>Policy</w:t>
      </w:r>
      <w:r w:rsidR="00980E87" w:rsidRPr="00FD2D90">
        <w:rPr>
          <w:rFonts w:eastAsia="Open Sans" w:cs="Open Sans"/>
          <w:szCs w:val="24"/>
          <w:lang w:val="en-US"/>
        </w:rPr>
        <w:t>;</w:t>
      </w:r>
      <w:proofErr w:type="gramEnd"/>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 xml:space="preserve">territorial cooperation goal (Interreg) supported by the European Regional Development Fund and external financing </w:t>
      </w:r>
      <w:proofErr w:type="gramStart"/>
      <w:r w:rsidRPr="00FD2D90">
        <w:rPr>
          <w:rFonts w:eastAsia="Open Sans" w:cs="Open Sans"/>
          <w:szCs w:val="24"/>
          <w:lang w:val="en-US"/>
        </w:rPr>
        <w:t>instruments</w:t>
      </w:r>
      <w:r w:rsidR="00980E87" w:rsidRPr="00FD2D90">
        <w:rPr>
          <w:rFonts w:eastAsia="Open Sans" w:cs="Open Sans"/>
          <w:szCs w:val="24"/>
          <w:lang w:val="en-US"/>
        </w:rPr>
        <w:t>;</w:t>
      </w:r>
      <w:proofErr w:type="gramEnd"/>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2021/1058 of the European Parliament and of the Council of 24 June 2021 on the European Regional Development Fund and on the Cohesion </w:t>
      </w:r>
      <w:proofErr w:type="gramStart"/>
      <w:r w:rsidRPr="00FD2D90">
        <w:rPr>
          <w:rFonts w:eastAsia="Open Sans" w:cs="Open Sans"/>
          <w:szCs w:val="24"/>
          <w:lang w:val="en-US"/>
        </w:rPr>
        <w:t>Fund</w:t>
      </w:r>
      <w:r w:rsidR="00980E87" w:rsidRPr="00FD2D90">
        <w:rPr>
          <w:rFonts w:eastAsia="Open Sans" w:cs="Open Sans"/>
          <w:szCs w:val="24"/>
          <w:lang w:val="en-US"/>
        </w:rPr>
        <w:t>;</w:t>
      </w:r>
      <w:proofErr w:type="gramEnd"/>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w:t>
      </w: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1"/>
      <w:r w:rsidRPr="00FD2D90">
        <w:rPr>
          <w:rFonts w:eastAsia="Open Sans SemiBold" w:cs="Open Sans"/>
          <w:bCs/>
          <w:lang w:val="en-US"/>
        </w:rPr>
        <w:t>4 Types of processed data</w:t>
      </w:r>
      <w:bookmarkEnd w:id="238"/>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2"/>
      <w:r w:rsidRPr="00FD2D90">
        <w:rPr>
          <w:rFonts w:eastAsia="Open Sans SemiBold" w:cs="Open Sans"/>
          <w:bCs/>
          <w:lang w:val="en-US"/>
        </w:rPr>
        <w:t>5 Access to personal data</w:t>
      </w:r>
      <w:bookmarkEnd w:id="239"/>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3"/>
      <w:r w:rsidRPr="00FD2D90">
        <w:rPr>
          <w:rFonts w:eastAsia="Open Sans SemiBold" w:cs="Open Sans"/>
          <w:bCs/>
          <w:lang w:val="en-US"/>
        </w:rPr>
        <w:t>6 Data storage period</w:t>
      </w:r>
      <w:bookmarkEnd w:id="240"/>
    </w:p>
    <w:p w14:paraId="601FD30E"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4"/>
      <w:r w:rsidRPr="00FD2D90">
        <w:rPr>
          <w:rFonts w:eastAsia="Open Sans SemiBold" w:cs="Open Sans"/>
          <w:bCs/>
          <w:lang w:val="en-US"/>
        </w:rPr>
        <w:t>7 Data subjects’ rights</w:t>
      </w:r>
      <w:bookmarkEnd w:id="241"/>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5"/>
      <w:r w:rsidRPr="00FD2D90">
        <w:rPr>
          <w:rFonts w:eastAsia="Open Sans SemiBold" w:cs="Open Sans"/>
          <w:bCs/>
          <w:lang w:val="en-US"/>
        </w:rPr>
        <w:t>8 Automated decision-making</w:t>
      </w:r>
      <w:bookmarkEnd w:id="242"/>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6"/>
      <w:r w:rsidRPr="00FD2D90">
        <w:rPr>
          <w:rFonts w:eastAsia="Open Sans SemiBold" w:cs="Open Sans"/>
          <w:bCs/>
          <w:lang w:val="en-US"/>
        </w:rPr>
        <w:t>9 Transfer to third countries</w:t>
      </w:r>
      <w:bookmarkEnd w:id="243"/>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 the case of this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4" w:name="_Toc147386497"/>
      <w:r w:rsidRPr="00FD2D90">
        <w:rPr>
          <w:rFonts w:eastAsia="Open Sans SemiBold" w:cs="Open Sans"/>
          <w:bCs/>
          <w:lang w:val="en-US"/>
        </w:rPr>
        <w:t>10 Contact with the Data Collector and the Data Protection Officer</w:t>
      </w:r>
      <w:bookmarkEnd w:id="244"/>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r w:rsidR="00A4351B">
        <w:fldChar w:fldCharType="begin"/>
      </w:r>
      <w:r w:rsidR="00A4351B" w:rsidRPr="00A4351B">
        <w:rPr>
          <w:lang w:val="en-US"/>
        </w:rPr>
        <w:instrText>HYPERLINK "mailto:IOD@mfipr.gov.pl"</w:instrText>
      </w:r>
      <w:r w:rsidR="00A4351B">
        <w:fldChar w:fldCharType="separate"/>
      </w:r>
      <w:r w:rsidRPr="00FD2D90">
        <w:rPr>
          <w:rFonts w:eastAsia="Open Sans" w:cs="Open Sans"/>
          <w:szCs w:val="24"/>
          <w:lang w:val="en-US"/>
        </w:rPr>
        <w:t>IOD@mfipr.gov.pl</w:t>
      </w:r>
      <w:r w:rsidR="00A4351B">
        <w:rPr>
          <w:rFonts w:eastAsia="Open Sans" w:cs="Open Sans"/>
          <w:szCs w:val="24"/>
          <w:lang w:val="en-US"/>
        </w:rPr>
        <w:fldChar w:fldCharType="end"/>
      </w:r>
      <w:r w:rsidRPr="00FD2D90">
        <w:rPr>
          <w:rFonts w:eastAsia="Open Sans" w:cs="Open Sans"/>
          <w:szCs w:val="24"/>
          <w:lang w:val="en-US"/>
        </w:rPr>
        <w:t>),</w:t>
      </w:r>
    </w:p>
    <w:p w14:paraId="3D2B842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Center for European Projects:</w:t>
      </w:r>
    </w:p>
    <w:p w14:paraId="52B01187"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Domaniewska</w:t>
      </w:r>
      <w:proofErr w:type="spellEnd"/>
      <w:r w:rsidRPr="00FD2D90">
        <w:rPr>
          <w:rFonts w:eastAsia="Open Sans" w:cs="Open Sans"/>
          <w:szCs w:val="24"/>
          <w:lang w:val="en-US"/>
        </w:rPr>
        <w:t xml:space="preserve"> 39A, 02-672 Warsaw,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5" w:name="_Toc147386498"/>
      <w:r w:rsidRPr="00FD2D90">
        <w:rPr>
          <w:rFonts w:ascii="Open Sans SemiBold" w:eastAsia="Open Sans SemiBold" w:hAnsi="Open Sans SemiBold" w:cs="Open Sans SemiBold"/>
          <w:szCs w:val="24"/>
          <w:lang w:val="en-US"/>
        </w:rPr>
        <w:lastRenderedPageBreak/>
        <w:t>ANNEX 5 Complaint procedure and template</w:t>
      </w:r>
      <w:bookmarkEnd w:id="245"/>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r w:rsidR="00A4351B">
        <w:fldChar w:fldCharType="begin"/>
      </w:r>
      <w:r w:rsidR="00A4351B" w:rsidRPr="00A4351B">
        <w:rPr>
          <w:lang w:val="en-US"/>
        </w:rPr>
        <w:instrText>HYPERLINK "mailto:southbaltic@southbaltic.eu"</w:instrText>
      </w:r>
      <w:r w:rsidR="00A4351B">
        <w:fldChar w:fldCharType="separate"/>
      </w:r>
      <w:r w:rsidRPr="00FD2D90">
        <w:rPr>
          <w:rFonts w:eastAsia="Open Sans" w:cs="Open Sans"/>
          <w:szCs w:val="24"/>
          <w:lang w:val="en-US"/>
        </w:rPr>
        <w:t>southbaltic@southbaltic.eu</w:t>
      </w:r>
      <w:r w:rsidR="00A4351B">
        <w:rPr>
          <w:rFonts w:eastAsia="Open Sans" w:cs="Open Sans"/>
          <w:szCs w:val="24"/>
          <w:lang w:val="en-US"/>
        </w:rPr>
        <w:fldChar w:fldCharType="end"/>
      </w:r>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t>
      </w: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compliance with the project assessment procedures laid out for the particular call for proposals. No changes submitted by the lead partner in relation to the content of the Application Form or the attachments to the application will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Any documents submitted by the lead partner after the completion date of the project assessment will not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A4351B"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 xml:space="preserve">Name of the legally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 xml:space="preserve">(Clearly justified reasons for the complaint, e.g., failures or mistakes that happened during the assessment of the project and references to the </w:t>
            </w:r>
            <w:proofErr w:type="spellStart"/>
            <w:r w:rsidRPr="000D388A">
              <w:rPr>
                <w:rFonts w:eastAsia="Open Sans" w:cs="Open Sans"/>
                <w:lang w:val="en-US"/>
              </w:rPr>
              <w:t>Programme</w:t>
            </w:r>
            <w:proofErr w:type="spellEnd"/>
            <w:r w:rsidRPr="000D388A">
              <w:rPr>
                <w:rFonts w:eastAsia="Open Sans" w:cs="Open Sans"/>
                <w:lang w:val="en-US"/>
              </w:rPr>
              <w:t xml:space="preserv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proofErr w:type="spellStart"/>
            <w:r w:rsidRPr="00FD2D90">
              <w:rPr>
                <w:rFonts w:cs="Open Sans"/>
                <w:lang w:val="en-US"/>
              </w:rPr>
              <w:t>authorised</w:t>
            </w:r>
            <w:proofErr w:type="spellEnd"/>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A4351B"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proofErr w:type="spellStart"/>
            <w:r w:rsidRPr="00FD2D90">
              <w:rPr>
                <w:rFonts w:cs="Open Sans"/>
                <w:bCs/>
                <w:iCs/>
                <w:szCs w:val="24"/>
                <w:lang w:val="en-US"/>
              </w:rPr>
              <w:t>lled</w:t>
            </w:r>
            <w:proofErr w:type="spellEnd"/>
            <w:r w:rsidRPr="00FD2D90">
              <w:rPr>
                <w:rFonts w:cs="Open Sans"/>
                <w:bCs/>
                <w:iCs/>
                <w:szCs w:val="24"/>
                <w:lang w:val="en-US"/>
              </w:rPr>
              <w:t xml:space="preserve">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 xml:space="preserve">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 xml:space="preserve">Short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proofErr w:type="spellStart"/>
            <w:r w:rsidRPr="00FD2D90">
              <w:rPr>
                <w:rFonts w:cs="Open Sans"/>
                <w:iCs/>
                <w:szCs w:val="24"/>
                <w:lang w:val="en-US"/>
              </w:rPr>
              <w:t>lled</w:t>
            </w:r>
            <w:proofErr w:type="spellEnd"/>
            <w:r w:rsidRPr="00FD2D90">
              <w:rPr>
                <w:rFonts w:cs="Open Sans"/>
                <w:iCs/>
                <w:szCs w:val="24"/>
                <w:lang w:val="en-US"/>
              </w:rPr>
              <w:t xml:space="preserve"> in if 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6" w:name="_Toc147386499"/>
      <w:r w:rsidRPr="00A4351B">
        <w:rPr>
          <w:rStyle w:val="Heading2Char"/>
          <w:lang w:val="en-US"/>
        </w:rPr>
        <w:lastRenderedPageBreak/>
        <w:t>ANNEX 6 Project selection process and criteria</w:t>
      </w:r>
      <w:bookmarkEnd w:id="246"/>
      <w:r w:rsidR="001B31A3" w:rsidRPr="00B5101C">
        <w:rPr>
          <w:lang w:val="en-US"/>
        </w:rPr>
        <w:br/>
      </w:r>
      <w:r w:rsidR="001B31A3" w:rsidRPr="00B5101C">
        <w:rPr>
          <w:lang w:val="en-US"/>
        </w:rPr>
        <w:br/>
      </w:r>
      <w:r w:rsidR="00364DE3" w:rsidRPr="005A78C7">
        <w:rPr>
          <w:lang w:val="en-US"/>
        </w:rPr>
        <w:t xml:space="preserve">The assessment of received applications follows a </w:t>
      </w:r>
      <w:proofErr w:type="spellStart"/>
      <w:r w:rsidR="00364DE3" w:rsidRPr="005A78C7">
        <w:rPr>
          <w:lang w:val="en-US"/>
        </w:rPr>
        <w:t>standardised</w:t>
      </w:r>
      <w:proofErr w:type="spellEnd"/>
      <w:r w:rsidR="00364DE3" w:rsidRPr="005A78C7">
        <w:rPr>
          <w:lang w:val="en-US"/>
        </w:rPr>
        <w:t xml:space="preserve">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7" w:name="_Toc147386500"/>
      <w:r w:rsidRPr="005A78C7">
        <w:rPr>
          <w:lang w:val="en-US"/>
        </w:rPr>
        <w:t>1 Admissibility and eligibility check</w:t>
      </w:r>
      <w:bookmarkEnd w:id="247"/>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8" w:name="_Hlk117160860"/>
      <w:r w:rsidRPr="00FD2D90">
        <w:rPr>
          <w:lang w:val="en-US"/>
        </w:rPr>
        <w:t>Declaration of compliance with the DNSH principle</w:t>
      </w:r>
      <w:bookmarkEnd w:id="248"/>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 xml:space="preserve">The annexes to the Application Form are signed, where necessary, by the </w:t>
      </w:r>
      <w:proofErr w:type="spellStart"/>
      <w:r w:rsidRPr="00FD2D90">
        <w:rPr>
          <w:lang w:val="en-US"/>
        </w:rPr>
        <w:t>authorised</w:t>
      </w:r>
      <w:proofErr w:type="spellEnd"/>
      <w:r w:rsidRPr="00FD2D90">
        <w:rPr>
          <w:lang w:val="en-US"/>
        </w:rPr>
        <w:t xml:space="preserve">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FD2D90" w:rsidRDefault="00364DE3" w:rsidP="00397F38">
      <w:pPr>
        <w:spacing w:line="360" w:lineRule="auto"/>
        <w:rPr>
          <w:lang w:val="en-US"/>
        </w:rPr>
      </w:pPr>
      <w:r w:rsidRPr="00FD2D90">
        <w:rPr>
          <w:lang w:val="en-US"/>
        </w:rPr>
        <w:t xml:space="preserve">The lead partner is an eligible </w:t>
      </w:r>
      <w:proofErr w:type="spellStart"/>
      <w:r w:rsidRPr="00FD2D90">
        <w:rPr>
          <w:lang w:val="en-US"/>
        </w:rPr>
        <w:t>organisation</w:t>
      </w:r>
      <w:proofErr w:type="spellEnd"/>
      <w:r w:rsidRPr="00FD2D90">
        <w:rPr>
          <w:lang w:val="en-US"/>
        </w:rPr>
        <w:t>.</w:t>
      </w:r>
    </w:p>
    <w:p w14:paraId="6895820D" w14:textId="77777777" w:rsidR="003F3C4A" w:rsidRPr="00FD2D90" w:rsidRDefault="00364DE3" w:rsidP="00397F38">
      <w:pPr>
        <w:spacing w:line="360" w:lineRule="auto"/>
        <w:rPr>
          <w:lang w:val="en-US"/>
        </w:rPr>
      </w:pPr>
      <w:r w:rsidRPr="00FD2D90">
        <w:rPr>
          <w:lang w:val="en-US"/>
        </w:rPr>
        <w:t xml:space="preserve">All project partners are eligible </w:t>
      </w:r>
      <w:proofErr w:type="spellStart"/>
      <w:r w:rsidRPr="00FD2D90">
        <w:rPr>
          <w:lang w:val="en-US"/>
        </w:rPr>
        <w:t>organisations</w:t>
      </w:r>
      <w:proofErr w:type="spellEnd"/>
      <w:r w:rsidRPr="00FD2D90">
        <w:rPr>
          <w:lang w:val="en-US"/>
        </w:rPr>
        <w:t>.</w:t>
      </w:r>
    </w:p>
    <w:p w14:paraId="6E2C26E0" w14:textId="7B117A80" w:rsidR="00364DE3" w:rsidRPr="00FD2D90" w:rsidRDefault="00364DE3" w:rsidP="00397F38">
      <w:pPr>
        <w:spacing w:line="360" w:lineRule="auto"/>
        <w:rPr>
          <w:lang w:val="en-US"/>
        </w:rPr>
      </w:pPr>
      <w:r w:rsidRPr="00FD2D90">
        <w:rPr>
          <w:lang w:val="en-US"/>
        </w:rPr>
        <w:t xml:space="preserve">The project fulfils the minimum requirements for partnership (at least 2 eligible partners from the </w:t>
      </w:r>
      <w:proofErr w:type="spellStart"/>
      <w:r w:rsidRPr="00FD2D90">
        <w:rPr>
          <w:lang w:val="en-US"/>
        </w:rPr>
        <w:t>Programme</w:t>
      </w:r>
      <w:proofErr w:type="spellEnd"/>
      <w:r w:rsidRPr="00FD2D90">
        <w:rPr>
          <w:lang w:val="en-US"/>
        </w:rPr>
        <w:t xml:space="preserve"> Area from 2 different Member States).</w:t>
      </w:r>
    </w:p>
    <w:p w14:paraId="2EDC4BCC" w14:textId="42538062" w:rsidR="00364DE3" w:rsidRPr="00FD2D90" w:rsidRDefault="00364DE3" w:rsidP="00397F38">
      <w:pPr>
        <w:spacing w:line="360" w:lineRule="auto"/>
        <w:rPr>
          <w:lang w:val="en-US"/>
        </w:rPr>
      </w:pPr>
      <w:r w:rsidRPr="00FD2D90">
        <w:rPr>
          <w:lang w:val="en-US"/>
        </w:rPr>
        <w:t xml:space="preserve">Project is assigned to </w:t>
      </w:r>
      <w:proofErr w:type="spellStart"/>
      <w:r w:rsidRPr="00FD2D90">
        <w:rPr>
          <w:lang w:val="en-US"/>
        </w:rPr>
        <w:t>Programme</w:t>
      </w:r>
      <w:proofErr w:type="spellEnd"/>
      <w:r w:rsidRPr="00FD2D90">
        <w:rPr>
          <w:lang w:val="en-US"/>
        </w:rPr>
        <w:t xml:space="preserve"> </w:t>
      </w:r>
      <w:proofErr w:type="gramStart"/>
      <w:r w:rsidRPr="00FD2D90">
        <w:rPr>
          <w:lang w:val="en-US"/>
        </w:rPr>
        <w:t>Priority,</w:t>
      </w:r>
      <w:proofErr w:type="gramEnd"/>
      <w:r w:rsidRPr="00FD2D90">
        <w:rPr>
          <w:lang w:val="en-US"/>
        </w:rPr>
        <w:t xml:space="preserve"> its Measure contributes to at least one </w:t>
      </w:r>
      <w:proofErr w:type="spellStart"/>
      <w:r w:rsidRPr="00FD2D90">
        <w:rPr>
          <w:lang w:val="en-US"/>
        </w:rPr>
        <w:t>Programme</w:t>
      </w:r>
      <w:proofErr w:type="spellEnd"/>
      <w:r w:rsidRPr="00FD2D90">
        <w:rPr>
          <w:lang w:val="en-US"/>
        </w:rPr>
        <w:t xml:space="preserve"> obligatory output and relevant to this output’s result indicator.</w:t>
      </w:r>
    </w:p>
    <w:p w14:paraId="00E9F527" w14:textId="77777777" w:rsidR="00BF3541" w:rsidRPr="00FD2D90" w:rsidRDefault="00364DE3" w:rsidP="00397F38">
      <w:pPr>
        <w:spacing w:line="360" w:lineRule="auto"/>
        <w:rPr>
          <w:lang w:val="en-US"/>
        </w:rPr>
      </w:pPr>
      <w:r w:rsidRPr="00FD2D90">
        <w:rPr>
          <w:lang w:val="en-US"/>
        </w:rPr>
        <w:t xml:space="preserve">Co-financing is secured, in line with the </w:t>
      </w:r>
      <w:proofErr w:type="spellStart"/>
      <w:r w:rsidRPr="00FD2D90">
        <w:rPr>
          <w:lang w:val="en-US"/>
        </w:rPr>
        <w:t>Programme</w:t>
      </w:r>
      <w:proofErr w:type="spellEnd"/>
      <w:r w:rsidRPr="00FD2D90">
        <w:rPr>
          <w:lang w:val="en-US"/>
        </w:rPr>
        <w:t xml:space="preserve"> thresholds and project Application Form</w:t>
      </w:r>
      <w:r w:rsidR="0080607D" w:rsidRPr="00FD2D90">
        <w:rPr>
          <w:lang w:val="en-US"/>
        </w:rPr>
        <w:t>.</w:t>
      </w:r>
      <w:r w:rsidR="00BF3541" w:rsidRPr="00FD2D90">
        <w:rPr>
          <w:lang w:val="en-US"/>
        </w:rPr>
        <w:br/>
      </w:r>
      <w:r w:rsidR="00BF3541" w:rsidRPr="00FD2D90">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 xml:space="preserve">According to the </w:t>
      </w:r>
      <w:proofErr w:type="spellStart"/>
      <w:r w:rsidRPr="00FD2D90">
        <w:rPr>
          <w:lang w:val="en-US"/>
        </w:rPr>
        <w:t>Programme</w:t>
      </w:r>
      <w:proofErr w:type="spellEnd"/>
      <w:r w:rsidRPr="00FD2D90">
        <w:rPr>
          <w:lang w:val="en-US"/>
        </w:rPr>
        <w:t xml:space="preserve"> Manual, each project partner should have sufficient financial, management and </w:t>
      </w:r>
      <w:proofErr w:type="spellStart"/>
      <w:r w:rsidRPr="00FD2D90">
        <w:rPr>
          <w:lang w:val="en-US"/>
        </w:rPr>
        <w:t>organisational</w:t>
      </w:r>
      <w:proofErr w:type="spellEnd"/>
      <w:r w:rsidRPr="00FD2D90">
        <w:rPr>
          <w:lang w:val="en-US"/>
        </w:rPr>
        <w:t xml:space="preserve"> capacities </w:t>
      </w:r>
      <w:proofErr w:type="gramStart"/>
      <w:r w:rsidRPr="00FD2D90">
        <w:rPr>
          <w:lang w:val="en-US"/>
        </w:rPr>
        <w:t>in order to</w:t>
      </w:r>
      <w:proofErr w:type="gramEnd"/>
      <w:r w:rsidRPr="00FD2D90">
        <w:rPr>
          <w:lang w:val="en-US"/>
        </w:rPr>
        <w:t xml:space="preserve"> be deemed eligible to participate in the project co-financed by the </w:t>
      </w:r>
      <w:proofErr w:type="spellStart"/>
      <w:r w:rsidRPr="00FD2D90">
        <w:rPr>
          <w:lang w:val="en-US"/>
        </w:rPr>
        <w:t>Programme</w:t>
      </w:r>
      <w:proofErr w:type="spellEnd"/>
      <w:r w:rsidRPr="00FD2D90">
        <w:rPr>
          <w:lang w:val="en-US"/>
        </w:rPr>
        <w:t>.</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A4351B"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t xml:space="preserve">Private </w:t>
            </w:r>
            <w:proofErr w:type="spellStart"/>
            <w:r w:rsidRPr="0065242F">
              <w:rPr>
                <w:rFonts w:eastAsia="Open Sans" w:cs="Open Sans"/>
                <w:szCs w:val="24"/>
                <w:lang w:val="en-US"/>
              </w:rPr>
              <w:t>organisations</w:t>
            </w:r>
            <w:proofErr w:type="spellEnd"/>
            <w:r w:rsidRPr="0065242F">
              <w:rPr>
                <w:rFonts w:eastAsia="Open Sans" w:cs="Open Sans"/>
                <w:szCs w:val="24"/>
                <w:lang w:val="en-US"/>
              </w:rPr>
              <w:t xml:space="preserve"> (SMEs):</w:t>
            </w:r>
            <w:bookmarkStart w:id="249"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9"/>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50" w:name="_Toc146615978"/>
            <w:r w:rsidRPr="0065242F">
              <w:rPr>
                <w:rFonts w:eastAsia="Open Sans" w:cs="Open Sans"/>
                <w:szCs w:val="24"/>
                <w:lang w:val="en-US"/>
              </w:rPr>
              <w:lastRenderedPageBreak/>
              <w:t>Annual turnover is assessed against the partner’s own contribution concluding if the project partner has the capacity to cover the own contribution within the project duration.</w:t>
            </w:r>
            <w:bookmarkEnd w:id="250"/>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1"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1"/>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 xml:space="preserve">A positive operating profit reflects the overall health of the </w:t>
            </w:r>
            <w:proofErr w:type="spellStart"/>
            <w:r w:rsidRPr="00FC6CE5">
              <w:rPr>
                <w:rFonts w:eastAsia="Open Sans" w:cs="Open Sans"/>
                <w:szCs w:val="24"/>
                <w:lang w:val="en-US"/>
              </w:rPr>
              <w:t>organisation</w:t>
            </w:r>
            <w:proofErr w:type="spellEnd"/>
            <w:r w:rsidRPr="00FC6CE5">
              <w:rPr>
                <w:rFonts w:eastAsia="Open Sans" w:cs="Open Sans"/>
                <w:szCs w:val="24"/>
                <w:lang w:val="en-US"/>
              </w:rPr>
              <w:t xml:space="preserve"> within the given </w:t>
            </w:r>
            <w:proofErr w:type="gramStart"/>
            <w:r w:rsidRPr="00FC6CE5">
              <w:rPr>
                <w:rFonts w:eastAsia="Open Sans" w:cs="Open Sans"/>
                <w:szCs w:val="24"/>
                <w:lang w:val="en-US"/>
              </w:rPr>
              <w:t>time period</w:t>
            </w:r>
            <w:proofErr w:type="gramEnd"/>
            <w:r w:rsidRPr="00FC6CE5">
              <w:rPr>
                <w:rFonts w:eastAsia="Open Sans" w:cs="Open Sans"/>
                <w:szCs w:val="24"/>
                <w:lang w:val="en-US"/>
              </w:rPr>
              <w:t>.</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 xml:space="preserve">Private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 xml:space="preserve"> (non-profit oriented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w:t>
            </w:r>
            <w:bookmarkStart w:id="252"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3" w:name="_Toc146615988"/>
            <w:bookmarkEnd w:id="252"/>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3"/>
            <w:r>
              <w:rPr>
                <w:rFonts w:eastAsia="Open Sans" w:cs="Open Sans"/>
                <w:szCs w:val="24"/>
                <w:lang w:val="en-US"/>
              </w:rPr>
              <w:br/>
            </w:r>
            <w:bookmarkStart w:id="254" w:name="_Toc146615989"/>
            <w:r w:rsidRPr="00FC6CE5">
              <w:rPr>
                <w:rFonts w:eastAsia="Open Sans" w:cs="Open Sans"/>
                <w:b/>
                <w:bCs/>
                <w:szCs w:val="24"/>
                <w:lang w:val="en-US"/>
              </w:rPr>
              <w:t>Total annual income / Partner's budget share</w:t>
            </w:r>
            <w:bookmarkStart w:id="255" w:name="_Toc146615990"/>
            <w:bookmarkEnd w:id="254"/>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 xml:space="preserve">Total annual income is assessed against the partner’s total budget share concluding if the project partner has the capacity to finance the planned </w:t>
            </w:r>
            <w:r w:rsidRPr="00FC6CE5">
              <w:rPr>
                <w:rFonts w:eastAsia="Open Sans" w:cs="Open Sans"/>
                <w:szCs w:val="24"/>
                <w:lang w:val="en-US"/>
              </w:rPr>
              <w:lastRenderedPageBreak/>
              <w:t>project activities and ensure their smooth and timely implementation.</w:t>
            </w:r>
            <w:bookmarkEnd w:id="255"/>
            <w:r>
              <w:rPr>
                <w:rFonts w:eastAsia="Open Sans" w:cs="Open Sans"/>
                <w:szCs w:val="24"/>
                <w:lang w:val="en-US"/>
              </w:rPr>
              <w:br/>
            </w:r>
            <w:bookmarkStart w:id="256" w:name="_Toc146615991"/>
            <w:r w:rsidRPr="00FC6CE5">
              <w:rPr>
                <w:rFonts w:eastAsia="Open Sans" w:cs="Open Sans"/>
                <w:b/>
                <w:bCs/>
                <w:szCs w:val="24"/>
                <w:lang w:val="en-US"/>
              </w:rPr>
              <w:t>Sources of financing</w:t>
            </w:r>
            <w:bookmarkEnd w:id="256"/>
            <w:r w:rsidRPr="00FC6CE5">
              <w:rPr>
                <w:rFonts w:eastAsia="Open Sans" w:cs="Open Sans"/>
                <w:b/>
                <w:bCs/>
                <w:szCs w:val="24"/>
                <w:lang w:val="en-US"/>
              </w:rPr>
              <w:br/>
            </w:r>
            <w:bookmarkStart w:id="257"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7"/>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 xml:space="preserve">It is recommended to consult the formed partnerships with the Contact Points of the </w:t>
      </w:r>
      <w:proofErr w:type="spellStart"/>
      <w:r w:rsidRPr="00FD2D90">
        <w:rPr>
          <w:lang w:val="en-US"/>
        </w:rPr>
        <w:t>Programme</w:t>
      </w:r>
      <w:proofErr w:type="spellEnd"/>
      <w:r w:rsidRPr="00FD2D90">
        <w:rPr>
          <w:lang w:val="en-US"/>
        </w:rPr>
        <w:t xml:space="preserv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w:t>
      </w:r>
      <w:proofErr w:type="spellStart"/>
      <w:r w:rsidR="00364DE3" w:rsidRPr="00FD2D90">
        <w:rPr>
          <w:lang w:val="en-US"/>
        </w:rPr>
        <w:t>organisational</w:t>
      </w:r>
      <w:proofErr w:type="spellEnd"/>
      <w:r w:rsidR="00364DE3" w:rsidRPr="00FD2D90">
        <w:rPr>
          <w:lang w:val="en-US"/>
        </w:rPr>
        <w:t xml:space="preserve"> and/or management capabilities to implement the project.</w:t>
      </w:r>
      <w:r w:rsidR="00FC6CE5">
        <w:rPr>
          <w:lang w:val="en-US"/>
        </w:rPr>
        <w:br/>
      </w:r>
      <w:r w:rsidR="00364DE3" w:rsidRPr="00FD2D90">
        <w:rPr>
          <w:lang w:val="en-US"/>
        </w:rPr>
        <w:t xml:space="preserve">Within the admissibility and eligibility check, it is possible to supplement and/or correct the submitted application at the Joint Secretariat’s request (e.g., wrong signatory on the Partner Declaration). The JS also </w:t>
      </w:r>
      <w:proofErr w:type="gramStart"/>
      <w:r w:rsidR="00364DE3" w:rsidRPr="00FD2D90">
        <w:rPr>
          <w:lang w:val="en-US"/>
        </w:rPr>
        <w:t>reserves also</w:t>
      </w:r>
      <w:proofErr w:type="gramEnd"/>
      <w:r w:rsidR="00364DE3" w:rsidRPr="00FD2D90">
        <w:rPr>
          <w:lang w:val="en-US"/>
        </w:rPr>
        <w:t xml:space="preserve"> the right to request any partner to submit additional documents during the assessment process to verify their eligibility under the </w:t>
      </w:r>
      <w:proofErr w:type="spellStart"/>
      <w:r w:rsidR="00364DE3" w:rsidRPr="00FD2D90">
        <w:rPr>
          <w:lang w:val="en-US"/>
        </w:rPr>
        <w:t>Programme</w:t>
      </w:r>
      <w:proofErr w:type="spellEnd"/>
      <w:r w:rsidR="00364DE3" w:rsidRPr="00FD2D90">
        <w:rPr>
          <w:lang w:val="en-US"/>
        </w:rPr>
        <w:t xml:space="preserve"> rules. In this case, the JS will send the lead partner an official request via email to provide additional information and/or corrections.</w:t>
      </w:r>
      <w:r w:rsidR="00FC6CE5">
        <w:rPr>
          <w:lang w:val="en-US"/>
        </w:rPr>
        <w:br/>
      </w:r>
      <w:r w:rsidR="00364DE3" w:rsidRPr="00FD2D90">
        <w:rPr>
          <w:lang w:val="en-US"/>
        </w:rPr>
        <w:lastRenderedPageBreak/>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 xml:space="preserve">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w:t>
      </w:r>
      <w:proofErr w:type="spellStart"/>
      <w:r w:rsidR="00364DE3" w:rsidRPr="00FD2D90">
        <w:rPr>
          <w:lang w:val="en-US"/>
        </w:rPr>
        <w:t>recognised</w:t>
      </w:r>
      <w:proofErr w:type="spellEnd"/>
      <w:r w:rsidR="00364DE3" w:rsidRPr="00FD2D90">
        <w:rPr>
          <w:lang w:val="en-US"/>
        </w:rPr>
        <w:t xml:space="preserve">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t xml:space="preserve">Only the proposals that fulfil the above requirements (identified inconsistencies have been corrected, if relevant), are forwarded for the State aid and quality </w:t>
      </w:r>
      <w:r w:rsidR="00364DE3" w:rsidRPr="00FD2D90">
        <w:rPr>
          <w:lang w:val="en-US"/>
        </w:rPr>
        <w:lastRenderedPageBreak/>
        <w:t>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77777777" w:rsidR="00364DE3" w:rsidRPr="00FD2D90" w:rsidRDefault="00364DE3" w:rsidP="002A7EC9">
      <w:pPr>
        <w:spacing w:line="360" w:lineRule="auto"/>
        <w:rPr>
          <w:bCs/>
          <w:lang w:val="en-US"/>
        </w:rPr>
      </w:pPr>
      <w:r w:rsidRPr="00FD2D90">
        <w:rPr>
          <w:lang w:val="en-US"/>
        </w:rPr>
        <w:t xml:space="preserve">The State aid assessment is aimed at checking the State aid relevance of a project proposal. State aid assessment is carried out by independent external experts in line with the provisions included in </w:t>
      </w:r>
      <w:proofErr w:type="spellStart"/>
      <w:r w:rsidRPr="00FD2D90">
        <w:rPr>
          <w:lang w:val="en-US"/>
        </w:rPr>
        <w:t>Programme</w:t>
      </w:r>
      <w:proofErr w:type="spellEnd"/>
      <w:r w:rsidRPr="00FD2D90">
        <w:rPr>
          <w:lang w:val="en-US"/>
        </w:rPr>
        <w:t xml:space="preserve"> Manual Chapter IV Section 9 State aid.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 xml:space="preserve">The quality assessment of each project proposal is performed by two JS staff and independent external experts. The experts are assigned with a view to the special thematic knowledge needed to assess the given project. Their expertise complements the project and </w:t>
      </w:r>
      <w:proofErr w:type="spellStart"/>
      <w:r w:rsidRPr="00FD2D90">
        <w:rPr>
          <w:lang w:val="en-US"/>
        </w:rPr>
        <w:t>programme</w:t>
      </w:r>
      <w:proofErr w:type="spellEnd"/>
      <w:r w:rsidRPr="00FD2D90">
        <w:rPr>
          <w:lang w:val="en-US"/>
        </w:rPr>
        <w:t xml:space="preserv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t xml:space="preserve">Strategic assessment criteria – assess the relevance of the project proposal in relation to the specific territorial challenge/needs and to the </w:t>
      </w:r>
      <w:proofErr w:type="spellStart"/>
      <w:r w:rsidRPr="00FD2D90">
        <w:rPr>
          <w:lang w:val="en-US"/>
        </w:rPr>
        <w:t>Programme</w:t>
      </w:r>
      <w:proofErr w:type="spellEnd"/>
      <w:r w:rsidRPr="00FD2D90">
        <w:rPr>
          <w:lang w:val="en-US"/>
        </w:rPr>
        <w:t xml:space="preserve"> Measure. Furthermore, the cross- border character, including cross-border added </w:t>
      </w:r>
      <w:r w:rsidRPr="00FD2D90">
        <w:rPr>
          <w:lang w:val="en-US"/>
        </w:rPr>
        <w:lastRenderedPageBreak/>
        <w:t>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A4351B"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 xml:space="preserve">How well is the need for the project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 xml:space="preserve">If and to what extent the project addresses common territorial challenges or opportunities/joint assets of the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 (there is a real need for the project, which is well explained and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 xml:space="preserve">ed), if the target groups are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 xml:space="preserve">How relevant is the project objective in relation to the targeted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Measure and corresponding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 xml:space="preserve">If the project makes use of available knowledge and builds on existing practices or other projects (and </w:t>
            </w:r>
            <w:proofErr w:type="spellStart"/>
            <w:r w:rsidR="00A31FBC" w:rsidRPr="00986C27">
              <w:rPr>
                <w:rFonts w:eastAsia="Open Sans" w:cs="Open Sans"/>
                <w:szCs w:val="24"/>
                <w:lang w:val="en-US"/>
              </w:rPr>
              <w:t>capitalise</w:t>
            </w:r>
            <w:proofErr w:type="spellEnd"/>
            <w:r w:rsidR="00A31FBC" w:rsidRPr="00986C27">
              <w:rPr>
                <w:rFonts w:eastAsia="Open Sans" w:cs="Open Sans"/>
                <w:szCs w:val="24"/>
                <w:lang w:val="en-US"/>
              </w:rPr>
              <w:t xml:space="preserv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t xml:space="preserve">If the project tries to avoid overlaps and </w:t>
            </w:r>
            <w:proofErr w:type="gramStart"/>
            <w:r w:rsidRPr="00986C27">
              <w:rPr>
                <w:rFonts w:eastAsia="Open Sans" w:cs="Open Sans"/>
                <w:szCs w:val="24"/>
                <w:lang w:val="en-US"/>
              </w:rPr>
              <w:t>replications;</w:t>
            </w:r>
            <w:proofErr w:type="gramEnd"/>
            <w:r w:rsidRPr="00986C27">
              <w:rPr>
                <w:rFonts w:eastAsia="Open Sans" w:cs="Open Sans"/>
                <w:szCs w:val="24"/>
                <w:lang w:val="en-US"/>
              </w:rPr>
              <w:t xml:space="preserve">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If and to what extent the project demonstrates new solutions that go beyond the existing practice in the sector/</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area/participating </w:t>
            </w:r>
            <w:r w:rsidRPr="00986C27">
              <w:rPr>
                <w:rFonts w:eastAsia="Open Sans" w:cs="Open Sans"/>
                <w:szCs w:val="24"/>
                <w:lang w:val="en-US"/>
              </w:rPr>
              <w:lastRenderedPageBreak/>
              <w:t>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 xml:space="preserve">t from cooperating for the project partners, target groups, project area,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area.</w:t>
            </w:r>
            <w:r w:rsidR="00FF57FD" w:rsidRPr="008005A8">
              <w:rPr>
                <w:rFonts w:eastAsia="Open Sans" w:cs="Open Sans"/>
                <w:szCs w:val="24"/>
                <w:lang w:val="en-US"/>
              </w:rPr>
              <w:br/>
            </w:r>
            <w:r w:rsidR="00FF57FD" w:rsidRPr="00986C27">
              <w:rPr>
                <w:rFonts w:eastAsia="Open Sans" w:cs="Open Sans"/>
                <w:szCs w:val="24"/>
                <w:lang w:val="en-US"/>
              </w:rPr>
              <w:t xml:space="preserve">Are the cooperation criteria (joint development, joint implementation, joint </w:t>
            </w:r>
            <w:proofErr w:type="spellStart"/>
            <w:r w:rsidR="00FF57FD" w:rsidRPr="00986C27">
              <w:rPr>
                <w:rFonts w:eastAsia="Open Sans" w:cs="Open Sans"/>
                <w:szCs w:val="24"/>
                <w:lang w:val="en-US"/>
              </w:rPr>
              <w:t>sta</w:t>
            </w:r>
            <w:proofErr w:type="spellEnd"/>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proofErr w:type="spellStart"/>
            <w:r w:rsidR="00FF57FD" w:rsidRPr="00986C27">
              <w:rPr>
                <w:rFonts w:eastAsia="Open Sans" w:cs="Open Sans"/>
                <w:szCs w:val="24"/>
                <w:lang w:val="en-US"/>
              </w:rPr>
              <w:t>nancing</w:t>
            </w:r>
            <w:proofErr w:type="spellEnd"/>
            <w:r w:rsidR="00FF57FD" w:rsidRPr="00986C27">
              <w:rPr>
                <w:rFonts w:eastAsia="Open Sans" w:cs="Open Sans"/>
                <w:szCs w:val="24"/>
                <w:lang w:val="en-US"/>
              </w:rPr>
              <w:t xml:space="preserve">) </w:t>
            </w:r>
            <w:proofErr w:type="spellStart"/>
            <w:r w:rsidR="00FF57FD" w:rsidRPr="00986C27">
              <w:rPr>
                <w:rFonts w:eastAsia="Open Sans" w:cs="Open Sans"/>
                <w:szCs w:val="24"/>
                <w:lang w:val="en-US"/>
              </w:rPr>
              <w:t>ful</w:t>
            </w:r>
            <w:proofErr w:type="spellEnd"/>
            <w:r w:rsidR="00FF57FD" w:rsidRPr="00986C27">
              <w:rPr>
                <w:rFonts w:eastAsia="Open Sans" w:cs="Open Sans"/>
                <w:szCs w:val="24"/>
              </w:rPr>
              <w:t>ﬁ</w:t>
            </w:r>
            <w:proofErr w:type="spellStart"/>
            <w:r w:rsidR="00FF57FD" w:rsidRPr="00986C27">
              <w:rPr>
                <w:rFonts w:eastAsia="Open Sans" w:cs="Open Sans"/>
                <w:szCs w:val="24"/>
                <w:lang w:val="en-US"/>
              </w:rPr>
              <w:t>lled</w:t>
            </w:r>
            <w:proofErr w:type="spellEnd"/>
            <w:r w:rsidR="00FF57FD" w:rsidRPr="00986C27">
              <w:rPr>
                <w:rFonts w:eastAsia="Open Sans" w:cs="Open Sans"/>
                <w:szCs w:val="24"/>
                <w:lang w:val="en-US"/>
              </w:rPr>
              <w:t>?</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 xml:space="preserve">Is the project objective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c, realistic, and achievable?</w:t>
            </w:r>
            <w:r w:rsidRPr="00986C27">
              <w:rPr>
                <w:rFonts w:cs="Open Sans"/>
                <w:szCs w:val="24"/>
                <w:lang w:val="en-US"/>
              </w:rPr>
              <w:br/>
              <w:t xml:space="preserve">To what extent will the project contribute to achieving the </w:t>
            </w:r>
            <w:proofErr w:type="spellStart"/>
            <w:r w:rsidRPr="00986C27">
              <w:rPr>
                <w:rFonts w:cs="Open Sans"/>
                <w:szCs w:val="24"/>
                <w:lang w:val="en-US"/>
              </w:rPr>
              <w:t>Programme’s</w:t>
            </w:r>
            <w:proofErr w:type="spellEnd"/>
            <w:r w:rsidRPr="00986C27">
              <w:rPr>
                <w:rFonts w:cs="Open Sans"/>
                <w:szCs w:val="24"/>
                <w:lang w:val="en-US"/>
              </w:rPr>
              <w:t xml:space="preserve"> output and result indicators?</w:t>
            </w:r>
            <w:r w:rsidRPr="00986C27">
              <w:rPr>
                <w:rFonts w:cs="Open Sans"/>
                <w:szCs w:val="24"/>
                <w:lang w:val="en-US"/>
              </w:rPr>
              <w:br/>
            </w:r>
            <w:r w:rsidRPr="00986C27">
              <w:rPr>
                <w:rFonts w:eastAsia="Open Sans" w:cs="Open Sans"/>
                <w:szCs w:val="24"/>
                <w:lang w:val="en-US"/>
              </w:rPr>
              <w:t xml:space="preserve">The project outputs clearly link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output indicators and their contribution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targets is </w:t>
            </w:r>
            <w:proofErr w:type="spellStart"/>
            <w:r w:rsidRPr="00986C27">
              <w:rPr>
                <w:rFonts w:eastAsia="Open Sans" w:cs="Open Sans"/>
                <w:szCs w:val="24"/>
                <w:lang w:val="en-US"/>
              </w:rPr>
              <w:t>su</w:t>
            </w:r>
            <w:proofErr w:type="spellEnd"/>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 xml:space="preserve">The project’s contribution to the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result indicators are </w:t>
            </w:r>
            <w:proofErr w:type="spellStart"/>
            <w:r w:rsidRPr="008005A8">
              <w:rPr>
                <w:rFonts w:eastAsia="Open Sans" w:cs="Open Sans"/>
                <w:szCs w:val="24"/>
                <w:lang w:val="en-US"/>
              </w:rPr>
              <w:t>su</w:t>
            </w:r>
            <w:proofErr w:type="spellEnd"/>
            <w:r w:rsidRPr="00986C27">
              <w:rPr>
                <w:rFonts w:eastAsia="Open Sans" w:cs="Open Sans"/>
                <w:szCs w:val="24"/>
              </w:rPr>
              <w:t>ﬃ</w:t>
            </w:r>
            <w:proofErr w:type="spellStart"/>
            <w:r w:rsidRPr="008005A8">
              <w:rPr>
                <w:rFonts w:eastAsia="Open Sans" w:cs="Open Sans"/>
                <w:szCs w:val="24"/>
                <w:lang w:val="en-US"/>
              </w:rPr>
              <w:t>cient</w:t>
            </w:r>
            <w:proofErr w:type="spellEnd"/>
            <w:r w:rsidRPr="008005A8">
              <w:rPr>
                <w:rFonts w:eastAsia="Open Sans" w:cs="Open Sans"/>
                <w:szCs w:val="24"/>
                <w:lang w:val="en-US"/>
              </w:rPr>
              <w: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 xml:space="preserve">The project outputs and results are realistic in </w:t>
            </w:r>
            <w:proofErr w:type="spellStart"/>
            <w:r w:rsidRPr="008005A8">
              <w:rPr>
                <w:rFonts w:eastAsia="Open Sans" w:cs="Open Sans"/>
                <w:szCs w:val="24"/>
                <w:lang w:val="en-US"/>
              </w:rPr>
              <w:t>quanti</w:t>
            </w:r>
            <w:proofErr w:type="spellEnd"/>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lastRenderedPageBreak/>
              <w:t>To what extent will the project outputs have an impact beyond the project lifetime?</w:t>
            </w:r>
            <w:r w:rsidRPr="00986C27">
              <w:rPr>
                <w:rFonts w:cs="Open Sans"/>
                <w:szCs w:val="24"/>
                <w:lang w:val="en-US"/>
              </w:rPr>
              <w:br/>
            </w:r>
            <w:r w:rsidRPr="00986C27">
              <w:rPr>
                <w:rFonts w:eastAsia="Open Sans" w:cs="Open Sans"/>
                <w:szCs w:val="24"/>
                <w:lang w:val="en-US"/>
              </w:rPr>
              <w:t xml:space="preserve">The project outputs are durable (the proposal is expected to provide a </w:t>
            </w:r>
            <w:proofErr w:type="spellStart"/>
            <w:r w:rsidRPr="00986C27">
              <w:rPr>
                <w:rFonts w:eastAsia="Open Sans" w:cs="Open Sans"/>
                <w:szCs w:val="24"/>
                <w:lang w:val="en-US"/>
              </w:rPr>
              <w:t>signi</w:t>
            </w:r>
            <w:proofErr w:type="spellEnd"/>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 xml:space="preserve">The project outputs are applicable and replicable by other </w:t>
            </w:r>
            <w:proofErr w:type="spellStart"/>
            <w:r w:rsidRPr="008005A8">
              <w:rPr>
                <w:rFonts w:eastAsia="Open Sans" w:cs="Open Sans"/>
                <w:szCs w:val="24"/>
                <w:lang w:val="en-US"/>
              </w:rPr>
              <w:t>organisations</w:t>
            </w:r>
            <w:proofErr w:type="spellEnd"/>
            <w:r w:rsidRPr="008005A8">
              <w:rPr>
                <w:rFonts w:eastAsia="Open Sans" w:cs="Open Sans"/>
                <w:szCs w:val="24"/>
                <w:lang w:val="en-US"/>
              </w:rPr>
              <w:t>/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is balanced with respect to the levels, sectors, </w:t>
            </w:r>
            <w:proofErr w:type="gramStart"/>
            <w:r w:rsidRPr="00986C27">
              <w:rPr>
                <w:rFonts w:eastAsia="Open Sans" w:cs="Open Sans"/>
                <w:szCs w:val="24"/>
                <w:lang w:val="en-US"/>
              </w:rPr>
              <w:t>territory;</w:t>
            </w:r>
            <w:proofErr w:type="gramEnd"/>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Partner </w:t>
            </w:r>
            <w:proofErr w:type="spellStart"/>
            <w:r w:rsidRPr="00986C27">
              <w:rPr>
                <w:rFonts w:eastAsia="Open Sans" w:cs="Open Sans"/>
                <w:szCs w:val="24"/>
                <w:lang w:val="en-US"/>
              </w:rPr>
              <w:t>organisations</w:t>
            </w:r>
            <w:proofErr w:type="spellEnd"/>
            <w:r w:rsidRPr="00986C27">
              <w:rPr>
                <w:rFonts w:eastAsia="Open Sans" w:cs="Open Sans"/>
                <w:szCs w:val="24"/>
                <w:lang w:val="en-US"/>
              </w:rPr>
              <w:t xml:space="preserve">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 xml:space="preserve">If the project justiﬁcation contains an analysis of the barriers and needs of </w:t>
            </w:r>
            <w:r w:rsidRPr="00986C27">
              <w:rPr>
                <w:rFonts w:eastAsia="Open Sans" w:cs="Open Sans"/>
                <w:szCs w:val="24"/>
                <w:lang w:val="en-US"/>
              </w:rPr>
              <w:lastRenderedPageBreak/>
              <w:t>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If the planned activities </w:t>
            </w:r>
            <w:proofErr w:type="gramStart"/>
            <w:r w:rsidRPr="00986C27">
              <w:rPr>
                <w:rFonts w:eastAsia="Open Sans" w:cs="Open Sans"/>
                <w:szCs w:val="24"/>
                <w:lang w:val="en-US"/>
              </w:rPr>
              <w:t>in the area of</w:t>
            </w:r>
            <w:proofErr w:type="gramEnd"/>
            <w:r w:rsidRPr="00986C27">
              <w:rPr>
                <w:rFonts w:eastAsia="Open Sans" w:cs="Open Sans"/>
                <w:szCs w:val="24"/>
                <w:lang w:val="en-US"/>
              </w:rPr>
              <w:t xml:space="preserve"> project promotion include building a message free from gender stereotypes, using gender-sensitive 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A4351B"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 xml:space="preserve">The activities, deliverables and outputs are in a logical </w:t>
            </w:r>
            <w:proofErr w:type="gramStart"/>
            <w:r w:rsidRPr="00986C27">
              <w:rPr>
                <w:rFonts w:eastAsia="Open Sans" w:cs="Open Sans"/>
                <w:bCs/>
                <w:szCs w:val="24"/>
                <w:lang w:val="en-US"/>
              </w:rPr>
              <w:t>time-sequence</w:t>
            </w:r>
            <w:proofErr w:type="gramEnd"/>
            <w:r w:rsidRPr="00986C27">
              <w:rPr>
                <w:rFonts w:eastAsia="Open Sans" w:cs="Open Sans"/>
                <w:bCs/>
                <w:szCs w:val="24"/>
                <w:lang w:val="en-US"/>
              </w:rPr>
              <w:t>.</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 xml:space="preserve">The importance of the investments and </w:t>
            </w:r>
            <w:proofErr w:type="spellStart"/>
            <w:r w:rsidRPr="00986C27">
              <w:rPr>
                <w:rFonts w:eastAsia="Open Sans" w:cs="Open Sans"/>
                <w:bCs/>
                <w:szCs w:val="24"/>
                <w:lang w:val="en-US"/>
              </w:rPr>
              <w:t>theircross</w:t>
            </w:r>
            <w:proofErr w:type="spellEnd"/>
            <w:r w:rsidRPr="00986C27">
              <w:rPr>
                <w:rFonts w:eastAsia="Open Sans" w:cs="Open Sans"/>
                <w:bCs/>
                <w:szCs w:val="24"/>
                <w:lang w:val="en-US"/>
              </w:rPr>
              <w:t>-border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lastRenderedPageBreak/>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 xml:space="preserve">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 xml:space="preserve">The cost category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 xml:space="preserve">cations (external services, equipment, infrastructure, and work) are </w:t>
            </w:r>
            <w:proofErr w:type="spellStart"/>
            <w:r w:rsidRPr="00986C27">
              <w:rPr>
                <w:rFonts w:cs="Open Sans"/>
                <w:szCs w:val="24"/>
                <w:lang w:val="en-US"/>
              </w:rPr>
              <w:t>justi</w:t>
            </w:r>
            <w:proofErr w:type="spellEnd"/>
            <w:r w:rsidRPr="00986C27">
              <w:rPr>
                <w:rFonts w:cs="Open Sans"/>
                <w:szCs w:val="24"/>
              </w:rPr>
              <w:t>ﬁ</w:t>
            </w:r>
            <w:r w:rsidRPr="00986C27">
              <w:rPr>
                <w:rFonts w:cs="Open Sans"/>
                <w:szCs w:val="24"/>
                <w:lang w:val="en-US"/>
              </w:rPr>
              <w:t>ed, and costs seem realistic.</w:t>
            </w:r>
            <w:r w:rsidRPr="00986C27">
              <w:rPr>
                <w:rFonts w:cs="Open Sans"/>
                <w:szCs w:val="24"/>
                <w:lang w:val="en-US"/>
              </w:rPr>
              <w:br/>
              <w:t>The application of SCOs (</w:t>
            </w:r>
            <w:proofErr w:type="spellStart"/>
            <w:r w:rsidRPr="00986C27">
              <w:rPr>
                <w:rFonts w:cs="Open Sans"/>
                <w:szCs w:val="24"/>
                <w:lang w:val="en-US"/>
              </w:rPr>
              <w:t>i.e</w:t>
            </w:r>
            <w:proofErr w:type="spellEnd"/>
            <w:r w:rsidRPr="00986C27">
              <w:rPr>
                <w:rFonts w:cs="Open Sans"/>
                <w:szCs w:val="24"/>
                <w:lang w:val="en-US"/>
              </w:rPr>
              <w:t xml:space="preserve">, lump sums, flat rates, and unit costs (if applicable)) is appropriate and in line with the </w:t>
            </w:r>
            <w:proofErr w:type="spellStart"/>
            <w:r w:rsidRPr="00986C27">
              <w:rPr>
                <w:rFonts w:cs="Open Sans"/>
                <w:szCs w:val="24"/>
                <w:lang w:val="en-US"/>
              </w:rPr>
              <w:t>Programme</w:t>
            </w:r>
            <w:proofErr w:type="spellEnd"/>
            <w:r w:rsidRPr="00986C27">
              <w:rPr>
                <w:rFonts w:cs="Open Sans"/>
                <w:szCs w:val="24"/>
                <w:lang w:val="en-US"/>
              </w:rPr>
              <w:t xml:space="preserv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 xml:space="preserve">The assessors are requested to provide points in each criterion with justification for their assessment for each criterion separately. Each criterion is evaluated </w:t>
      </w:r>
      <w:r w:rsidRPr="00FD2D90">
        <w:rPr>
          <w:rFonts w:ascii="Open Sans" w:eastAsia="Open Sans" w:hAnsi="Open Sans" w:cs="Open Sans"/>
          <w:color w:val="auto"/>
          <w:sz w:val="24"/>
          <w:lang w:eastAsia="en-US"/>
        </w:rPr>
        <w:lastRenderedPageBreak/>
        <w:t>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A4351B"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proofErr w:type="gramStart"/>
      <w:r w:rsidRPr="00FD2D90">
        <w:rPr>
          <w:rFonts w:ascii="Open Sans" w:eastAsia="Open Sans" w:hAnsi="Open Sans" w:cs="Open Sans"/>
          <w:color w:val="auto"/>
          <w:sz w:val="24"/>
          <w:lang w:eastAsia="en-US"/>
        </w:rPr>
        <w:t>On the basis of</w:t>
      </w:r>
      <w:proofErr w:type="gramEnd"/>
      <w:r w:rsidRPr="00FD2D90">
        <w:rPr>
          <w:rFonts w:ascii="Open Sans" w:eastAsia="Open Sans" w:hAnsi="Open Sans" w:cs="Open Sans"/>
          <w:color w:val="auto"/>
          <w:sz w:val="24"/>
          <w:lang w:eastAsia="en-US"/>
        </w:rPr>
        <w:t xml:space="preserve">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 xml:space="preserve">The </w:t>
      </w:r>
      <w:proofErr w:type="gramStart"/>
      <w:r w:rsidR="00364DE3" w:rsidRPr="00FD2D90">
        <w:rPr>
          <w:rFonts w:eastAsia="Open Sans" w:cs="Open Sans"/>
          <w:szCs w:val="24"/>
          <w:lang w:val="en-US"/>
        </w:rPr>
        <w:t>final outcome</w:t>
      </w:r>
      <w:proofErr w:type="gramEnd"/>
      <w:r w:rsidR="00364DE3" w:rsidRPr="00FD2D90">
        <w:rPr>
          <w:rFonts w:eastAsia="Open Sans" w:cs="Open Sans"/>
          <w:szCs w:val="24"/>
          <w:lang w:val="en-US"/>
        </w:rPr>
        <w:t xml:space="preserv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Apart from presenting the points, the consolidated assessment also includes the main arguments justifying the points given and the overall evaluation of the strengths and weaknesses of the project proposal. If significant differences in points are given, the JS moderates the process of finding a common view on the project among the assessors.</w:t>
      </w:r>
    </w:p>
    <w:p w14:paraId="70D43AE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projects will be placed in the ranking list of projects and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1E2CCC7B"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 and the projects’ consolidated assessments shall serve as supporting documents for the Monitoring Committee decisions.</w:t>
      </w:r>
    </w:p>
    <w:p w14:paraId="37AD39E4"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If a project fails to meet any of the above thresholds, it will be presented to the Monitoring Committee in the separate ranking list.</w:t>
      </w:r>
    </w:p>
    <w:p w14:paraId="0B92A3F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has the strongest weight; it is something critical and must happen for the project to obtain a sufficient quality rating to be approved for funding. It is obligatory for the project to fulfil the condition before the project is finally 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lastRenderedPageBreak/>
        <w:t>Recommendation</w:t>
      </w:r>
      <w:r w:rsidRPr="00FD2D90">
        <w:rPr>
          <w:rFonts w:eastAsia="Open Sans" w:cs="Open Sans"/>
          <w:szCs w:val="24"/>
          <w:lang w:val="en-US"/>
        </w:rPr>
        <w:t xml:space="preserve"> – has a suggestive nature; it is something that could happen to enrich </w:t>
      </w:r>
      <w:proofErr w:type="gramStart"/>
      <w:r w:rsidRPr="00FD2D90">
        <w:rPr>
          <w:rFonts w:eastAsia="Open Sans" w:cs="Open Sans"/>
          <w:szCs w:val="24"/>
          <w:lang w:val="en-US"/>
        </w:rPr>
        <w:t>project’s</w:t>
      </w:r>
      <w:proofErr w:type="gramEnd"/>
      <w:r w:rsidRPr="00FD2D90">
        <w:rPr>
          <w:rFonts w:eastAsia="Open Sans" w:cs="Open Sans"/>
          <w:szCs w:val="24"/>
          <w:lang w:val="en-US"/>
        </w:rPr>
        <w:t xml:space="preserve">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8" w:name="_Toc147386501"/>
      <w:r w:rsidRPr="00FD2D90">
        <w:rPr>
          <w:rFonts w:eastAsia="Open Sans SemiBold" w:cs="Open Sans"/>
          <w:bCs/>
          <w:lang w:val="en-US"/>
        </w:rPr>
        <w:t>3 Strategic projects</w:t>
      </w:r>
      <w:bookmarkEnd w:id="258"/>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Chapter III, Section 1.2 Project types):</w:t>
      </w:r>
    </w:p>
    <w:p w14:paraId="4E7E7B99" w14:textId="73CB52C4"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combating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 xml:space="preserve">Involvement partners from all five Member States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is</w:t>
      </w:r>
      <w:proofErr w:type="gramEnd"/>
      <w:r w:rsidRPr="00FD2D90">
        <w:rPr>
          <w:rFonts w:eastAsia="Open Sans" w:cs="Open Sans"/>
          <w:szCs w:val="24"/>
          <w:lang w:val="en-US"/>
        </w:rPr>
        <w:t xml:space="preserve">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 xml:space="preserve">The projects that best fulfil the potential for strategic projects will be recommended to the Monitoring Committee to grant the label of Operation of Strategic Importance for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If the project did not apply for the strategic project label within the application process but clearly fulfils the provisions, granting the label may be offered to the project by the MC </w:t>
      </w:r>
      <w:proofErr w:type="gramStart"/>
      <w:r w:rsidRPr="00FD2D90">
        <w:rPr>
          <w:rFonts w:eastAsia="Open Sans" w:cs="Open Sans"/>
          <w:szCs w:val="24"/>
          <w:lang w:val="en-US"/>
        </w:rPr>
        <w:t>within</w:t>
      </w:r>
      <w:proofErr w:type="gramEnd"/>
      <w:r w:rsidRPr="00FD2D90">
        <w:rPr>
          <w:rFonts w:eastAsia="Open Sans" w:cs="Open Sans"/>
          <w:szCs w:val="24"/>
          <w:lang w:val="en-US"/>
        </w:rPr>
        <w:t xml:space="preserve">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9" w:name="_Toc147386502"/>
      <w:r w:rsidR="007A0EA1" w:rsidRPr="00B36BE1">
        <w:rPr>
          <w:lang w:val="en-US"/>
        </w:rPr>
        <w:lastRenderedPageBreak/>
        <w:t>ANNEX 7 Indicator factsheet</w:t>
      </w:r>
      <w:bookmarkEnd w:id="259"/>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 xml:space="preserve">The purpose of this factsheet is to provide detailed guidance for beneficiaries on the use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indicators in projects. Projects must define their own project output and result indicators that fall under the scope of the corresponding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A4351B"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 xml:space="preserve">RCO84 – Pilot actions developed jointly and implemented in </w:t>
            </w:r>
            <w:proofErr w:type="gramStart"/>
            <w:r w:rsidRPr="00415AE4">
              <w:rPr>
                <w:rFonts w:cs="Open Sans"/>
                <w:szCs w:val="24"/>
                <w:lang w:val="en-US"/>
              </w:rPr>
              <w:t>projects</w:t>
            </w:r>
            <w:proofErr w:type="gramEnd"/>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 xml:space="preserve">RCO87 – </w:t>
            </w:r>
            <w:proofErr w:type="spellStart"/>
            <w:r w:rsidRPr="0099619D">
              <w:rPr>
                <w:rFonts w:cs="Open Sans"/>
                <w:szCs w:val="24"/>
                <w:lang w:val="en-US"/>
              </w:rPr>
              <w:t>Organisations</w:t>
            </w:r>
            <w:proofErr w:type="spellEnd"/>
            <w:r w:rsidRPr="0099619D">
              <w:rPr>
                <w:rFonts w:cs="Open Sans"/>
                <w:szCs w:val="24"/>
                <w:lang w:val="en-US"/>
              </w:rPr>
              <w:t xml:space="preserve"> cooperating across borders (obligatory)</w:t>
            </w:r>
            <w:r>
              <w:rPr>
                <w:rFonts w:cs="Open Sans"/>
                <w:szCs w:val="24"/>
                <w:lang w:val="en-US"/>
              </w:rPr>
              <w:br/>
            </w:r>
            <w:r w:rsidR="00415AE4" w:rsidRPr="00415AE4">
              <w:rPr>
                <w:rFonts w:cs="Open Sans"/>
                <w:szCs w:val="24"/>
                <w:lang w:val="en-US"/>
              </w:rPr>
              <w:t xml:space="preserve">RCO116 – Jointly developed solutions (obligatory) RCO87 – </w:t>
            </w:r>
            <w:proofErr w:type="spellStart"/>
            <w:r w:rsidR="00415AE4" w:rsidRPr="00415AE4">
              <w:rPr>
                <w:rFonts w:cs="Open Sans"/>
                <w:szCs w:val="24"/>
                <w:lang w:val="en-US"/>
              </w:rPr>
              <w:t>Organisations</w:t>
            </w:r>
            <w:proofErr w:type="spellEnd"/>
            <w:r w:rsidR="00415AE4" w:rsidRPr="00415AE4">
              <w:rPr>
                <w:rFonts w:cs="Open Sans"/>
                <w:szCs w:val="24"/>
                <w:lang w:val="en-US"/>
              </w:rPr>
              <w:t xml:space="preserve">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w:t>
            </w:r>
            <w:proofErr w:type="gramStart"/>
            <w:r w:rsidRPr="00415AE4">
              <w:rPr>
                <w:rFonts w:cs="Open Sans"/>
                <w:szCs w:val="24"/>
                <w:lang w:val="en-US"/>
              </w:rPr>
              <w:t>grants</w:t>
            </w:r>
            <w:proofErr w:type="gramEnd"/>
            <w:r w:rsidRPr="00415AE4">
              <w:rPr>
                <w:rFonts w:cs="Open Sans"/>
                <w:szCs w:val="24"/>
                <w:lang w:val="en-US"/>
              </w:rPr>
              <w:t xml:space="preserve">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RCO84 – Pilot actions developed jointly and implemented in </w:t>
            </w:r>
            <w:proofErr w:type="gramStart"/>
            <w:r w:rsidRPr="00415AE4">
              <w:rPr>
                <w:rFonts w:cs="Open Sans"/>
                <w:szCs w:val="24"/>
                <w:lang w:val="en-US"/>
              </w:rPr>
              <w:t>projects</w:t>
            </w:r>
            <w:proofErr w:type="gramEnd"/>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RCO84 – Pilot actions developed jointly and implemented in </w:t>
            </w:r>
            <w:proofErr w:type="gramStart"/>
            <w:r w:rsidRPr="00415AE4">
              <w:rPr>
                <w:rFonts w:cs="Open Sans"/>
                <w:szCs w:val="24"/>
                <w:lang w:val="en-US"/>
              </w:rPr>
              <w:t>projects</w:t>
            </w:r>
            <w:proofErr w:type="gramEnd"/>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w:t>
            </w:r>
            <w:proofErr w:type="gramStart"/>
            <w:r w:rsidRPr="00415AE4">
              <w:rPr>
                <w:rFonts w:cs="Open Sans"/>
                <w:szCs w:val="24"/>
                <w:lang w:val="en-US"/>
              </w:rPr>
              <w:t>indicators</w:t>
            </w:r>
            <w:proofErr w:type="gramEnd"/>
            <w:r w:rsidRPr="00415AE4">
              <w:rPr>
                <w:rFonts w:cs="Open Sans"/>
                <w:szCs w:val="24"/>
                <w:lang w:val="en-US"/>
              </w:rPr>
              <w:t xml:space="preserve">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w:t>
            </w:r>
            <w:proofErr w:type="gramStart"/>
            <w:r w:rsidRPr="00415AE4">
              <w:rPr>
                <w:rFonts w:cs="Open Sans"/>
                <w:szCs w:val="24"/>
                <w:lang w:val="en-US"/>
              </w:rPr>
              <w:t>borders</w:t>
            </w:r>
            <w:proofErr w:type="gramEnd"/>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w:t>
            </w:r>
            <w:proofErr w:type="gramStart"/>
            <w:r w:rsidRPr="00415AE4">
              <w:rPr>
                <w:rFonts w:cs="Open Sans"/>
                <w:szCs w:val="24"/>
                <w:lang w:val="en-US"/>
              </w:rPr>
              <w:t>supported</w:t>
            </w:r>
            <w:proofErr w:type="gramEnd"/>
            <w:r w:rsidRPr="00415AE4">
              <w:rPr>
                <w:rFonts w:cs="Open Sans"/>
                <w:szCs w:val="24"/>
                <w:lang w:val="en-US"/>
              </w:rPr>
              <w:t xml:space="preserve">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RCO84 – Pilot actions developed jointly and implemented in </w:t>
            </w:r>
            <w:proofErr w:type="gramStart"/>
            <w:r w:rsidRPr="00415AE4">
              <w:rPr>
                <w:rFonts w:cs="Open Sans"/>
                <w:szCs w:val="24"/>
                <w:lang w:val="en-US"/>
              </w:rPr>
              <w:t>projects</w:t>
            </w:r>
            <w:proofErr w:type="gramEnd"/>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sidR="007C7126">
              <w:rPr>
                <w:rFonts w:cs="Open Sans"/>
                <w:szCs w:val="24"/>
                <w:lang w:val="en-US"/>
              </w:rPr>
              <w:br/>
            </w:r>
            <w:r w:rsidR="00A4351B">
              <w:fldChar w:fldCharType="begin"/>
            </w:r>
            <w:r w:rsidR="00A4351B" w:rsidRPr="00A4351B">
              <w:rPr>
                <w:lang w:val="en-US"/>
              </w:rPr>
              <w:instrText>HYPERLINK \l "RCO77"</w:instrText>
            </w:r>
            <w:r w:rsidR="00A4351B">
              <w:fldChar w:fldCharType="separate"/>
            </w:r>
            <w:r w:rsidR="007C7126" w:rsidRPr="007C7126">
              <w:rPr>
                <w:rFonts w:eastAsia="Open Sans" w:cs="Open Sans"/>
                <w:szCs w:val="24"/>
                <w:lang w:val="en-US"/>
              </w:rPr>
              <w:t>RCR77 – Visitors of cultural and tourism sites supported</w:t>
            </w:r>
            <w:r w:rsidR="00A4351B">
              <w:rPr>
                <w:rFonts w:eastAsia="Open Sans" w:cs="Open Sans"/>
                <w:szCs w:val="24"/>
                <w:lang w:val="en-US"/>
              </w:rPr>
              <w:fldChar w:fldCharType="end"/>
            </w:r>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60" w:name="Output_indicators"/>
      <w:bookmarkStart w:id="261" w:name="_Toc147386503"/>
      <w:r w:rsidRPr="00FD2D90">
        <w:t xml:space="preserve">1 </w:t>
      </w:r>
      <w:proofErr w:type="spellStart"/>
      <w:r w:rsidRPr="00FD2D90">
        <w:t>Output</w:t>
      </w:r>
      <w:proofErr w:type="spellEnd"/>
      <w:r w:rsidRPr="00FD2D90">
        <w:t xml:space="preserve"> </w:t>
      </w:r>
      <w:proofErr w:type="spellStart"/>
      <w:r w:rsidRPr="00FD2D90">
        <w:t>indicators</w:t>
      </w:r>
      <w:bookmarkEnd w:id="260"/>
      <w:bookmarkEnd w:id="261"/>
      <w:proofErr w:type="spellEnd"/>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2" w:name="RCO01"/>
            <w:r w:rsidRPr="00FD2D90">
              <w:rPr>
                <w:rFonts w:eastAsia="Open Sans" w:cs="Open Sans"/>
                <w:b/>
                <w:szCs w:val="24"/>
              </w:rPr>
              <w:t>RCO01</w:t>
            </w:r>
            <w:bookmarkEnd w:id="262"/>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A4351B"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A4351B"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 xml:space="preserve">RCO01 is an umbrella indicator that sums up the values of RCO02 and RCO04 in projects without capturing any additional information. Its achieved value is calculated by the </w:t>
            </w:r>
            <w:proofErr w:type="spellStart"/>
            <w:r w:rsidRPr="00FD2D90">
              <w:rPr>
                <w:rFonts w:eastAsia="Open Sans" w:cs="Open Sans"/>
                <w:szCs w:val="24"/>
              </w:rPr>
              <w:t>Programme</w:t>
            </w:r>
            <w:proofErr w:type="spellEnd"/>
            <w:r w:rsidRPr="00FD2D90">
              <w:rPr>
                <w:rFonts w:eastAsia="Open Sans" w:cs="Open Sans"/>
                <w:szCs w:val="24"/>
              </w:rPr>
              <w:t xml:space="preserve"> based on the achieved values of RCO02 and RCO04 in projects.</w:t>
            </w:r>
          </w:p>
        </w:tc>
      </w:tr>
      <w:tr w:rsidR="00FD2D90" w:rsidRPr="00A4351B"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3" w:name="RCO02"/>
            <w:r w:rsidRPr="00FD2D90">
              <w:rPr>
                <w:rFonts w:eastAsia="Open Sans" w:cs="Open Sans"/>
                <w:b/>
                <w:szCs w:val="24"/>
              </w:rPr>
              <w:t>RCO02</w:t>
            </w:r>
            <w:bookmarkEnd w:id="263"/>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A4351B"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A4351B"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A4351B"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A4351B"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w:t>
            </w:r>
            <w:proofErr w:type="gramStart"/>
            <w:r w:rsidRPr="00FD2D90">
              <w:rPr>
                <w:rFonts w:eastAsia="Open Sans" w:cs="Open Sans"/>
                <w:szCs w:val="24"/>
              </w:rPr>
              <w:t>taken into account</w:t>
            </w:r>
            <w:proofErr w:type="gramEnd"/>
            <w:r w:rsidRPr="00FD2D90">
              <w:rPr>
                <w:rFonts w:eastAsia="Open Sans" w:cs="Open Sans"/>
                <w:szCs w:val="24"/>
              </w:rPr>
              <w:t xml:space="preserve">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 xml:space="preserve">Double counting is monitored and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Those enterprises that are involved as project partners in more projects under the same Measure will be counted only once at the </w:t>
            </w:r>
            <w:proofErr w:type="spellStart"/>
            <w:r w:rsidRPr="00FD2D90">
              <w:rPr>
                <w:rFonts w:eastAsia="Open Sans" w:cs="Open Sans"/>
                <w:szCs w:val="24"/>
              </w:rPr>
              <w:t>Programme</w:t>
            </w:r>
            <w:proofErr w:type="spellEnd"/>
            <w:r w:rsidRPr="00FD2D90">
              <w:rPr>
                <w:rFonts w:eastAsia="Open Sans" w:cs="Open Sans"/>
                <w:szCs w:val="24"/>
              </w:rPr>
              <w:t xml:space="preserve"> level.</w:t>
            </w:r>
          </w:p>
        </w:tc>
      </w:tr>
      <w:tr w:rsidR="00FD2D90" w:rsidRPr="00A4351B"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join the project partnership during the project implementation and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A4351B"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A4351B"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A4351B"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A4351B"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A4351B"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A4351B"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 xml:space="preserve">Double counting is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An enterprise is counted once regardless of how many times it receives support from projects in the same </w:t>
            </w:r>
            <w:proofErr w:type="spellStart"/>
            <w:r w:rsidRPr="00FD2D90">
              <w:rPr>
                <w:rFonts w:eastAsia="Open Sans" w:cs="Open Sans"/>
                <w:szCs w:val="24"/>
              </w:rPr>
              <w:t>Programme</w:t>
            </w:r>
            <w:proofErr w:type="spellEnd"/>
            <w:r w:rsidRPr="00FD2D90">
              <w:rPr>
                <w:rFonts w:eastAsia="Open Sans" w:cs="Open Sans"/>
                <w:szCs w:val="24"/>
              </w:rPr>
              <w:t xml:space="preserve"> Measure.</w:t>
            </w:r>
          </w:p>
        </w:tc>
      </w:tr>
      <w:tr w:rsidR="00FD2D90" w:rsidRPr="00A4351B"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participating in a complex training </w:t>
            </w:r>
            <w:proofErr w:type="spellStart"/>
            <w:r w:rsidRPr="00FD2D90">
              <w:rPr>
                <w:rFonts w:eastAsia="Open Sans" w:cs="Open Sans"/>
                <w:szCs w:val="24"/>
              </w:rPr>
              <w:t>programme</w:t>
            </w:r>
            <w:proofErr w:type="spellEnd"/>
            <w:r w:rsidRPr="00FD2D90">
              <w:rPr>
                <w:rFonts w:eastAsia="Open Sans" w:cs="Open Sans"/>
                <w:szCs w:val="24"/>
              </w:rPr>
              <w:t xml:space="preserv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Enterprises participating in a </w:t>
            </w:r>
            <w:proofErr w:type="spellStart"/>
            <w:r w:rsidRPr="00FD2D90">
              <w:rPr>
                <w:rFonts w:eastAsia="Open Sans" w:cs="Open Sans"/>
                <w:szCs w:val="24"/>
              </w:rPr>
              <w:t>programme</w:t>
            </w:r>
            <w:proofErr w:type="spellEnd"/>
            <w:r w:rsidRPr="00FD2D90">
              <w:rPr>
                <w:rFonts w:eastAsia="Open Sans" w:cs="Open Sans"/>
                <w:szCs w:val="24"/>
              </w:rPr>
              <w:t xml:space="preserv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A4351B"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 xml:space="preserve">SMEs whose only interaction with the project is participation in a conference </w:t>
            </w:r>
            <w:proofErr w:type="spellStart"/>
            <w:r w:rsidRPr="00FD2D90">
              <w:rPr>
                <w:rFonts w:eastAsia="Open Sans" w:cs="Open Sans"/>
                <w:szCs w:val="24"/>
              </w:rPr>
              <w:t>organised</w:t>
            </w:r>
            <w:proofErr w:type="spellEnd"/>
            <w:r w:rsidRPr="00FD2D90">
              <w:rPr>
                <w:rFonts w:eastAsia="Open Sans" w:cs="Open Sans"/>
                <w:szCs w:val="24"/>
              </w:rPr>
              <w:t xml:space="preserve">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4" w:name="RCO14"/>
            <w:r w:rsidRPr="00FD2D90">
              <w:rPr>
                <w:b/>
                <w:szCs w:val="24"/>
              </w:rPr>
              <w:t>RCO14</w:t>
            </w:r>
            <w:bookmarkEnd w:id="264"/>
          </w:p>
        </w:tc>
      </w:tr>
      <w:tr w:rsidR="00FD2D90" w:rsidRPr="00A4351B"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A4351B"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A4351B"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proofErr w:type="gramStart"/>
            <w:r w:rsidRPr="00FD2D90">
              <w:rPr>
                <w:szCs w:val="24"/>
              </w:rPr>
              <w:t>Number</w:t>
            </w:r>
            <w:proofErr w:type="gramEnd"/>
            <w:r w:rsidRPr="00FD2D90">
              <w:rPr>
                <w:szCs w:val="24"/>
              </w:rPr>
              <w:t xml:space="preserve">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 xml:space="preserve">To contribute to RCO14, the respective public institution must be located within the </w:t>
            </w:r>
            <w:proofErr w:type="spellStart"/>
            <w:r w:rsidRPr="00FD2D90">
              <w:rPr>
                <w:szCs w:val="24"/>
              </w:rPr>
              <w:t>Programme</w:t>
            </w:r>
            <w:proofErr w:type="spellEnd"/>
            <w:r w:rsidRPr="00FD2D90">
              <w:rPr>
                <w:szCs w:val="24"/>
              </w:rPr>
              <w:t xml:space="preserv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proofErr w:type="spellStart"/>
            <w:r w:rsidRPr="00FD2D90">
              <w:rPr>
                <w:szCs w:val="24"/>
              </w:rPr>
              <w:t>Programme</w:t>
            </w:r>
            <w:proofErr w:type="spellEnd"/>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 xml:space="preserve">authority located in the capital city or regional authority located in the regional </w:t>
            </w:r>
            <w:proofErr w:type="spellStart"/>
            <w:r w:rsidRPr="00FD2D90">
              <w:rPr>
                <w:szCs w:val="24"/>
              </w:rPr>
              <w:t>centre</w:t>
            </w:r>
            <w:proofErr w:type="spellEnd"/>
            <w:r w:rsidRPr="00FD2D90">
              <w:rPr>
                <w:szCs w:val="24"/>
              </w:rPr>
              <w:t>).</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 xml:space="preserve">The support is to be </w:t>
            </w:r>
            <w:proofErr w:type="spellStart"/>
            <w:r w:rsidRPr="00FD2D90">
              <w:rPr>
                <w:szCs w:val="24"/>
              </w:rPr>
              <w:t>materialised</w:t>
            </w:r>
            <w:proofErr w:type="spellEnd"/>
            <w:r w:rsidRPr="00FD2D90">
              <w:rPr>
                <w:szCs w:val="24"/>
              </w:rPr>
              <w:t xml:space="preserve"> </w:t>
            </w:r>
            <w:proofErr w:type="gramStart"/>
            <w:r w:rsidRPr="00FD2D90">
              <w:rPr>
                <w:szCs w:val="24"/>
              </w:rPr>
              <w:t>in</w:t>
            </w:r>
            <w:proofErr w:type="gramEnd"/>
            <w:r w:rsidRPr="00FD2D90">
              <w:rPr>
                <w:szCs w:val="24"/>
              </w:rPr>
              <w:t xml:space="preserve">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A4351B"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A4351B"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 xml:space="preserve">The achieved value of RCO14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w:t>
            </w:r>
            <w:proofErr w:type="gramStart"/>
            <w:r w:rsidRPr="00FD2D90">
              <w:rPr>
                <w:szCs w:val="24"/>
              </w:rPr>
              <w:t>taken into account</w:t>
            </w:r>
            <w:proofErr w:type="gramEnd"/>
            <w:r w:rsidRPr="00FD2D90">
              <w:rPr>
                <w:szCs w:val="24"/>
              </w:rPr>
              <w:t xml:space="preserve">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 xml:space="preserve">regardless of how many times it receives support from projects in the same </w:t>
            </w:r>
            <w:proofErr w:type="spellStart"/>
            <w:r w:rsidRPr="00FD2D90">
              <w:rPr>
                <w:szCs w:val="24"/>
              </w:rPr>
              <w:t>Programme</w:t>
            </w:r>
            <w:proofErr w:type="spellEnd"/>
            <w:r w:rsidRPr="00FD2D90">
              <w:rPr>
                <w:szCs w:val="24"/>
              </w:rPr>
              <w:t xml:space="preserve"> Measure.</w:t>
            </w:r>
          </w:p>
        </w:tc>
      </w:tr>
      <w:tr w:rsidR="00FD2D90" w:rsidRPr="00A4351B"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A4351B"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proofErr w:type="spellStart"/>
            <w:r w:rsidRPr="00FD2D90">
              <w:rPr>
                <w:rFonts w:eastAsia="Open Sans" w:cs="Open Sans"/>
                <w:szCs w:val="24"/>
              </w:rPr>
              <w:t>Organisations</w:t>
            </w:r>
            <w:proofErr w:type="spellEnd"/>
            <w:r w:rsidRPr="00FD2D90">
              <w:rPr>
                <w:rFonts w:eastAsia="Open Sans" w:cs="Open Sans"/>
                <w:szCs w:val="24"/>
              </w:rPr>
              <w:t xml:space="preserve">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5" w:name="RCO77"/>
            <w:r w:rsidRPr="00FD2D90">
              <w:rPr>
                <w:b/>
                <w:szCs w:val="24"/>
              </w:rPr>
              <w:t>RCO77</w:t>
            </w:r>
            <w:bookmarkEnd w:id="265"/>
          </w:p>
        </w:tc>
      </w:tr>
      <w:tr w:rsidR="00FD2D90" w:rsidRPr="00A4351B"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A4351B"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A4351B"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A4351B"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Number of cultural and tourism sites that receive ﬁnancial support from the </w:t>
            </w:r>
            <w:proofErr w:type="spellStart"/>
            <w:r w:rsidRPr="00FD2D90">
              <w:rPr>
                <w:szCs w:val="24"/>
              </w:rPr>
              <w:t>Programme</w:t>
            </w:r>
            <w:proofErr w:type="spellEnd"/>
            <w:r w:rsidRPr="00FD2D90">
              <w:rPr>
                <w:szCs w:val="24"/>
              </w:rPr>
              <w:t xml:space="preserve">. Cultural and tourism sites are deﬁned as places and facilities open to the </w:t>
            </w:r>
            <w:proofErr w:type="gramStart"/>
            <w:r w:rsidRPr="00FD2D90">
              <w:rPr>
                <w:szCs w:val="24"/>
              </w:rPr>
              <w:t>general public</w:t>
            </w:r>
            <w:proofErr w:type="gramEnd"/>
            <w:r w:rsidRPr="00FD2D90">
              <w:rPr>
                <w:szCs w:val="24"/>
              </w:rPr>
              <w:t xml:space="preserve">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 xml:space="preserve">The ﬁnancial support to cultural and tourism sites is provided through the project partners. To contribute to RCO77, the project partner must either qualify as a cultural or tourism </w:t>
            </w:r>
            <w:proofErr w:type="gramStart"/>
            <w:r w:rsidRPr="00FD2D90">
              <w:rPr>
                <w:szCs w:val="24"/>
              </w:rPr>
              <w:t>site, or</w:t>
            </w:r>
            <w:proofErr w:type="gramEnd"/>
            <w:r w:rsidRPr="00FD2D90">
              <w:rPr>
                <w:szCs w:val="24"/>
              </w:rPr>
              <w:t xml:space="preserve">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 xml:space="preserve">be located within the </w:t>
            </w:r>
            <w:proofErr w:type="spellStart"/>
            <w:r w:rsidRPr="00FD2D90">
              <w:rPr>
                <w:szCs w:val="24"/>
              </w:rPr>
              <w:t>Programme</w:t>
            </w:r>
            <w:proofErr w:type="spellEnd"/>
            <w:r w:rsidRPr="00FD2D90">
              <w:rPr>
                <w:szCs w:val="24"/>
              </w:rPr>
              <w:t xml:space="preserve"> Area. Cultural and tourism sites located in the </w:t>
            </w:r>
            <w:proofErr w:type="spellStart"/>
            <w:r w:rsidRPr="00FD2D90">
              <w:rPr>
                <w:szCs w:val="24"/>
              </w:rPr>
              <w:t>Programme</w:t>
            </w:r>
            <w:proofErr w:type="spellEnd"/>
            <w:r w:rsidRPr="00FD2D90">
              <w:rPr>
                <w:szCs w:val="24"/>
              </w:rPr>
              <w:t xml:space="preserve"> Area but managed by project partners from outside the </w:t>
            </w:r>
            <w:proofErr w:type="spellStart"/>
            <w:r w:rsidRPr="00FD2D90">
              <w:rPr>
                <w:szCs w:val="24"/>
              </w:rPr>
              <w:t>Programme</w:t>
            </w:r>
            <w:proofErr w:type="spellEnd"/>
            <w:r w:rsidRPr="00FD2D90">
              <w:rPr>
                <w:szCs w:val="24"/>
              </w:rPr>
              <w:t xml:space="preserv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A4351B"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A4351B"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 xml:space="preserve">progress report by the JS. Partner changes during the implementation of the project aﬀecting the cultural and tourism sites in the project are also </w:t>
            </w:r>
            <w:proofErr w:type="gramStart"/>
            <w:r w:rsidRPr="00FD2D90">
              <w:rPr>
                <w:szCs w:val="24"/>
              </w:rPr>
              <w:t>taken into account</w:t>
            </w:r>
            <w:proofErr w:type="gramEnd"/>
            <w:r w:rsidRPr="00FD2D90">
              <w:rPr>
                <w:szCs w:val="24"/>
              </w:rPr>
              <w: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 xml:space="preserve">projects in the same </w:t>
            </w:r>
            <w:proofErr w:type="spellStart"/>
            <w:r w:rsidRPr="00FD2D90">
              <w:rPr>
                <w:szCs w:val="24"/>
              </w:rPr>
              <w:t>Programme</w:t>
            </w:r>
            <w:proofErr w:type="spellEnd"/>
            <w:r w:rsidRPr="00FD2D90">
              <w:rPr>
                <w:szCs w:val="24"/>
              </w:rPr>
              <w:t xml:space="preserve"> Measure.</w:t>
            </w:r>
          </w:p>
        </w:tc>
      </w:tr>
      <w:tr w:rsidR="00FD2D90" w:rsidRPr="00A4351B"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Cultural and tourism sites managed by project partners (e.g., a tourism agency). In this case, the respective site should receive support in the project, </w:t>
            </w:r>
            <w:proofErr w:type="gramStart"/>
            <w:r w:rsidRPr="00FD2D90">
              <w:rPr>
                <w:rFonts w:eastAsia="Open Sans" w:cs="Open Sans"/>
                <w:szCs w:val="24"/>
              </w:rPr>
              <w:t>e.g.</w:t>
            </w:r>
            <w:proofErr w:type="gramEnd"/>
            <w:r w:rsidRPr="00FD2D90">
              <w:rPr>
                <w:rFonts w:eastAsia="Open Sans" w:cs="Open Sans"/>
                <w:szCs w:val="24"/>
              </w:rPr>
              <w:t xml:space="preserve"> a pilot is implemented at this site. In fact, in this case, the tourism or cultural site is counted as an indicator, but formally, its managing </w:t>
            </w:r>
            <w:proofErr w:type="spellStart"/>
            <w:r w:rsidRPr="00FD2D90">
              <w:rPr>
                <w:rFonts w:eastAsia="Open Sans" w:cs="Open Sans"/>
                <w:szCs w:val="24"/>
              </w:rPr>
              <w:t>organisation</w:t>
            </w:r>
            <w:proofErr w:type="spellEnd"/>
            <w:r w:rsidRPr="00FD2D90">
              <w:rPr>
                <w:rFonts w:eastAsia="Open Sans" w:cs="Open Sans"/>
                <w:szCs w:val="24"/>
              </w:rPr>
              <w:t xml:space="preserve"> acts as a project partner.</w:t>
            </w:r>
          </w:p>
        </w:tc>
      </w:tr>
      <w:tr w:rsidR="00FD2D90" w:rsidRPr="00A4351B"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proofErr w:type="gramStart"/>
            <w:r w:rsidRPr="00FD2D90">
              <w:rPr>
                <w:rFonts w:eastAsia="Open Sans" w:cs="Open Sans"/>
                <w:szCs w:val="24"/>
              </w:rPr>
              <w:t>Tourism</w:t>
            </w:r>
            <w:proofErr w:type="gramEnd"/>
            <w:r w:rsidRPr="00FD2D90">
              <w:rPr>
                <w:rFonts w:eastAsia="Open Sans" w:cs="Open Sans"/>
                <w:szCs w:val="24"/>
              </w:rPr>
              <w:t xml:space="preserve"> Agency or tourism association not directly</w:t>
            </w:r>
            <w:r w:rsidR="006F2587" w:rsidRPr="00FD2D90">
              <w:rPr>
                <w:rFonts w:eastAsia="Open Sans" w:cs="Open Sans"/>
                <w:szCs w:val="24"/>
              </w:rPr>
              <w:t xml:space="preserve"> </w:t>
            </w:r>
            <w:r w:rsidRPr="00FD2D90">
              <w:rPr>
                <w:rFonts w:eastAsia="Open Sans" w:cs="Open Sans"/>
                <w:szCs w:val="24"/>
              </w:rPr>
              <w:t xml:space="preserve">responsible for managing a tourism or cultural site, or the site managed by the </w:t>
            </w:r>
            <w:proofErr w:type="spellStart"/>
            <w:r w:rsidRPr="00FD2D90">
              <w:rPr>
                <w:rFonts w:eastAsia="Open Sans" w:cs="Open Sans"/>
                <w:szCs w:val="24"/>
              </w:rPr>
              <w:t>organisation</w:t>
            </w:r>
            <w:proofErr w:type="spellEnd"/>
            <w:r w:rsidRPr="00FD2D90">
              <w:rPr>
                <w:rFonts w:eastAsia="Open Sans" w:cs="Open Sans"/>
                <w:szCs w:val="24"/>
              </w:rPr>
              <w:t xml:space="preserve">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A cultural or tourism site which is a project partner but located outside the </w:t>
            </w:r>
            <w:proofErr w:type="spellStart"/>
            <w:r w:rsidRPr="00FD2D90">
              <w:rPr>
                <w:rFonts w:eastAsia="Open Sans" w:cs="Open Sans"/>
                <w:szCs w:val="24"/>
              </w:rPr>
              <w:t>Programme</w:t>
            </w:r>
            <w:proofErr w:type="spellEnd"/>
            <w:r w:rsidRPr="00FD2D90">
              <w:rPr>
                <w:rFonts w:eastAsia="Open Sans" w:cs="Open Sans"/>
                <w:szCs w:val="24"/>
              </w:rPr>
              <w:t xml:space="preserv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1"/>
            <w:r w:rsidRPr="00FD2D90">
              <w:rPr>
                <w:b/>
                <w:szCs w:val="24"/>
              </w:rPr>
              <w:t>RCO81</w:t>
            </w:r>
            <w:bookmarkEnd w:id="266"/>
          </w:p>
        </w:tc>
      </w:tr>
      <w:tr w:rsidR="00FD2D90" w:rsidRPr="00A4351B"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A4351B"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A4351B"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 xml:space="preserve">actions across borders implemented in the supported projects. Joint actions across borders could include, for instance, exchange activities or exchange visits </w:t>
            </w:r>
            <w:proofErr w:type="spellStart"/>
            <w:r w:rsidRPr="00FD2D90">
              <w:rPr>
                <w:szCs w:val="24"/>
              </w:rPr>
              <w:t>organised</w:t>
            </w:r>
            <w:proofErr w:type="spellEnd"/>
            <w:r w:rsidRPr="00FD2D90">
              <w:rPr>
                <w:szCs w:val="24"/>
              </w:rPr>
              <w:t xml:space="preserve">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 xml:space="preserve">A joint action is considered as </w:t>
            </w:r>
            <w:proofErr w:type="gramStart"/>
            <w:r w:rsidRPr="00FD2D90">
              <w:rPr>
                <w:szCs w:val="24"/>
              </w:rPr>
              <w:t>the</w:t>
            </w:r>
            <w:proofErr w:type="gramEnd"/>
            <w:r w:rsidRPr="00FD2D90">
              <w:rPr>
                <w:szCs w:val="24"/>
              </w:rPr>
              <w:t xml:space="preserve"> action </w:t>
            </w:r>
            <w:proofErr w:type="spellStart"/>
            <w:r w:rsidRPr="00FD2D90">
              <w:rPr>
                <w:szCs w:val="24"/>
              </w:rPr>
              <w:t>organised</w:t>
            </w:r>
            <w:proofErr w:type="spellEnd"/>
            <w:r w:rsidRPr="00FD2D90">
              <w:rPr>
                <w:szCs w:val="24"/>
              </w:rPr>
              <w:t xml:space="preserve">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A4351B"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A4351B"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stakeholders on a jointly </w:t>
            </w:r>
            <w:proofErr w:type="spellStart"/>
            <w:r w:rsidRPr="00FD2D90">
              <w:rPr>
                <w:rFonts w:eastAsia="Open Sans" w:cs="Open Sans"/>
                <w:szCs w:val="24"/>
              </w:rPr>
              <w:t>ﬁnalised</w:t>
            </w:r>
            <w:proofErr w:type="spellEnd"/>
            <w:r w:rsidRPr="00FD2D90">
              <w:rPr>
                <w:rFonts w:eastAsia="Open Sans" w:cs="Open Sans"/>
                <w:szCs w:val="24"/>
              </w:rPr>
              <w:t xml:space="preserve">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of a workshop jointly </w:t>
            </w:r>
            <w:proofErr w:type="spellStart"/>
            <w:r w:rsidRPr="00FD2D90">
              <w:rPr>
                <w:rFonts w:eastAsia="Open Sans" w:cs="Open Sans"/>
                <w:szCs w:val="24"/>
              </w:rPr>
              <w:t>ﬁnalised</w:t>
            </w:r>
            <w:proofErr w:type="spellEnd"/>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A4351B"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at an event </w:t>
            </w:r>
            <w:proofErr w:type="spellStart"/>
            <w:r w:rsidRPr="00FD2D90">
              <w:rPr>
                <w:rFonts w:eastAsia="Open Sans" w:cs="Open Sans"/>
                <w:szCs w:val="24"/>
              </w:rPr>
              <w:t>ﬁnalised</w:t>
            </w:r>
            <w:proofErr w:type="spellEnd"/>
            <w:r w:rsidRPr="00FD2D90">
              <w:rPr>
                <w:rFonts w:eastAsia="Open Sans" w:cs="Open Sans"/>
                <w:szCs w:val="24"/>
              </w:rPr>
              <w:t xml:space="preserve"> only by the project partners located in the same country. (A joint action should be </w:t>
            </w:r>
            <w:proofErr w:type="spellStart"/>
            <w:r w:rsidRPr="00FD2D90">
              <w:rPr>
                <w:rFonts w:eastAsia="Open Sans" w:cs="Open Sans"/>
                <w:szCs w:val="24"/>
              </w:rPr>
              <w:t>ﬁnalised</w:t>
            </w:r>
            <w:proofErr w:type="spellEnd"/>
            <w:r w:rsidRPr="00FD2D90">
              <w:rPr>
                <w:rFonts w:eastAsia="Open Sans" w:cs="Open Sans"/>
                <w:szCs w:val="24"/>
              </w:rPr>
              <w:t xml:space="preserve"> with the involvement of </w:t>
            </w:r>
            <w:proofErr w:type="spellStart"/>
            <w:r w:rsidRPr="00FD2D90">
              <w:rPr>
                <w:rFonts w:eastAsia="Open Sans" w:cs="Open Sans"/>
                <w:szCs w:val="24"/>
              </w:rPr>
              <w:t>organisations</w:t>
            </w:r>
            <w:proofErr w:type="spellEnd"/>
            <w:r w:rsidRPr="00FD2D90">
              <w:rPr>
                <w:rFonts w:eastAsia="Open Sans" w:cs="Open Sans"/>
                <w:szCs w:val="24"/>
              </w:rPr>
              <w:t xml:space="preserve">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4"/>
            <w:r w:rsidRPr="00FD2D90">
              <w:rPr>
                <w:b/>
                <w:szCs w:val="24"/>
              </w:rPr>
              <w:t>RCO84</w:t>
            </w:r>
            <w:bookmarkEnd w:id="267"/>
          </w:p>
        </w:tc>
      </w:tr>
      <w:tr w:rsidR="00FD2D90" w:rsidRPr="00A4351B"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A4351B"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proofErr w:type="spellStart"/>
            <w:r w:rsidRPr="00FD2D90">
              <w:rPr>
                <w:szCs w:val="24"/>
              </w:rPr>
              <w:t>Programme</w:t>
            </w:r>
            <w:proofErr w:type="spellEnd"/>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A4351B"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A4351B"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w:t>
            </w:r>
            <w:proofErr w:type="spellStart"/>
            <w:r w:rsidRPr="00FD2D90">
              <w:rPr>
                <w:szCs w:val="24"/>
              </w:rPr>
              <w:t>Programme</w:t>
            </w:r>
            <w:proofErr w:type="spellEnd"/>
            <w:r w:rsidRPr="00FD2D90">
              <w:rPr>
                <w:szCs w:val="24"/>
              </w:rPr>
              <w:t xml:space="preserve"> Measure. The pilot action must be </w:t>
            </w:r>
            <w:r w:rsidRPr="00FD2D90">
              <w:rPr>
                <w:szCs w:val="24"/>
              </w:rPr>
              <w:lastRenderedPageBreak/>
              <w:t xml:space="preserve">jointly developed and implemented in the project. Jointly developed means the active involvement of </w:t>
            </w:r>
            <w:proofErr w:type="spellStart"/>
            <w:r w:rsidRPr="00FD2D90">
              <w:rPr>
                <w:szCs w:val="24"/>
              </w:rPr>
              <w:t>organisations</w:t>
            </w:r>
            <w:proofErr w:type="spellEnd"/>
            <w:r w:rsidRPr="00FD2D90">
              <w:rPr>
                <w:szCs w:val="24"/>
              </w:rPr>
              <w:t xml:space="preserve"> from the project partnership. The pilot action should be </w:t>
            </w:r>
            <w:proofErr w:type="spellStart"/>
            <w:r w:rsidRPr="00FD2D90">
              <w:rPr>
                <w:szCs w:val="24"/>
              </w:rPr>
              <w:t>ﬁnalised</w:t>
            </w:r>
            <w:proofErr w:type="spellEnd"/>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A4351B"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A4351B"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A4351B"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new cross-border digital solutions and testing them in ports of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diﬀerent advanced wastewater treatment methods and testing them in diﬀerent WWTPs in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piloting partner (i.e., where the pilot is implemented) shall cooperate with the other project partners).</w:t>
            </w:r>
          </w:p>
        </w:tc>
      </w:tr>
      <w:tr w:rsidR="00FD2D90" w:rsidRPr="00A4351B"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87"/>
            <w:r w:rsidRPr="00FD2D90">
              <w:rPr>
                <w:b/>
                <w:szCs w:val="24"/>
              </w:rPr>
              <w:t>RCO87</w:t>
            </w:r>
            <w:bookmarkEnd w:id="268"/>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proofErr w:type="spellStart"/>
            <w:r w:rsidRPr="00FD2D90">
              <w:rPr>
                <w:bCs/>
                <w:szCs w:val="24"/>
              </w:rPr>
              <w:t>Organisations</w:t>
            </w:r>
            <w:proofErr w:type="spellEnd"/>
            <w:r w:rsidRPr="00FD2D90">
              <w:rPr>
                <w:bCs/>
                <w:szCs w:val="24"/>
              </w:rPr>
              <w:t xml:space="preserve">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spellStart"/>
            <w:r w:rsidRPr="00FD2D90">
              <w:rPr>
                <w:rFonts w:cs="Open Sans"/>
                <w:spacing w:val="-2"/>
                <w:szCs w:val="24"/>
              </w:rPr>
              <w:t>organisations</w:t>
            </w:r>
            <w:proofErr w:type="spellEnd"/>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proofErr w:type="spellStart"/>
            <w:r w:rsidRPr="00FD2D90">
              <w:rPr>
                <w:rFonts w:cs="Open Sans"/>
                <w:szCs w:val="24"/>
              </w:rPr>
              <w:t>Programme</w:t>
            </w:r>
            <w:proofErr w:type="spellEnd"/>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A4351B"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A4351B"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proofErr w:type="spellStart"/>
            <w:r w:rsidRPr="00FD2D90">
              <w:rPr>
                <w:rFonts w:cs="Open Sans"/>
                <w:szCs w:val="24"/>
              </w:rPr>
              <w:t>organisations</w:t>
            </w:r>
            <w:proofErr w:type="spellEnd"/>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 xml:space="preserve">in the supported projects. The </w:t>
            </w:r>
            <w:proofErr w:type="spellStart"/>
            <w:r w:rsidRPr="00FD2D90">
              <w:rPr>
                <w:rFonts w:cs="Open Sans"/>
                <w:szCs w:val="24"/>
              </w:rPr>
              <w:t>organisations</w:t>
            </w:r>
            <w:proofErr w:type="spellEnd"/>
            <w:r w:rsidRPr="00FD2D90">
              <w:rPr>
                <w:rFonts w:cs="Open Sans"/>
                <w:szCs w:val="24"/>
              </w:rPr>
              <w:t xml:space="preserve"> counted in this indicator are the legal entities, including project partners and associated </w:t>
            </w:r>
            <w:proofErr w:type="spellStart"/>
            <w:r w:rsidRPr="00FD2D90">
              <w:rPr>
                <w:rFonts w:cs="Open Sans"/>
                <w:szCs w:val="24"/>
              </w:rPr>
              <w:t>organisations</w:t>
            </w:r>
            <w:proofErr w:type="spellEnd"/>
            <w:r w:rsidRPr="00FD2D90">
              <w:rPr>
                <w:rFonts w:cs="Open Sans"/>
                <w:szCs w:val="24"/>
              </w:rPr>
              <w:t xml:space="preserve">, listed </w:t>
            </w:r>
            <w:proofErr w:type="gramStart"/>
            <w:r w:rsidRPr="00FD2D90">
              <w:rPr>
                <w:rFonts w:cs="Open Sans"/>
                <w:szCs w:val="24"/>
              </w:rPr>
              <w:t>in</w:t>
            </w:r>
            <w:proofErr w:type="gramEnd"/>
            <w:r w:rsidRPr="00FD2D90">
              <w:rPr>
                <w:rFonts w:cs="Open Sans"/>
                <w:szCs w:val="24"/>
              </w:rPr>
              <w:t xml:space="preserve">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 xml:space="preserve">platform, etc.). To be counted under RCO87, the </w:t>
            </w:r>
            <w:proofErr w:type="spellStart"/>
            <w:r w:rsidRPr="00FD2D90">
              <w:rPr>
                <w:rFonts w:cs="Open Sans"/>
                <w:szCs w:val="24"/>
              </w:rPr>
              <w:t>organisation</w:t>
            </w:r>
            <w:proofErr w:type="spellEnd"/>
            <w:r w:rsidRPr="00FD2D90">
              <w:rPr>
                <w:rFonts w:cs="Open Sans"/>
                <w:szCs w:val="24"/>
              </w:rPr>
              <w:t xml:space="preserve"> shall stay in the project for at least one full reporting period (project partners must submit at least one partner progress report to be counted).</w:t>
            </w:r>
          </w:p>
        </w:tc>
      </w:tr>
      <w:tr w:rsidR="00FD2D90" w:rsidRPr="00A4351B"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 xml:space="preserve">Result indicator: RCR84 – </w:t>
            </w:r>
            <w:proofErr w:type="spellStart"/>
            <w:r w:rsidRPr="00FD2D90">
              <w:rPr>
                <w:rFonts w:cs="Open Sans"/>
                <w:szCs w:val="24"/>
              </w:rPr>
              <w:t>Organisations</w:t>
            </w:r>
            <w:proofErr w:type="spellEnd"/>
            <w:r w:rsidRPr="00FD2D90">
              <w:rPr>
                <w:rFonts w:cs="Open Sans"/>
                <w:szCs w:val="24"/>
              </w:rPr>
              <w:t xml:space="preserve">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A4351B"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 xml:space="preserve">The achieved value of RCO87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proofErr w:type="gramStart"/>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proofErr w:type="gramEnd"/>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proofErr w:type="spellStart"/>
            <w:r w:rsidRPr="00FD2D90">
              <w:rPr>
                <w:szCs w:val="24"/>
              </w:rPr>
              <w:t>Programme</w:t>
            </w:r>
            <w:proofErr w:type="spellEnd"/>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w:t>
            </w:r>
            <w:proofErr w:type="spellStart"/>
            <w:r w:rsidRPr="00FD2D90">
              <w:rPr>
                <w:szCs w:val="24"/>
              </w:rPr>
              <w:t>organisations</w:t>
            </w:r>
            <w:proofErr w:type="spellEnd"/>
            <w:r w:rsidRPr="00FD2D90">
              <w:rPr>
                <w:szCs w:val="24"/>
              </w:rPr>
              <w:t xml:space="preserve"> that are project or associated partners in more projects will be counted only once at the </w:t>
            </w:r>
            <w:proofErr w:type="spellStart"/>
            <w:r w:rsidRPr="00FD2D90">
              <w:rPr>
                <w:szCs w:val="24"/>
              </w:rPr>
              <w:t>Programme</w:t>
            </w:r>
            <w:proofErr w:type="spellEnd"/>
            <w:r w:rsidRPr="00FD2D90">
              <w:rPr>
                <w:szCs w:val="24"/>
              </w:rPr>
              <w:t xml:space="preserve"> level regardless of the number of projects they participate in. Unique </w:t>
            </w:r>
            <w:proofErr w:type="spellStart"/>
            <w:r w:rsidRPr="00FD2D90">
              <w:rPr>
                <w:szCs w:val="24"/>
              </w:rPr>
              <w:t>organisations</w:t>
            </w:r>
            <w:proofErr w:type="spellEnd"/>
            <w:r w:rsidRPr="00FD2D90">
              <w:rPr>
                <w:szCs w:val="24"/>
              </w:rPr>
              <w:t xml:space="preserve"> are identiﬁed by their unique registration/tax </w:t>
            </w:r>
            <w:r w:rsidRPr="00FD2D90">
              <w:rPr>
                <w:spacing w:val="-2"/>
                <w:szCs w:val="24"/>
              </w:rPr>
              <w:t>number.</w:t>
            </w:r>
          </w:p>
        </w:tc>
      </w:tr>
      <w:tr w:rsidR="00FD2D90" w:rsidRPr="00A4351B"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A4351B"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Stakeholder </w:t>
            </w:r>
            <w:proofErr w:type="spellStart"/>
            <w:r w:rsidRPr="00FD2D90">
              <w:rPr>
                <w:rFonts w:eastAsia="Open Sans" w:cs="Open Sans"/>
                <w:szCs w:val="24"/>
              </w:rPr>
              <w:t>organisations</w:t>
            </w:r>
            <w:proofErr w:type="spellEnd"/>
            <w:r w:rsidRPr="00FD2D90">
              <w:rPr>
                <w:rFonts w:eastAsia="Open Sans" w:cs="Open Sans"/>
                <w:szCs w:val="24"/>
              </w:rPr>
              <w:t xml:space="preserve">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Project partner </w:t>
            </w:r>
            <w:proofErr w:type="spellStart"/>
            <w:r w:rsidRPr="00FD2D90">
              <w:rPr>
                <w:rFonts w:eastAsia="Open Sans" w:cs="Open Sans"/>
                <w:szCs w:val="24"/>
              </w:rPr>
              <w:t>organisations</w:t>
            </w:r>
            <w:proofErr w:type="spellEnd"/>
            <w:r w:rsidRPr="00FD2D90">
              <w:rPr>
                <w:rFonts w:eastAsia="Open Sans" w:cs="Open Sans"/>
                <w:szCs w:val="24"/>
              </w:rPr>
              <w:t xml:space="preserve">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9" w:name="RCO116"/>
            <w:r w:rsidRPr="00FD2D90">
              <w:rPr>
                <w:b/>
                <w:szCs w:val="24"/>
              </w:rPr>
              <w:t>RCO116</w:t>
            </w:r>
            <w:bookmarkEnd w:id="269"/>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A4351B"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A4351B"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A4351B"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 xml:space="preserve">identiﬁed challenge under the relevant </w:t>
            </w:r>
            <w:proofErr w:type="spellStart"/>
            <w:r w:rsidRPr="00FD2D90">
              <w:rPr>
                <w:szCs w:val="24"/>
              </w:rPr>
              <w:t>Programme</w:t>
            </w:r>
            <w:proofErr w:type="spellEnd"/>
            <w:r w:rsidRPr="00FD2D90">
              <w:rPr>
                <w:szCs w:val="24"/>
              </w:rPr>
              <w:t xml:space="preserv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proofErr w:type="gramStart"/>
            <w:r w:rsidRPr="00FD2D90">
              <w:rPr>
                <w:szCs w:val="24"/>
              </w:rPr>
              <w:t>it</w:t>
            </w:r>
            <w:proofErr w:type="gramEnd"/>
            <w:r w:rsidRPr="00FD2D90">
              <w:rPr>
                <w:szCs w:val="24"/>
              </w:rPr>
              <w: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w:t>
            </w:r>
            <w:proofErr w:type="spellStart"/>
            <w:r w:rsidRPr="00FD2D90">
              <w:rPr>
                <w:szCs w:val="24"/>
              </w:rPr>
              <w:t>ﬁnalised</w:t>
            </w:r>
            <w:proofErr w:type="spellEnd"/>
            <w:r w:rsidRPr="00FD2D90">
              <w:rPr>
                <w:szCs w:val="24"/>
              </w:rPr>
              <w:t xml:space="preserve">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A4351B"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w:t>
            </w:r>
            <w:proofErr w:type="spellStart"/>
            <w:r w:rsidRPr="00FD2D90">
              <w:rPr>
                <w:szCs w:val="24"/>
              </w:rPr>
              <w:t>organisations</w:t>
            </w:r>
            <w:proofErr w:type="spellEnd"/>
            <w:r w:rsidRPr="00FD2D90">
              <w:rPr>
                <w:szCs w:val="24"/>
              </w:rPr>
              <w:t xml:space="preserve">.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A4351B"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 xml:space="preserve">identiﬁed challenge of the </w:t>
            </w:r>
            <w:proofErr w:type="spellStart"/>
            <w:r w:rsidRPr="00FD2D90">
              <w:rPr>
                <w:rFonts w:eastAsia="Open Sans" w:cs="Open Sans"/>
                <w:szCs w:val="24"/>
              </w:rPr>
              <w:t>Programme</w:t>
            </w:r>
            <w:proofErr w:type="spellEnd"/>
            <w:r w:rsidRPr="00FD2D90">
              <w:rPr>
                <w:rFonts w:eastAsia="Open Sans" w:cs="Open Sans"/>
                <w:szCs w:val="24"/>
              </w:rPr>
              <w:t xml:space="preserv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A4351B"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State of play in the </w:t>
            </w:r>
            <w:proofErr w:type="spellStart"/>
            <w:r w:rsidRPr="00FD2D90">
              <w:rPr>
                <w:rFonts w:eastAsia="Open Sans" w:cs="Open Sans"/>
                <w:szCs w:val="24"/>
              </w:rPr>
              <w:t>Programme</w:t>
            </w:r>
            <w:proofErr w:type="spellEnd"/>
            <w:r w:rsidRPr="00FD2D90">
              <w:rPr>
                <w:rFonts w:eastAsia="Open Sans" w:cs="Open Sans"/>
                <w:szCs w:val="24"/>
              </w:rPr>
              <w:t xml:space="preserv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70" w:name="_Toc147386504"/>
      <w:r w:rsidRPr="00FD2D90">
        <w:rPr>
          <w:rFonts w:cs="Open Sans"/>
          <w:lang w:val="en-US"/>
        </w:rPr>
        <w:t>2 Result indicators</w:t>
      </w:r>
      <w:bookmarkEnd w:id="270"/>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11"/>
            <w:r w:rsidRPr="00FD2D90">
              <w:rPr>
                <w:b/>
                <w:szCs w:val="24"/>
              </w:rPr>
              <w:t>RCR11</w:t>
            </w:r>
            <w:bookmarkEnd w:id="271"/>
          </w:p>
        </w:tc>
      </w:tr>
      <w:tr w:rsidR="00FD2D90" w:rsidRPr="00A4351B"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gramStart"/>
            <w:r w:rsidRPr="00FD2D90">
              <w:rPr>
                <w:rFonts w:cs="Open Sans"/>
                <w:spacing w:val="-2"/>
                <w:szCs w:val="24"/>
              </w:rPr>
              <w:t>users/</w:t>
            </w:r>
            <w:r w:rsidR="00813A89" w:rsidRPr="00FD2D90">
              <w:rPr>
                <w:rFonts w:cs="Open Sans"/>
                <w:spacing w:val="-2"/>
                <w:szCs w:val="24"/>
              </w:rPr>
              <w:t xml:space="preserve"> </w:t>
            </w:r>
            <w:r w:rsidRPr="00FD2D90">
              <w:rPr>
                <w:rFonts w:cs="Open Sans"/>
                <w:spacing w:val="-2"/>
                <w:szCs w:val="24"/>
              </w:rPr>
              <w:t>year</w:t>
            </w:r>
            <w:proofErr w:type="gramEnd"/>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A4351B"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A4351B"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A4351B"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A4351B"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77"/>
            <w:r w:rsidRPr="00FD2D90">
              <w:rPr>
                <w:b/>
                <w:szCs w:val="24"/>
              </w:rPr>
              <w:t>RCR77</w:t>
            </w:r>
            <w:bookmarkEnd w:id="272"/>
          </w:p>
        </w:tc>
      </w:tr>
      <w:tr w:rsidR="00FD2D90" w:rsidRPr="00A4351B"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gramStart"/>
            <w:r w:rsidRPr="00FD2D90">
              <w:rPr>
                <w:spacing w:val="-2"/>
                <w:szCs w:val="24"/>
              </w:rPr>
              <w:t>visitors/</w:t>
            </w:r>
            <w:r w:rsidR="007C54CD" w:rsidRPr="00FD2D90">
              <w:rPr>
                <w:spacing w:val="-2"/>
                <w:szCs w:val="24"/>
              </w:rPr>
              <w:t xml:space="preserve"> </w:t>
            </w:r>
            <w:r w:rsidRPr="00FD2D90">
              <w:rPr>
                <w:spacing w:val="-2"/>
                <w:szCs w:val="24"/>
              </w:rPr>
              <w:t>year</w:t>
            </w:r>
            <w:proofErr w:type="gramEnd"/>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A4351B"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A4351B"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proofErr w:type="gramStart"/>
            <w:r w:rsidRPr="00FD2D90">
              <w:rPr>
                <w:szCs w:val="24"/>
              </w:rPr>
              <w:t>Estimated</w:t>
            </w:r>
            <w:proofErr w:type="gramEnd"/>
            <w:r w:rsidRPr="00FD2D90">
              <w:rPr>
                <w:szCs w:val="24"/>
              </w:rPr>
              <w:t xml:space="preserve">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A4351B"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A4351B"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 xml:space="preserve">The indicator has a </w:t>
            </w:r>
            <w:proofErr w:type="gramStart"/>
            <w:r w:rsidRPr="00FD2D90">
              <w:rPr>
                <w:szCs w:val="24"/>
              </w:rPr>
              <w:t>baseline</w:t>
            </w:r>
            <w:proofErr w:type="gramEnd"/>
            <w:r w:rsidRPr="00FD2D90">
              <w:rPr>
                <w:szCs w:val="24"/>
              </w:rPr>
              <w:t xml:space="preserv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proofErr w:type="gramStart"/>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result of</w:t>
            </w:r>
            <w:proofErr w:type="gramEnd"/>
            <w:r w:rsidRPr="00FD2D90">
              <w:rPr>
                <w:szCs w:val="24"/>
              </w:rPr>
              <w:t xml:space="preserve">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4"/>
            <w:r w:rsidRPr="00FD2D90">
              <w:rPr>
                <w:b/>
                <w:szCs w:val="24"/>
              </w:rPr>
              <w:t>RCR84</w:t>
            </w:r>
            <w:bookmarkEnd w:id="273"/>
          </w:p>
        </w:tc>
      </w:tr>
      <w:tr w:rsidR="00FD2D90" w:rsidRPr="00A4351B"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proofErr w:type="spellStart"/>
            <w:r w:rsidRPr="00FD2D90">
              <w:rPr>
                <w:bCs/>
                <w:szCs w:val="24"/>
              </w:rPr>
              <w:t>Organisations</w:t>
            </w:r>
            <w:proofErr w:type="spellEnd"/>
            <w:r w:rsidRPr="00FD2D90">
              <w:rPr>
                <w:bCs/>
                <w:szCs w:val="24"/>
              </w:rPr>
              <w:t xml:space="preserve">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spellStart"/>
            <w:r w:rsidRPr="00FD2D90">
              <w:rPr>
                <w:spacing w:val="-2"/>
                <w:szCs w:val="24"/>
              </w:rPr>
              <w:t>organisations</w:t>
            </w:r>
            <w:proofErr w:type="spellEnd"/>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A4351B"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A4351B"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 xml:space="preserve">The indicator counts the </w:t>
            </w:r>
            <w:proofErr w:type="spellStart"/>
            <w:r w:rsidRPr="00FD2D90">
              <w:rPr>
                <w:szCs w:val="24"/>
              </w:rPr>
              <w:t>organisations</w:t>
            </w:r>
            <w:proofErr w:type="spellEnd"/>
            <w:r w:rsidRPr="00FD2D90">
              <w:rPr>
                <w:szCs w:val="24"/>
              </w:rPr>
              <w:t xml:space="preserve">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 xml:space="preserve">The </w:t>
            </w:r>
            <w:proofErr w:type="spellStart"/>
            <w:r w:rsidRPr="00FD2D90">
              <w:rPr>
                <w:szCs w:val="24"/>
              </w:rPr>
              <w:t>organisations</w:t>
            </w:r>
            <w:proofErr w:type="spellEnd"/>
            <w:r w:rsidRPr="00FD2D90">
              <w:rPr>
                <w:szCs w:val="24"/>
              </w:rPr>
              <w:t xml:space="preserve">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 xml:space="preserve">which project and associated partners joined the cooperation established in the project. The cooperation agreements may be established during the implementation of the project. </w:t>
            </w:r>
            <w:proofErr w:type="gramStart"/>
            <w:r w:rsidRPr="00FD2D90">
              <w:rPr>
                <w:szCs w:val="24"/>
              </w:rPr>
              <w:t>The sustained</w:t>
            </w:r>
            <w:proofErr w:type="gramEnd"/>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A4351B"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A4351B"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proofErr w:type="spellStart"/>
            <w:r w:rsidRPr="00FD2D90">
              <w:rPr>
                <w:spacing w:val="-2"/>
                <w:szCs w:val="24"/>
              </w:rPr>
              <w:t>Programme</w:t>
            </w:r>
            <w:proofErr w:type="spellEnd"/>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85"/>
            <w:r w:rsidRPr="00FD2D90">
              <w:rPr>
                <w:b/>
                <w:szCs w:val="24"/>
              </w:rPr>
              <w:t>RCR85</w:t>
            </w:r>
            <w:bookmarkEnd w:id="274"/>
          </w:p>
        </w:tc>
      </w:tr>
      <w:tr w:rsidR="00FD2D90" w:rsidRPr="00A4351B"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t>Programme</w:t>
            </w:r>
            <w:proofErr w:type="spellEnd"/>
            <w:r w:rsidRPr="00FD2D90">
              <w:rPr>
                <w:szCs w:val="24"/>
              </w:rPr>
              <w:t xml:space="preserv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A4351B"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A4351B"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The indicator counts the number of participations in joint actions across borders after the completion of the project, </w:t>
            </w:r>
            <w:proofErr w:type="spellStart"/>
            <w:r w:rsidRPr="00FD2D90">
              <w:rPr>
                <w:szCs w:val="24"/>
              </w:rPr>
              <w:t>organised</w:t>
            </w:r>
            <w:proofErr w:type="spellEnd"/>
            <w:r w:rsidRPr="00FD2D90">
              <w:rPr>
                <w:szCs w:val="24"/>
              </w:rPr>
              <w:t xml:space="preserve">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proofErr w:type="spellStart"/>
            <w:r w:rsidRPr="00FD2D90">
              <w:rPr>
                <w:szCs w:val="24"/>
              </w:rPr>
              <w:t>organisations</w:t>
            </w:r>
            <w:proofErr w:type="spellEnd"/>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w:t>
            </w:r>
            <w:proofErr w:type="spellStart"/>
            <w:r w:rsidRPr="00FD2D90">
              <w:rPr>
                <w:szCs w:val="24"/>
              </w:rPr>
              <w:t>organised</w:t>
            </w:r>
            <w:proofErr w:type="spellEnd"/>
            <w:r w:rsidRPr="00FD2D90">
              <w:rPr>
                <w:szCs w:val="24"/>
              </w:rPr>
              <w:t xml:space="preserve"> with participants from at least two countries of the </w:t>
            </w:r>
            <w:proofErr w:type="spellStart"/>
            <w:r w:rsidRPr="00FD2D90">
              <w:rPr>
                <w:szCs w:val="24"/>
              </w:rPr>
              <w:t>Programme</w:t>
            </w:r>
            <w:proofErr w:type="spellEnd"/>
            <w:r w:rsidRPr="00FD2D90">
              <w:rPr>
                <w:szCs w:val="24"/>
              </w:rPr>
              <w:t xml:space="preserve"> area. Participations are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A4351B"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A4351B"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5" w:name="RCR104"/>
            <w:r w:rsidRPr="00FD2D90">
              <w:rPr>
                <w:b/>
                <w:szCs w:val="24"/>
              </w:rPr>
              <w:t>RCR104</w:t>
            </w:r>
            <w:bookmarkEnd w:id="275"/>
          </w:p>
        </w:tc>
      </w:tr>
      <w:tr w:rsidR="00FD2D90" w:rsidRPr="00A4351B"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 xml:space="preserve">Solutions taken up or upscaled by </w:t>
            </w:r>
            <w:proofErr w:type="spellStart"/>
            <w:r w:rsidRPr="00FD2D90">
              <w:rPr>
                <w:bCs/>
                <w:szCs w:val="24"/>
              </w:rPr>
              <w:t>organisations</w:t>
            </w:r>
            <w:proofErr w:type="spellEnd"/>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A4351B"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lastRenderedPageBreak/>
              <w:t>Programme</w:t>
            </w:r>
            <w:proofErr w:type="spellEnd"/>
            <w:r w:rsidRPr="00FD2D90">
              <w:rPr>
                <w:szCs w:val="24"/>
              </w:rPr>
              <w:t xml:space="preserv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A4351B"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A4351B"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w:t>
            </w:r>
            <w:proofErr w:type="spellStart"/>
            <w:r w:rsidRPr="00FD2D90">
              <w:rPr>
                <w:szCs w:val="24"/>
              </w:rPr>
              <w:t>organisation</w:t>
            </w:r>
            <w:proofErr w:type="spellEnd"/>
            <w:r w:rsidRPr="00FD2D90">
              <w:rPr>
                <w:szCs w:val="24"/>
              </w:rPr>
              <w:t xml:space="preserve"> adopting the solutions developed by the project may or may not be a participant in the project. The uptake/up-scaling should be documented by the adopting </w:t>
            </w:r>
            <w:proofErr w:type="spellStart"/>
            <w:r w:rsidRPr="00FD2D90">
              <w:rPr>
                <w:szCs w:val="24"/>
              </w:rPr>
              <w:t>organisations</w:t>
            </w:r>
            <w:proofErr w:type="spellEnd"/>
            <w:r w:rsidRPr="00FD2D90">
              <w:rPr>
                <w:szCs w:val="24"/>
              </w:rPr>
              <w:t xml:space="preserve">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A4351B"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6AC9D285"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DA68C3">
      <w:headerReference w:type="default" r:id="rId10"/>
      <w:footerReference w:type="default" r:id="rId11"/>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E76CF" w14:textId="77777777" w:rsidR="00E947F3" w:rsidRDefault="00E947F3" w:rsidP="00FF76DB">
      <w:pPr>
        <w:spacing w:after="0" w:line="240" w:lineRule="auto"/>
      </w:pPr>
      <w:r>
        <w:separator/>
      </w:r>
    </w:p>
    <w:p w14:paraId="4A34A770" w14:textId="77777777" w:rsidR="005A78C7" w:rsidRDefault="005A78C7"/>
  </w:endnote>
  <w:endnote w:type="continuationSeparator" w:id="0">
    <w:p w14:paraId="212F08CB" w14:textId="77777777" w:rsidR="00E947F3" w:rsidRDefault="00E947F3" w:rsidP="00FF76DB">
      <w:pPr>
        <w:spacing w:after="0" w:line="240" w:lineRule="auto"/>
      </w:pPr>
      <w:r>
        <w:continuationSeparator/>
      </w:r>
    </w:p>
    <w:p w14:paraId="6FEEFE87" w14:textId="77777777" w:rsidR="005A78C7" w:rsidRDefault="005A7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BF6C6" w14:textId="77777777" w:rsidR="00E947F3" w:rsidRDefault="00E947F3" w:rsidP="00FF76DB">
      <w:pPr>
        <w:spacing w:after="0" w:line="240" w:lineRule="auto"/>
      </w:pPr>
      <w:r>
        <w:separator/>
      </w:r>
    </w:p>
    <w:p w14:paraId="21DF00D6" w14:textId="77777777" w:rsidR="005A78C7" w:rsidRDefault="005A78C7"/>
  </w:footnote>
  <w:footnote w:type="continuationSeparator" w:id="0">
    <w:p w14:paraId="49E6A8D3" w14:textId="77777777" w:rsidR="00E947F3" w:rsidRDefault="00E947F3" w:rsidP="00FF76DB">
      <w:pPr>
        <w:spacing w:after="0" w:line="240" w:lineRule="auto"/>
      </w:pPr>
      <w:r>
        <w:continuationSeparator/>
      </w:r>
    </w:p>
    <w:p w14:paraId="3E33A490" w14:textId="77777777" w:rsidR="005A78C7" w:rsidRDefault="005A78C7"/>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0EDFE4D6" w:rsidR="00D80F92" w:rsidRPr="00B36BE1" w:rsidRDefault="00D80F92" w:rsidP="00B36BE1">
      <w:pPr>
        <w:pStyle w:val="FootnoteText"/>
      </w:pPr>
      <w:r w:rsidRPr="00B36BE1">
        <w:rPr>
          <w:rStyle w:val="FootnoteReference"/>
        </w:rPr>
        <w:footnoteRef/>
      </w:r>
      <w:r w:rsidRPr="00B36BE1">
        <w:t xml:space="preserve"> </w:t>
      </w:r>
      <w:r w:rsidRPr="00B36BE1">
        <w:rPr>
          <w:rFonts w:ascii="Open Sans" w:hAnsi="Open Sans" w:cs="Open Sans"/>
        </w:rPr>
        <w:t xml:space="preserve">For projects concerning the </w:t>
      </w:r>
      <w:r w:rsidRPr="00B36BE1">
        <w:rPr>
          <w:rFonts w:ascii="Open Sans" w:hAnsi="Open Sans" w:cs="Open Sans"/>
        </w:rPr>
        <w:t>organisation of economic missions and fairs, the value of a contract for hotel services or the supply of airline tickets may be estimated separately for each event if it is justified by the nature of these projects.</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Regulation (EU) 2016/679 of the European Parliament and of the Council of 27 April 2016 on the protection of natural persons </w:t>
      </w:r>
      <w:r w:rsidRPr="006C3C93">
        <w:rPr>
          <w:rFonts w:ascii="Open Sans" w:hAnsi="Open Sans" w:cs="Open Sans"/>
          <w:color w:val="auto"/>
        </w:rPr>
        <w:t>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9" type="#_x0000_t75" style="width:10.5pt;height:15.7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1"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2"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1"/>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0"/>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2"/>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59"/>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4"/>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3"/>
  </w:num>
  <w:num w:numId="53" w16cid:durableId="1562985100">
    <w:abstractNumId w:val="34"/>
  </w:num>
  <w:num w:numId="54" w16cid:durableId="266618562">
    <w:abstractNumId w:val="38"/>
  </w:num>
  <w:num w:numId="55" w16cid:durableId="1146507952">
    <w:abstractNumId w:val="58"/>
  </w:num>
  <w:num w:numId="56" w16cid:durableId="938829270">
    <w:abstractNumId w:val="65"/>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3A6C"/>
    <w:rsid w:val="0009427D"/>
    <w:rsid w:val="000947D5"/>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587C"/>
    <w:rsid w:val="00B3593C"/>
    <w:rsid w:val="00B36BE1"/>
    <w:rsid w:val="00B3710B"/>
    <w:rsid w:val="00B37AAB"/>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F17"/>
    <w:rsid w:val="00DD30C4"/>
    <w:rsid w:val="00DD3447"/>
    <w:rsid w:val="00DD3A53"/>
    <w:rsid w:val="00DD3C2B"/>
    <w:rsid w:val="00DD41A8"/>
    <w:rsid w:val="00DD46BD"/>
    <w:rsid w:val="00DD56FF"/>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outhbaltic.e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2579</TotalTime>
  <Pages>104</Pages>
  <Words>18599</Words>
  <Characters>106017</Characters>
  <Application>Microsoft Office Word</Application>
  <DocSecurity>0</DocSecurity>
  <Lines>883</Lines>
  <Paragraphs>248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Kamila Nowicka</cp:lastModifiedBy>
  <cp:revision>417</cp:revision>
  <cp:lastPrinted>2023-10-03T14:37:00Z</cp:lastPrinted>
  <dcterms:created xsi:type="dcterms:W3CDTF">2023-07-11T10:43:00Z</dcterms:created>
  <dcterms:modified xsi:type="dcterms:W3CDTF">2023-10-05T08:01:00Z</dcterms:modified>
</cp:coreProperties>
</file>