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46D1AF"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DECLARATION OF COMPLIANCE WITH THE DNSH PRINCIPLE</w:t>
      </w:r>
    </w:p>
    <w:p w14:paraId="05E6F0D5"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for each of the environmental objectives</w:t>
      </w:r>
    </w:p>
    <w:p w14:paraId="07B1CF15" w14:textId="77777777" w:rsidR="00E41B7C" w:rsidRPr="008A0FC3" w:rsidRDefault="00E41B7C" w:rsidP="00E41B7C">
      <w:pPr>
        <w:ind w:right="-1"/>
        <w:rPr>
          <w:rFonts w:ascii="Open Sans" w:hAnsi="Open Sans" w:cs="Open Sans"/>
          <w:lang w:val="en-GB"/>
        </w:rPr>
      </w:pPr>
    </w:p>
    <w:p w14:paraId="4B6218D8" w14:textId="77777777" w:rsidR="00E41B7C" w:rsidRPr="008A0FC3" w:rsidRDefault="00E41B7C" w:rsidP="00E41B7C">
      <w:pPr>
        <w:ind w:right="-1"/>
        <w:rPr>
          <w:rFonts w:ascii="Open Sans" w:hAnsi="Open Sans" w:cs="Open Sans"/>
          <w:b/>
          <w:bCs/>
          <w:lang w:val="en-GB"/>
        </w:rPr>
      </w:pPr>
    </w:p>
    <w:p w14:paraId="7FD503CD" w14:textId="77777777"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 xml:space="preserve">Before signing the declaration, the Project Partner should analyse the effects of the planned investment (activities containing infrastructure and works within the project) in all six identified areas (environmental objectives). </w:t>
      </w:r>
    </w:p>
    <w:p w14:paraId="29FFDB5E" w14:textId="0AF793DF"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 xml:space="preserve">Please take into account both the direct environmental effects of the investment itself, as well as the impact of the delivered products and services of the activities throughout their </w:t>
      </w:r>
      <w:proofErr w:type="gramStart"/>
      <w:r w:rsidRPr="008A0FC3">
        <w:rPr>
          <w:rFonts w:ascii="Open Sans" w:eastAsiaTheme="minorHAnsi" w:hAnsi="Open Sans" w:cs="Open Sans"/>
          <w:bCs w:val="0"/>
          <w:lang w:val="en-US" w:eastAsia="en-US"/>
        </w:rPr>
        <w:t>life-cycle</w:t>
      </w:r>
      <w:proofErr w:type="gramEnd"/>
      <w:r w:rsidRPr="008A0FC3">
        <w:rPr>
          <w:rFonts w:ascii="Open Sans" w:eastAsiaTheme="minorHAnsi" w:hAnsi="Open Sans" w:cs="Open Sans"/>
          <w:bCs w:val="0"/>
          <w:lang w:val="en-US" w:eastAsia="en-US"/>
        </w:rPr>
        <w:t>, taking into account also their production, use and end-of-life stages. The information contained in the material "</w:t>
      </w:r>
      <w:r w:rsidR="00684D90" w:rsidRPr="00684D90">
        <w:rPr>
          <w:rFonts w:ascii="Open Sans" w:eastAsiaTheme="minorHAnsi" w:hAnsi="Open Sans" w:cs="Open Sans"/>
          <w:bCs w:val="0"/>
          <w:lang w:val="en-US" w:eastAsia="en-US"/>
        </w:rPr>
        <w:t>Rules for the performance of activities in projects with infrastructural components, ensuring their compliance with the ‘do no significant harm’ principle</w:t>
      </w:r>
      <w:r w:rsidRPr="008A0FC3">
        <w:rPr>
          <w:rFonts w:ascii="Open Sans" w:eastAsiaTheme="minorHAnsi" w:hAnsi="Open Sans" w:cs="Open Sans"/>
          <w:bCs w:val="0"/>
          <w:lang w:val="en-US" w:eastAsia="en-US"/>
        </w:rPr>
        <w:t xml:space="preserve">" (available on the </w:t>
      </w:r>
      <w:proofErr w:type="spellStart"/>
      <w:r w:rsidR="001A2367" w:rsidRPr="008A0FC3">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rogramme</w:t>
      </w:r>
      <w:proofErr w:type="spellEnd"/>
      <w:r w:rsidRPr="008A0FC3">
        <w:rPr>
          <w:rFonts w:ascii="Open Sans" w:eastAsiaTheme="minorHAnsi" w:hAnsi="Open Sans" w:cs="Open Sans"/>
          <w:bCs w:val="0"/>
          <w:lang w:val="en-US" w:eastAsia="en-US"/>
        </w:rPr>
        <w:t xml:space="preserve"> website)</w:t>
      </w:r>
      <w:r w:rsidR="0096544C" w:rsidRPr="008A0FC3">
        <w:rPr>
          <w:bCs w:val="0"/>
        </w:rPr>
        <w:footnoteReference w:id="1"/>
      </w:r>
      <w:r w:rsidRPr="008A0FC3">
        <w:rPr>
          <w:rFonts w:ascii="Open Sans" w:eastAsiaTheme="minorHAnsi" w:hAnsi="Open Sans" w:cs="Open Sans"/>
          <w:bCs w:val="0"/>
          <w:lang w:val="en-US" w:eastAsia="en-US"/>
        </w:rPr>
        <w:t xml:space="preserve"> may be helpful to this end. The material defines the technical criteria of compliance with the DNSH principle for selected types of investments in infrastructure (</w:t>
      </w:r>
      <w:proofErr w:type="gramStart"/>
      <w:r w:rsidRPr="008A0FC3">
        <w:rPr>
          <w:rFonts w:ascii="Open Sans" w:eastAsiaTheme="minorHAnsi" w:hAnsi="Open Sans" w:cs="Open Sans"/>
          <w:bCs w:val="0"/>
          <w:lang w:val="en-US" w:eastAsia="en-US"/>
        </w:rPr>
        <w:t>e.g.</w:t>
      </w:r>
      <w:proofErr w:type="gramEnd"/>
      <w:r w:rsidRPr="008A0FC3">
        <w:rPr>
          <w:rFonts w:ascii="Open Sans" w:eastAsiaTheme="minorHAnsi" w:hAnsi="Open Sans" w:cs="Open Sans"/>
          <w:bCs w:val="0"/>
          <w:lang w:val="en-US" w:eastAsia="en-US"/>
        </w:rPr>
        <w:t xml:space="preserve"> renovation of existing buildings, cycle path infrastructure)</w:t>
      </w:r>
      <w:r w:rsidR="00CD4CD9" w:rsidRPr="008A0FC3">
        <w:rPr>
          <w:bCs w:val="0"/>
        </w:rPr>
        <w:footnoteReference w:id="2"/>
      </w:r>
      <w:r w:rsidRPr="008A0FC3">
        <w:rPr>
          <w:rFonts w:ascii="Open Sans" w:eastAsiaTheme="minorHAnsi" w:hAnsi="Open Sans" w:cs="Open Sans"/>
          <w:bCs w:val="0"/>
          <w:lang w:val="en-US" w:eastAsia="en-US"/>
        </w:rPr>
        <w:t>.</w:t>
      </w:r>
    </w:p>
    <w:p w14:paraId="4CE512AE" w14:textId="77777777" w:rsidR="00CD4CD9" w:rsidRPr="008A0FC3" w:rsidRDefault="00CD4CD9" w:rsidP="00E41B7C">
      <w:pPr>
        <w:pStyle w:val="Progozatekst"/>
        <w:spacing w:after="0" w:line="240" w:lineRule="auto"/>
        <w:ind w:firstLine="0"/>
        <w:rPr>
          <w:rFonts w:ascii="Open Sans" w:eastAsiaTheme="minorHAnsi" w:hAnsi="Open Sans" w:cs="Open Sans"/>
          <w:bCs w:val="0"/>
          <w:lang w:val="en-US" w:eastAsia="en-US"/>
        </w:rPr>
      </w:pPr>
    </w:p>
    <w:tbl>
      <w:tblPr>
        <w:tblStyle w:val="GridTable1Light-Accent5"/>
        <w:tblW w:w="0" w:type="auto"/>
        <w:tblLook w:val="04A0" w:firstRow="1" w:lastRow="0" w:firstColumn="1" w:lastColumn="0" w:noHBand="0" w:noVBand="1"/>
      </w:tblPr>
      <w:tblGrid>
        <w:gridCol w:w="2121"/>
        <w:gridCol w:w="6921"/>
      </w:tblGrid>
      <w:tr w:rsidR="0096544C" w:rsidRPr="00684D90" w14:paraId="4897CAAA" w14:textId="77777777" w:rsidTr="002A609B">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7434E5EB" w14:textId="64F60DC6" w:rsidR="0096544C" w:rsidRPr="008A0FC3" w:rsidRDefault="00CD4CD9" w:rsidP="005215C3">
            <w:pPr>
              <w:pStyle w:val="Progozatekst"/>
              <w:spacing w:after="0" w:line="240" w:lineRule="auto"/>
              <w:ind w:firstLine="0"/>
              <w:jc w:val="center"/>
              <w:rPr>
                <w:rFonts w:ascii="Open Sans" w:hAnsi="Open Sans" w:cs="Open Sans"/>
                <w:b w:val="0"/>
                <w:bCs/>
                <w:lang w:val="en-US"/>
              </w:rPr>
            </w:pPr>
            <w:r w:rsidRPr="008A0FC3">
              <w:rPr>
                <w:rFonts w:ascii="Open Sans" w:hAnsi="Open Sans" w:cs="Open Sans"/>
                <w:lang w:val="en-US"/>
              </w:rPr>
              <w:t>Name of the project partner in English</w:t>
            </w:r>
            <w:r w:rsidR="0096544C" w:rsidRPr="008A0FC3">
              <w:rPr>
                <w:rFonts w:ascii="Open Sans" w:hAnsi="Open Sans" w:cs="Open Sans"/>
                <w:lang w:val="en-US"/>
              </w:rPr>
              <w:t>:</w:t>
            </w:r>
          </w:p>
        </w:tc>
        <w:tc>
          <w:tcPr>
            <w:tcW w:w="6921" w:type="dxa"/>
          </w:tcPr>
          <w:p w14:paraId="2C65631B" w14:textId="77777777" w:rsidR="0096544C" w:rsidRPr="008A0FC3" w:rsidRDefault="0096544C" w:rsidP="005215C3">
            <w:pPr>
              <w:pStyle w:val="Progozatekst"/>
              <w:spacing w:after="0" w:line="240" w:lineRule="auto"/>
              <w:ind w:firstLine="0"/>
              <w:cnfStyle w:val="100000000000" w:firstRow="1" w:lastRow="0" w:firstColumn="0" w:lastColumn="0" w:oddVBand="0" w:evenVBand="0" w:oddHBand="0" w:evenHBand="0" w:firstRowFirstColumn="0" w:firstRowLastColumn="0" w:lastRowFirstColumn="0" w:lastRowLastColumn="0"/>
              <w:rPr>
                <w:rFonts w:ascii="Open Sans" w:hAnsi="Open Sans" w:cs="Open Sans"/>
                <w:b w:val="0"/>
                <w:bCs/>
                <w:lang w:val="en-US"/>
              </w:rPr>
            </w:pPr>
          </w:p>
        </w:tc>
      </w:tr>
      <w:tr w:rsidR="0096544C" w:rsidRPr="008A0FC3" w14:paraId="3F0C6ABE"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6BD05" w14:textId="3D867B58" w:rsidR="0096544C" w:rsidRPr="008A0FC3" w:rsidRDefault="008A0FC3" w:rsidP="005215C3">
            <w:pPr>
              <w:pStyle w:val="Progozatekst"/>
              <w:spacing w:after="0" w:line="240" w:lineRule="auto"/>
              <w:ind w:firstLine="0"/>
              <w:jc w:val="center"/>
              <w:rPr>
                <w:rFonts w:ascii="Open Sans" w:hAnsi="Open Sans" w:cs="Open Sans"/>
                <w:b w:val="0"/>
                <w:bCs/>
              </w:rPr>
            </w:pPr>
            <w:r w:rsidRPr="00171830">
              <w:rPr>
                <w:rFonts w:ascii="Open Sans" w:hAnsi="Open Sans" w:cs="Open Sans"/>
                <w:bCs/>
                <w:lang w:val="en-US"/>
              </w:rPr>
              <w:t>Project Title</w:t>
            </w:r>
            <w:r>
              <w:rPr>
                <w:rFonts w:ascii="Open Sans" w:hAnsi="Open Sans" w:cs="Open Sans"/>
                <w:bCs/>
                <w:lang w:val="en-US"/>
              </w:rPr>
              <w:t>:</w:t>
            </w:r>
          </w:p>
        </w:tc>
        <w:tc>
          <w:tcPr>
            <w:tcW w:w="6921" w:type="dxa"/>
          </w:tcPr>
          <w:p w14:paraId="6ECE137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p w14:paraId="72CD0A2E"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tc>
      </w:tr>
      <w:tr w:rsidR="0096544C" w:rsidRPr="00684D90" w14:paraId="2D269733"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A67C161"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t>Location of the investments made:</w:t>
            </w:r>
          </w:p>
          <w:p w14:paraId="59729595"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p>
        </w:tc>
        <w:tc>
          <w:tcPr>
            <w:tcW w:w="6921" w:type="dxa"/>
          </w:tcPr>
          <w:p w14:paraId="1BE14BD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GB"/>
              </w:rPr>
            </w:pPr>
          </w:p>
        </w:tc>
      </w:tr>
      <w:tr w:rsidR="0096544C" w:rsidRPr="00684D90" w14:paraId="13285DEE" w14:textId="77777777" w:rsidTr="002A609B">
        <w:trPr>
          <w:trHeight w:val="473"/>
        </w:trPr>
        <w:tc>
          <w:tcPr>
            <w:cnfStyle w:val="001000000000" w:firstRow="0" w:lastRow="0" w:firstColumn="1" w:lastColumn="0" w:oddVBand="0" w:evenVBand="0" w:oddHBand="0" w:evenHBand="0" w:firstRowFirstColumn="0" w:firstRowLastColumn="0" w:lastRowFirstColumn="0" w:lastRowLastColumn="0"/>
            <w:tcW w:w="9042" w:type="dxa"/>
            <w:gridSpan w:val="2"/>
            <w:shd w:val="clear" w:color="auto" w:fill="D9E2F3" w:themeFill="accent1" w:themeFillTint="33"/>
          </w:tcPr>
          <w:p w14:paraId="3C83462F" w14:textId="0061DCC2" w:rsidR="0096544C" w:rsidRPr="008A0FC3" w:rsidRDefault="00D20DE3"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lastRenderedPageBreak/>
              <w:t>Declaration</w:t>
            </w:r>
            <w:r w:rsidR="0096544C" w:rsidRPr="008A0FC3">
              <w:rPr>
                <w:rFonts w:ascii="Open Sans" w:hAnsi="Open Sans" w:cs="Open Sans"/>
                <w:lang w:val="en-GB"/>
              </w:rPr>
              <w:t xml:space="preserve"> of compliance with the DNSH principle</w:t>
            </w:r>
            <w:r w:rsidR="00CD4CD9" w:rsidRPr="008A0FC3">
              <w:rPr>
                <w:rStyle w:val="FootnoteReference"/>
                <w:rFonts w:ascii="Open Sans" w:hAnsi="Open Sans" w:cs="Open Sans"/>
                <w:lang w:val="en-GB"/>
              </w:rPr>
              <w:footnoteReference w:id="3"/>
            </w:r>
            <w:r w:rsidR="00CD4CD9" w:rsidRPr="008A0FC3">
              <w:rPr>
                <w:rFonts w:ascii="Open Sans" w:hAnsi="Open Sans" w:cs="Open Sans"/>
                <w:lang w:val="en-GB"/>
              </w:rPr>
              <w:t xml:space="preserve"> </w:t>
            </w:r>
            <w:r w:rsidR="0096544C" w:rsidRPr="008A0FC3">
              <w:rPr>
                <w:rFonts w:ascii="Open Sans" w:hAnsi="Open Sans" w:cs="Open Sans"/>
                <w:lang w:val="en-GB"/>
              </w:rPr>
              <w:t>for every environmental objective</w:t>
            </w:r>
            <w:r w:rsidR="00CD4CD9" w:rsidRPr="008A0FC3">
              <w:rPr>
                <w:rStyle w:val="FootnoteReference"/>
                <w:rFonts w:ascii="Open Sans" w:hAnsi="Open Sans" w:cs="Open Sans"/>
                <w:lang w:val="en-GB"/>
              </w:rPr>
              <w:footnoteReference w:id="4"/>
            </w:r>
            <w:r w:rsidR="0096544C" w:rsidRPr="008A0FC3">
              <w:rPr>
                <w:rFonts w:ascii="Open Sans" w:hAnsi="Open Sans" w:cs="Open Sans"/>
                <w:lang w:val="en-GB"/>
              </w:rPr>
              <w:br/>
              <w:t>(acronym for „</w:t>
            </w:r>
            <w:r w:rsidR="0096544C" w:rsidRPr="008A0FC3">
              <w:rPr>
                <w:rFonts w:ascii="Open Sans" w:hAnsi="Open Sans" w:cs="Open Sans"/>
                <w:i/>
                <w:iCs/>
                <w:lang w:val="en-GB"/>
              </w:rPr>
              <w:t>Do No Significant Harm</w:t>
            </w:r>
            <w:r w:rsidR="0096544C" w:rsidRPr="008A0FC3">
              <w:rPr>
                <w:rFonts w:ascii="Open Sans" w:hAnsi="Open Sans" w:cs="Open Sans"/>
                <w:lang w:val="en-GB"/>
              </w:rPr>
              <w:t>”)</w:t>
            </w:r>
          </w:p>
        </w:tc>
      </w:tr>
      <w:tr w:rsidR="0096544C" w:rsidRPr="008A0FC3" w14:paraId="6A6DB7FA" w14:textId="77777777" w:rsidTr="002A609B">
        <w:trPr>
          <w:trHeight w:val="717"/>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A839AC" w14:textId="77777777" w:rsidR="0096544C" w:rsidRPr="008A0FC3" w:rsidRDefault="0096544C" w:rsidP="005215C3">
            <w:pPr>
              <w:pStyle w:val="Progozatekst"/>
              <w:spacing w:after="0" w:line="240" w:lineRule="auto"/>
              <w:ind w:firstLine="0"/>
              <w:jc w:val="center"/>
              <w:rPr>
                <w:rFonts w:ascii="Open Sans" w:hAnsi="Open Sans" w:cs="Open Sans"/>
                <w:b w:val="0"/>
                <w:bCs/>
              </w:rPr>
            </w:pPr>
            <w:proofErr w:type="spellStart"/>
            <w:r w:rsidRPr="008A0FC3">
              <w:rPr>
                <w:rFonts w:ascii="Open Sans" w:hAnsi="Open Sans" w:cs="Open Sans"/>
              </w:rPr>
              <w:t>Environmental</w:t>
            </w:r>
            <w:proofErr w:type="spellEnd"/>
            <w:r w:rsidRPr="008A0FC3">
              <w:rPr>
                <w:rFonts w:ascii="Open Sans" w:hAnsi="Open Sans" w:cs="Open Sans"/>
              </w:rPr>
              <w:t xml:space="preserve"> </w:t>
            </w:r>
            <w:proofErr w:type="spellStart"/>
            <w:r w:rsidRPr="008A0FC3">
              <w:rPr>
                <w:rFonts w:ascii="Open Sans" w:hAnsi="Open Sans" w:cs="Open Sans"/>
              </w:rPr>
              <w:t>objective</w:t>
            </w:r>
            <w:proofErr w:type="spellEnd"/>
          </w:p>
        </w:tc>
        <w:tc>
          <w:tcPr>
            <w:tcW w:w="6921" w:type="dxa"/>
            <w:shd w:val="clear" w:color="auto" w:fill="D9E2F3" w:themeFill="accent1" w:themeFillTint="33"/>
          </w:tcPr>
          <w:p w14:paraId="66B93687" w14:textId="77777777" w:rsidR="0096544C" w:rsidRPr="008A0FC3" w:rsidRDefault="0096544C" w:rsidP="005215C3">
            <w:pPr>
              <w:pStyle w:val="Progozatekst"/>
              <w:spacing w:after="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roofErr w:type="spellStart"/>
            <w:r w:rsidRPr="008A0FC3">
              <w:rPr>
                <w:rFonts w:ascii="Open Sans" w:hAnsi="Open Sans" w:cs="Open Sans"/>
                <w:b/>
                <w:bCs w:val="0"/>
              </w:rPr>
              <w:t>Justification</w:t>
            </w:r>
            <w:proofErr w:type="spellEnd"/>
          </w:p>
        </w:tc>
      </w:tr>
      <w:tr w:rsidR="0096544C" w:rsidRPr="00684D90" w14:paraId="6ACE2AD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37D0FC"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Climate change mitigation</w:t>
            </w:r>
          </w:p>
        </w:tc>
        <w:tc>
          <w:tcPr>
            <w:tcW w:w="6921" w:type="dxa"/>
          </w:tcPr>
          <w:p w14:paraId="0E58FAE3"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 significant greenhouse gas emissions:</w:t>
            </w:r>
          </w:p>
          <w:p w14:paraId="069D97CE"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p w14:paraId="66D57C4C"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p w14:paraId="270E4DDF"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684D90" w14:paraId="5241EB07" w14:textId="77777777" w:rsidTr="002A609B">
        <w:trPr>
          <w:trHeight w:val="708"/>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D86B8"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Adapting to climate change</w:t>
            </w:r>
          </w:p>
        </w:tc>
        <w:tc>
          <w:tcPr>
            <w:tcW w:w="6921" w:type="dxa"/>
          </w:tcPr>
          <w:p w14:paraId="7335FECF"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 an increased adverse impact of the current climate and the expected future climatic conditions:</w:t>
            </w:r>
          </w:p>
          <w:p w14:paraId="797D2D5B"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684D90" w14:paraId="77CBBA2B"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45E245D5"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Sustainable use and protection of water resources</w:t>
            </w:r>
          </w:p>
        </w:tc>
        <w:tc>
          <w:tcPr>
            <w:tcW w:w="6921" w:type="dxa"/>
          </w:tcPr>
          <w:p w14:paraId="149DD180"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Please justify that your activities are NOT detrimental to: </w:t>
            </w:r>
          </w:p>
          <w:p w14:paraId="057ADC2B" w14:textId="77777777" w:rsidR="0096544C" w:rsidRPr="008A0FC3" w:rsidRDefault="0096544C" w:rsidP="0096544C">
            <w:pPr>
              <w:pStyle w:val="Progozatekst"/>
              <w:numPr>
                <w:ilvl w:val="0"/>
                <w:numId w:val="9"/>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the good status or the good ecological </w:t>
            </w:r>
            <w:bookmarkStart w:id="0" w:name="_Hlk121671503"/>
            <w:r w:rsidRPr="008A0FC3">
              <w:rPr>
                <w:rFonts w:ascii="Open Sans" w:hAnsi="Open Sans" w:cs="Open Sans"/>
                <w:lang w:val="en-GB"/>
              </w:rPr>
              <w:t>potential of bodies of water</w:t>
            </w:r>
            <w:bookmarkEnd w:id="0"/>
            <w:r w:rsidRPr="008A0FC3">
              <w:rPr>
                <w:rFonts w:ascii="Open Sans" w:hAnsi="Open Sans" w:cs="Open Sans"/>
                <w:lang w:val="en-GB"/>
              </w:rPr>
              <w:t xml:space="preserve">, including surface water and </w:t>
            </w:r>
            <w:proofErr w:type="gramStart"/>
            <w:r w:rsidRPr="008A0FC3">
              <w:rPr>
                <w:rFonts w:ascii="Open Sans" w:hAnsi="Open Sans" w:cs="Open Sans"/>
                <w:lang w:val="en-GB"/>
              </w:rPr>
              <w:t>groundwater;</w:t>
            </w:r>
            <w:proofErr w:type="gramEnd"/>
            <w:r w:rsidRPr="008A0FC3">
              <w:rPr>
                <w:rFonts w:ascii="Open Sans" w:hAnsi="Open Sans" w:cs="Open Sans"/>
                <w:lang w:val="en-GB"/>
              </w:rPr>
              <w:t xml:space="preserve"> </w:t>
            </w:r>
          </w:p>
          <w:p w14:paraId="555D07BB" w14:textId="77777777" w:rsidR="0096544C" w:rsidRPr="008A0FC3" w:rsidRDefault="0096544C" w:rsidP="0096544C">
            <w:pPr>
              <w:pStyle w:val="ListParagraph"/>
              <w:numPr>
                <w:ilvl w:val="0"/>
                <w:numId w:val="9"/>
              </w:numPr>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eastAsia="Calibri" w:hAnsi="Open Sans" w:cs="Open Sans"/>
                <w:bCs/>
                <w:lang w:val="en-GB"/>
              </w:rPr>
              <w:t>the good environmental status of marine waters</w:t>
            </w:r>
          </w:p>
          <w:p w14:paraId="6CFE6DEB" w14:textId="77777777" w:rsidR="0096544C" w:rsidRPr="008A0FC3" w:rsidRDefault="0096544C" w:rsidP="005215C3">
            <w:pPr>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GB"/>
              </w:rPr>
            </w:pPr>
          </w:p>
        </w:tc>
      </w:tr>
      <w:tr w:rsidR="0096544C" w:rsidRPr="00684D90" w14:paraId="049CF17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DB1EFB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Transition to a circular economy</w:t>
            </w:r>
          </w:p>
        </w:tc>
        <w:tc>
          <w:tcPr>
            <w:tcW w:w="6921" w:type="dxa"/>
          </w:tcPr>
          <w:p w14:paraId="0E472A10"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w:t>
            </w:r>
          </w:p>
          <w:p w14:paraId="5B2559B7" w14:textId="77777777" w:rsidR="0096544C" w:rsidRPr="008A0FC3"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(i)</w:t>
            </w:r>
            <w:r w:rsidRPr="008A0FC3">
              <w:rPr>
                <w:rFonts w:ascii="Open Sans" w:hAnsi="Open Sans" w:cs="Open Sans"/>
                <w:lang w:val="en-GB"/>
              </w:rPr>
              <w:tab/>
              <w:t xml:space="preserve">significant inefficiencies in the use of materials or in the direct or indirect use of natural resources such as non-renewable energy sources, raw materials, water and land at one or more stages of the life cycle of products, including in terms of durability, reparability, upgradability, reusability or recyclability of </w:t>
            </w:r>
            <w:proofErr w:type="gramStart"/>
            <w:r w:rsidRPr="008A0FC3">
              <w:rPr>
                <w:rFonts w:ascii="Open Sans" w:hAnsi="Open Sans" w:cs="Open Sans"/>
                <w:lang w:val="en-GB"/>
              </w:rPr>
              <w:t>products;</w:t>
            </w:r>
            <w:proofErr w:type="gramEnd"/>
          </w:p>
          <w:p w14:paraId="42EF9A45" w14:textId="77777777" w:rsidR="0096544C" w:rsidRPr="008A0FC3"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(ii)</w:t>
            </w:r>
            <w:r w:rsidRPr="008A0FC3">
              <w:rPr>
                <w:rFonts w:ascii="Open Sans" w:hAnsi="Open Sans" w:cs="Open Sans"/>
                <w:lang w:val="en-GB"/>
              </w:rPr>
              <w:tab/>
              <w:t xml:space="preserve">significant increase in the generation, incineration or disposal of waste, with the exception of the incineration of non-recyclable hazardous </w:t>
            </w:r>
            <w:proofErr w:type="gramStart"/>
            <w:r w:rsidRPr="008A0FC3">
              <w:rPr>
                <w:rFonts w:ascii="Open Sans" w:hAnsi="Open Sans" w:cs="Open Sans"/>
                <w:lang w:val="en-GB"/>
              </w:rPr>
              <w:t>waste;</w:t>
            </w:r>
            <w:proofErr w:type="gramEnd"/>
          </w:p>
          <w:p w14:paraId="7CFE2C45" w14:textId="77777777" w:rsidR="0096544C" w:rsidRPr="008A0FC3" w:rsidRDefault="0096544C" w:rsidP="0096544C">
            <w:pPr>
              <w:pStyle w:val="Progozatekst"/>
              <w:numPr>
                <w:ilvl w:val="0"/>
                <w:numId w:val="9"/>
              </w:numPr>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long-term disposal of waste that may </w:t>
            </w:r>
            <w:proofErr w:type="spellStart"/>
            <w:r w:rsidRPr="008A0FC3">
              <w:rPr>
                <w:rFonts w:ascii="Open Sans" w:hAnsi="Open Sans" w:cs="Open Sans"/>
                <w:lang w:val="en-GB"/>
              </w:rPr>
              <w:t>may</w:t>
            </w:r>
            <w:proofErr w:type="spellEnd"/>
            <w:r w:rsidRPr="008A0FC3">
              <w:rPr>
                <w:rFonts w:ascii="Open Sans" w:hAnsi="Open Sans" w:cs="Open Sans"/>
                <w:lang w:val="en-GB"/>
              </w:rPr>
              <w:t xml:space="preserve"> cause significant and long-term harm to the environment.</w:t>
            </w:r>
          </w:p>
          <w:p w14:paraId="3DF53FCA"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684D90" w14:paraId="129C54BC"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3E7335A"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Pollution prevention and control</w:t>
            </w:r>
          </w:p>
        </w:tc>
        <w:tc>
          <w:tcPr>
            <w:tcW w:w="6921" w:type="dxa"/>
          </w:tcPr>
          <w:p w14:paraId="27A9B91F"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US"/>
              </w:rPr>
            </w:pPr>
            <w:r w:rsidRPr="008A0FC3">
              <w:rPr>
                <w:rFonts w:ascii="Open Sans" w:hAnsi="Open Sans" w:cs="Open Sans"/>
                <w:lang w:val="en-US"/>
              </w:rPr>
              <w:t xml:space="preserve">Please justify that your activities do NOT lead to a significant increase in the emissions of pollutants into air, </w:t>
            </w:r>
            <w:proofErr w:type="gramStart"/>
            <w:r w:rsidRPr="008A0FC3">
              <w:rPr>
                <w:rFonts w:ascii="Open Sans" w:hAnsi="Open Sans" w:cs="Open Sans"/>
                <w:lang w:val="en-US"/>
              </w:rPr>
              <w:t>water</w:t>
            </w:r>
            <w:proofErr w:type="gramEnd"/>
            <w:r w:rsidRPr="008A0FC3">
              <w:rPr>
                <w:rFonts w:ascii="Open Sans" w:hAnsi="Open Sans" w:cs="Open Sans"/>
                <w:lang w:val="en-US"/>
              </w:rPr>
              <w:t xml:space="preserve"> or land, as compared with the situation before the activity started:</w:t>
            </w:r>
          </w:p>
          <w:p w14:paraId="352FA14B"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US"/>
              </w:rPr>
            </w:pPr>
          </w:p>
          <w:p w14:paraId="7F4B9B93"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US"/>
              </w:rPr>
            </w:pPr>
          </w:p>
        </w:tc>
      </w:tr>
      <w:tr w:rsidR="0096544C" w:rsidRPr="00684D90" w14:paraId="11C22F56"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26B6D5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lastRenderedPageBreak/>
              <w:t>Protecting and restoring biodiversity and ecosystems</w:t>
            </w:r>
          </w:p>
        </w:tc>
        <w:tc>
          <w:tcPr>
            <w:tcW w:w="6921" w:type="dxa"/>
          </w:tcPr>
          <w:p w14:paraId="3E4F640C"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GB"/>
              </w:rPr>
            </w:pPr>
            <w:r w:rsidRPr="008A0FC3">
              <w:rPr>
                <w:rFonts w:ascii="Open Sans" w:hAnsi="Open Sans" w:cs="Open Sans"/>
                <w:lang w:val="en-GB"/>
              </w:rPr>
              <w:t>Please justify that your activities are NOT:</w:t>
            </w:r>
          </w:p>
          <w:p w14:paraId="06BE0358" w14:textId="77777777" w:rsidR="0096544C" w:rsidRPr="008A0FC3"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significantly detrimental to the good condition and resilience of ecosystems </w:t>
            </w:r>
          </w:p>
          <w:p w14:paraId="4292F86C" w14:textId="77777777" w:rsidR="0096544C" w:rsidRPr="008A0FC3"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detrimental to the conservation status of habitats and species, including those of the European Union interest</w:t>
            </w:r>
          </w:p>
          <w:p w14:paraId="1B511C95"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684D90" w14:paraId="72F82F25" w14:textId="77777777" w:rsidTr="00D20DE3">
        <w:tc>
          <w:tcPr>
            <w:cnfStyle w:val="001000000000" w:firstRow="0" w:lastRow="0" w:firstColumn="1" w:lastColumn="0" w:oddVBand="0" w:evenVBand="0" w:oddHBand="0" w:evenHBand="0" w:firstRowFirstColumn="0" w:firstRowLastColumn="0" w:lastRowFirstColumn="0" w:lastRowLastColumn="0"/>
            <w:tcW w:w="9042" w:type="dxa"/>
            <w:gridSpan w:val="2"/>
          </w:tcPr>
          <w:p w14:paraId="619EBA5A" w14:textId="77777777" w:rsidR="0096544C" w:rsidRPr="008A0FC3" w:rsidRDefault="0096544C" w:rsidP="005215C3">
            <w:pPr>
              <w:pStyle w:val="Progozatekst"/>
              <w:spacing w:after="0" w:line="240" w:lineRule="auto"/>
              <w:ind w:firstLine="0"/>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 xml:space="preserve">I hereby declare that: </w:t>
            </w:r>
          </w:p>
          <w:p w14:paraId="215FECCF" w14:textId="77777777"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 xml:space="preserve">the activities do no significant harm within the meaning of article 17 of the Regulation (EU) 2020/852 of the </w:t>
            </w:r>
            <w:proofErr w:type="spellStart"/>
            <w:r w:rsidRPr="008A0FC3">
              <w:rPr>
                <w:rFonts w:ascii="Open Sans" w:eastAsiaTheme="minorHAnsi" w:hAnsi="Open Sans" w:cs="Open Sans"/>
                <w:b w:val="0"/>
                <w:lang w:val="en-US" w:eastAsia="en-US"/>
              </w:rPr>
              <w:t>Europealn</w:t>
            </w:r>
            <w:proofErr w:type="spellEnd"/>
            <w:r w:rsidRPr="008A0FC3">
              <w:rPr>
                <w:rFonts w:ascii="Open Sans" w:eastAsiaTheme="minorHAnsi" w:hAnsi="Open Sans" w:cs="Open Sans"/>
                <w:b w:val="0"/>
                <w:lang w:val="en-US" w:eastAsia="en-US"/>
              </w:rPr>
              <w:t xml:space="preserve"> Parliament and of the Council of 18 June 2020 on the establishment of a framework to facilitate sustainable investment, and amending Regulation (EU) 2019/2088</w:t>
            </w:r>
          </w:p>
          <w:p w14:paraId="780C7A11" w14:textId="77777777"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the activities will be implemented in accordance of with in accordance with the technical eligibility criteria (compatibility criteria) set out in the "Principles for the implementation of actions in projects with infrastructure components, ensuring their compliance with the "do no significant damage" principle and Commission Regulation (EU) 2021/2139 of 4 June 2021 supplementing Regulation (EU) 2020/852 of the European Parliament and of the Council by establishing technical eligibility criteria for determining the conditions under which an economic activity qualifies as making a significant contribution to climate change mitigation or adaptation</w:t>
            </w:r>
          </w:p>
          <w:p w14:paraId="11B3D93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3BA0A9FC"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DA5F952"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035A914A"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48476D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3AC4AE0" w14:textId="2723384D" w:rsidR="0096544C" w:rsidRPr="008A0FC3" w:rsidRDefault="0096544C" w:rsidP="005215C3">
            <w:pPr>
              <w:ind w:left="360"/>
              <w:jc w:val="both"/>
              <w:rPr>
                <w:rFonts w:ascii="Open Sans" w:hAnsi="Open Sans" w:cs="Open Sans"/>
                <w:b w:val="0"/>
                <w:bCs w:val="0"/>
                <w:lang w:val="en-US"/>
              </w:rPr>
            </w:pPr>
            <w:r w:rsidRPr="008A0FC3">
              <w:rPr>
                <w:rFonts w:ascii="Open Sans" w:hAnsi="Open Sans" w:cs="Open Sans"/>
                <w:b w:val="0"/>
                <w:bCs w:val="0"/>
                <w:lang w:val="en-US"/>
              </w:rPr>
              <w:t>………………………………..………</w:t>
            </w:r>
            <w:r w:rsidR="008A0FC3">
              <w:rPr>
                <w:rFonts w:ascii="Open Sans" w:hAnsi="Open Sans" w:cs="Open Sans"/>
                <w:b w:val="0"/>
                <w:bCs w:val="0"/>
                <w:lang w:val="en-US"/>
              </w:rPr>
              <w:t xml:space="preserve"> </w:t>
            </w:r>
            <w:r w:rsidR="008A0FC3">
              <w:rPr>
                <w:rFonts w:ascii="Open Sans" w:hAnsi="Open Sans" w:cs="Open Sans"/>
                <w:b w:val="0"/>
                <w:bCs w:val="0"/>
                <w:lang w:val="en-US"/>
              </w:rPr>
              <w:tab/>
            </w:r>
            <w:r w:rsidR="008A0FC3">
              <w:rPr>
                <w:rFonts w:ascii="Open Sans" w:hAnsi="Open Sans" w:cs="Open Sans"/>
                <w:b w:val="0"/>
                <w:bCs w:val="0"/>
                <w:lang w:val="en-US"/>
              </w:rPr>
              <w:tab/>
            </w:r>
            <w:r w:rsidRPr="008A0FC3">
              <w:rPr>
                <w:rFonts w:ascii="Open Sans" w:hAnsi="Open Sans" w:cs="Open Sans"/>
                <w:b w:val="0"/>
                <w:bCs w:val="0"/>
                <w:lang w:val="en-US"/>
              </w:rPr>
              <w:t>………..……………………</w:t>
            </w:r>
            <w:r w:rsidR="008A0FC3">
              <w:rPr>
                <w:rFonts w:ascii="Open Sans" w:hAnsi="Open Sans" w:cs="Open Sans"/>
                <w:b w:val="0"/>
                <w:bCs w:val="0"/>
                <w:lang w:val="en-US"/>
              </w:rPr>
              <w:t>……………………….</w:t>
            </w:r>
          </w:p>
          <w:p w14:paraId="43C13EFA" w14:textId="3D5B99D6" w:rsidR="0096544C" w:rsidRPr="008A0FC3" w:rsidRDefault="0096544C" w:rsidP="008A0FC3">
            <w:pPr>
              <w:ind w:left="4135" w:hanging="3397"/>
              <w:jc w:val="both"/>
              <w:rPr>
                <w:rFonts w:ascii="Open Sans" w:hAnsi="Open Sans" w:cs="Open Sans"/>
                <w:b w:val="0"/>
                <w:bCs w:val="0"/>
                <w:lang w:val="en-US"/>
              </w:rPr>
            </w:pPr>
            <w:r w:rsidRPr="008A0FC3">
              <w:rPr>
                <w:rFonts w:ascii="Open Sans" w:hAnsi="Open Sans" w:cs="Open Sans"/>
                <w:b w:val="0"/>
                <w:bCs w:val="0"/>
                <w:lang w:val="en-US"/>
              </w:rPr>
              <w:t>Date</w:t>
            </w:r>
            <w:r w:rsidRPr="008A0FC3">
              <w:rPr>
                <w:rFonts w:ascii="Open Sans" w:hAnsi="Open Sans" w:cs="Open Sans"/>
                <w:b w:val="0"/>
                <w:bCs w:val="0"/>
                <w:lang w:val="en-US"/>
              </w:rPr>
              <w:tab/>
              <w:t xml:space="preserve"> </w:t>
            </w:r>
            <w:r w:rsidRPr="008A0FC3">
              <w:rPr>
                <w:rFonts w:ascii="Open Sans" w:hAnsi="Open Sans" w:cs="Open Sans"/>
                <w:b w:val="0"/>
                <w:bCs w:val="0"/>
                <w:lang w:val="en-US"/>
              </w:rPr>
              <w:tab/>
            </w:r>
            <w:r w:rsidR="008A0FC3" w:rsidRPr="008A0FC3">
              <w:rPr>
                <w:rFonts w:ascii="Open Sans" w:hAnsi="Open Sans" w:cs="Open Sans"/>
                <w:b w:val="0"/>
                <w:bCs w:val="0"/>
                <w:lang w:val="en-US"/>
              </w:rPr>
              <w:t>Signature, Name(s</w:t>
            </w:r>
            <w:proofErr w:type="gramStart"/>
            <w:r w:rsidR="008A0FC3" w:rsidRPr="008A0FC3">
              <w:rPr>
                <w:rFonts w:ascii="Open Sans" w:hAnsi="Open Sans" w:cs="Open Sans"/>
                <w:b w:val="0"/>
                <w:bCs w:val="0"/>
                <w:lang w:val="en-US"/>
              </w:rPr>
              <w:t>)</w:t>
            </w:r>
            <w:proofErr w:type="gramEnd"/>
            <w:r w:rsidR="008A0FC3" w:rsidRPr="008A0FC3">
              <w:rPr>
                <w:rFonts w:ascii="Open Sans" w:hAnsi="Open Sans" w:cs="Open Sans"/>
                <w:b w:val="0"/>
                <w:bCs w:val="0"/>
                <w:lang w:val="en-US"/>
              </w:rPr>
              <w:t xml:space="preserve"> and surname(s) of the person(s) authorized to represent </w:t>
            </w:r>
            <w:r w:rsidRPr="008A0FC3">
              <w:rPr>
                <w:rFonts w:ascii="Open Sans" w:hAnsi="Open Sans" w:cs="Open Sans"/>
                <w:b w:val="0"/>
                <w:bCs w:val="0"/>
                <w:lang w:val="en-US"/>
              </w:rPr>
              <w:t>the project partner</w:t>
            </w:r>
          </w:p>
          <w:p w14:paraId="6799E139"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56230D6" w14:textId="77777777" w:rsidR="0096544C" w:rsidRPr="008A0FC3" w:rsidRDefault="0096544C" w:rsidP="005215C3">
            <w:pPr>
              <w:pStyle w:val="Progozatekst"/>
              <w:spacing w:after="0" w:line="240" w:lineRule="auto"/>
              <w:rPr>
                <w:rFonts w:ascii="Open Sans" w:hAnsi="Open Sans" w:cs="Open Sans"/>
                <w:sz w:val="18"/>
                <w:szCs w:val="18"/>
                <w:lang w:val="en-US"/>
              </w:rPr>
            </w:pPr>
          </w:p>
        </w:tc>
      </w:tr>
    </w:tbl>
    <w:p w14:paraId="54DE5D51" w14:textId="77777777" w:rsidR="000844C4" w:rsidRPr="008A0FC3" w:rsidRDefault="000844C4" w:rsidP="000844C4">
      <w:pPr>
        <w:rPr>
          <w:rFonts w:ascii="Open Sans" w:hAnsi="Open Sans" w:cs="Open Sans"/>
          <w:lang w:val="en-US"/>
        </w:rPr>
      </w:pPr>
    </w:p>
    <w:sectPr w:rsidR="000844C4" w:rsidRPr="008A0FC3">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B13F9" w14:textId="77777777" w:rsidR="00172B49" w:rsidRDefault="00172B49" w:rsidP="00E14FD6">
      <w:pPr>
        <w:spacing w:after="0" w:line="240" w:lineRule="auto"/>
      </w:pPr>
      <w:r>
        <w:separator/>
      </w:r>
    </w:p>
  </w:endnote>
  <w:endnote w:type="continuationSeparator" w:id="0">
    <w:p w14:paraId="1ABE8BAB" w14:textId="77777777" w:rsidR="00172B49" w:rsidRDefault="00172B49" w:rsidP="00E14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E83C7BF7-70AA-4BB5-92F1-CA1FF94EE226}"/>
    <w:embedBold r:id="rId2" w:fontKey="{41578BED-5A85-4F08-9CDB-CAC162219C57}"/>
    <w:embedBoldItalic r:id="rId3" w:fontKey="{93C1D383-6F58-461D-BAB5-79DFF5BEE202}"/>
  </w:font>
  <w:font w:name="Calibri Light">
    <w:panose1 w:val="020F0302020204030204"/>
    <w:charset w:val="00"/>
    <w:family w:val="swiss"/>
    <w:pitch w:val="variable"/>
    <w:sig w:usb0="E4002EFF" w:usb1="C000247B" w:usb2="00000009" w:usb3="00000000" w:csb0="000001FF" w:csb1="00000000"/>
    <w:embedRegular r:id="rId4" w:fontKey="{D28B1D7B-F7CA-47E2-92D3-E895A44DDC11}"/>
    <w:embedBold r:id="rId5" w:fontKey="{AE11AE14-4CA9-4BEF-996D-E98F80844A9F}"/>
  </w:font>
  <w:font w:name="Open Sans">
    <w:altName w:val="Segoe UI"/>
    <w:charset w:val="00"/>
    <w:family w:val="swiss"/>
    <w:pitch w:val="variable"/>
    <w:sig w:usb0="E00002EF" w:usb1="4000205B" w:usb2="00000028" w:usb3="00000000" w:csb0="0000019F" w:csb1="00000000"/>
    <w:embedRegular r:id="rId6" w:fontKey="{47A56293-1201-429B-BC45-B6EB5BD32673}"/>
    <w:embedBold r:id="rId7" w:fontKey="{71694E36-0DA9-4A45-AFA7-70115DCDDA04}"/>
    <w:embedItalic r:id="rId8" w:fontKey="{7E18FB0E-28A8-462E-88C9-B26C5C73F28A}"/>
    <w:embedBoldItalic r:id="rId9" w:fontKey="{6413EAD2-29D0-4D7A-9FDD-7DE55D04C296}"/>
  </w:font>
  <w:font w:name="Open Sans Light">
    <w:charset w:val="00"/>
    <w:family w:val="swiss"/>
    <w:pitch w:val="variable"/>
    <w:sig w:usb0="E00002EF" w:usb1="4000205B" w:usb2="00000028" w:usb3="00000000" w:csb0="0000019F" w:csb1="00000000"/>
    <w:embedRegular r:id="rId10" w:fontKey="{E1BB2191-2F0A-44EB-AA75-AAAF76A5271A}"/>
    <w:embedItalic r:id="rId11" w:fontKey="{D77AF24F-2DAB-41E3-B256-1B2F79CF522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0E99C" w14:textId="6314A9EB" w:rsidR="00E14FD6" w:rsidRDefault="000F05C4">
    <w:pPr>
      <w:pStyle w:val="Footer"/>
    </w:pPr>
    <w:r>
      <w:rPr>
        <w:noProof/>
      </w:rPr>
      <w:drawing>
        <wp:anchor distT="0" distB="0" distL="114300" distR="114300" simplePos="0" relativeHeight="251659264" behindDoc="0" locked="0" layoutInCell="1" allowOverlap="1" wp14:anchorId="2AC77863" wp14:editId="58CE7971">
          <wp:simplePos x="0" y="0"/>
          <wp:positionH relativeFrom="column">
            <wp:posOffset>-899795</wp:posOffset>
          </wp:positionH>
          <wp:positionV relativeFrom="page">
            <wp:posOffset>9563100</wp:posOffset>
          </wp:positionV>
          <wp:extent cx="7524750" cy="1125220"/>
          <wp:effectExtent l="0" t="0" r="0" b="0"/>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
                    <a:extLst>
                      <a:ext uri="{28A0092B-C50C-407E-A947-70E740481C1C}">
                        <a14:useLocalDpi xmlns:a14="http://schemas.microsoft.com/office/drawing/2010/main" val="0"/>
                      </a:ext>
                    </a:extLst>
                  </a:blip>
                  <a:stretch>
                    <a:fillRect/>
                  </a:stretch>
                </pic:blipFill>
                <pic:spPr>
                  <a:xfrm>
                    <a:off x="0" y="0"/>
                    <a:ext cx="7524750" cy="112522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03852C" w14:textId="77777777" w:rsidR="00172B49" w:rsidRDefault="00172B49" w:rsidP="00E14FD6">
      <w:pPr>
        <w:spacing w:after="0" w:line="240" w:lineRule="auto"/>
      </w:pPr>
      <w:r>
        <w:separator/>
      </w:r>
    </w:p>
  </w:footnote>
  <w:footnote w:type="continuationSeparator" w:id="0">
    <w:p w14:paraId="46F99EAF" w14:textId="77777777" w:rsidR="00172B49" w:rsidRDefault="00172B49" w:rsidP="00E14FD6">
      <w:pPr>
        <w:spacing w:after="0" w:line="240" w:lineRule="auto"/>
      </w:pPr>
      <w:r>
        <w:continuationSeparator/>
      </w:r>
    </w:p>
  </w:footnote>
  <w:footnote w:id="1">
    <w:p w14:paraId="0B750B0B" w14:textId="1525EA3B" w:rsidR="0096544C" w:rsidRPr="00BE3BA6" w:rsidRDefault="0096544C">
      <w:pPr>
        <w:pStyle w:val="FootnoteText"/>
        <w:rPr>
          <w:rFonts w:ascii="Open Sans Light" w:hAnsi="Open Sans Light" w:cs="Open Sans Light"/>
          <w:i/>
          <w:iCs/>
          <w:sz w:val="18"/>
          <w:szCs w:val="18"/>
          <w:lang w:val="en-GB"/>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It is a document prepared on the basis of the Commission Delegated Regulation (EU) 2021/2139 of 4 June 2021 supplementing Regulation (EU) 2020/852 of the European Parliament and of the Council by establishing the technical screening criteria for determining the conditions under which an economic activity qualifies as contributing substantially to climate change mitigation or climate change adaptation and for determining whether that economic activity causes no significant harm to any of the other environmental objectives</w:t>
      </w:r>
    </w:p>
  </w:footnote>
  <w:footnote w:id="2">
    <w:p w14:paraId="6F2C2820" w14:textId="5274E06A"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If the type of investment in infrastructure you have chosen is unique, very rare in the Programme and therefore not included in the "Principles...", the JS asks you to demonstrate compliance with the technical eligibility criteria listed in Commission Delegated Regulation (EU) 2021/2139 of 4 June 2021.</w:t>
      </w:r>
    </w:p>
  </w:footnote>
  <w:footnote w:id="3">
    <w:p w14:paraId="599D2117" w14:textId="042A8BF4"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in the meaning of article 3 (b) and (d) and article 17 of the Regulation (EU) 2020/852 of the European Parliament and of the Council of 18 June 2020 on the establishment of a framework to facilitate sustainable investment, and amending Regulation (EU) 2019/2088</w:t>
      </w:r>
    </w:p>
  </w:footnote>
  <w:footnote w:id="4">
    <w:p w14:paraId="02807689" w14:textId="74AB5B54" w:rsidR="00CD4CD9" w:rsidRPr="00CD4CD9" w:rsidRDefault="00CD4CD9">
      <w:pPr>
        <w:pStyle w:val="FootnoteText"/>
        <w:rPr>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Stipulated in article 9 of the Regulation (EU) 2020/852 of the European Parliament and of the Council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D4682" w14:textId="64A8BB9E" w:rsidR="00E14FD6" w:rsidRPr="00FA3319" w:rsidRDefault="00E14FD6">
    <w:pPr>
      <w:pStyle w:val="Header"/>
      <w:rPr>
        <w:lang w:val="en-US"/>
      </w:rPr>
    </w:pPr>
    <w:r>
      <w:rPr>
        <w:noProof/>
      </w:rPr>
      <w:drawing>
        <wp:anchor distT="0" distB="0" distL="114300" distR="114300" simplePos="0" relativeHeight="251658240" behindDoc="0" locked="0" layoutInCell="1" allowOverlap="1" wp14:anchorId="38328706" wp14:editId="449CFD54">
          <wp:simplePos x="0" y="0"/>
          <wp:positionH relativeFrom="column">
            <wp:posOffset>-899795</wp:posOffset>
          </wp:positionH>
          <wp:positionV relativeFrom="paragraph">
            <wp:posOffset>-449580</wp:posOffset>
          </wp:positionV>
          <wp:extent cx="7553325" cy="1370330"/>
          <wp:effectExtent l="0" t="0" r="9525" b="127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tretch>
                    <a:fillRect/>
                  </a:stretch>
                </pic:blipFill>
                <pic:spPr>
                  <a:xfrm>
                    <a:off x="0" y="0"/>
                    <a:ext cx="7553325" cy="137033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7.25pt;height:28.5pt" o:bullet="t">
        <v:imagedata r:id="rId1" o:title="żagielki-03"/>
      </v:shape>
    </w:pict>
  </w:numPicBullet>
  <w:numPicBullet w:numPicBulletId="1">
    <w:pict>
      <v:shape id="_x0000_i1027" type="#_x0000_t75" style="width:17.25pt;height:28.5pt" o:bullet="t">
        <v:imagedata r:id="rId2" o:title="żagielki-04"/>
      </v:shape>
    </w:pict>
  </w:numPicBullet>
  <w:numPicBullet w:numPicBulletId="2">
    <w:pict>
      <v:shape id="_x0000_i1028" type="#_x0000_t75" style="width:17.25pt;height:28.5pt" o:bullet="t">
        <v:imagedata r:id="rId3" o:title="żagielki-02"/>
      </v:shape>
    </w:pict>
  </w:numPicBullet>
  <w:numPicBullet w:numPicBulletId="3">
    <w:pict>
      <v:shape id="_x0000_i1029" type="#_x0000_t75" style="width:17.25pt;height:28.5pt" o:bullet="t">
        <v:imagedata r:id="rId4" o:title="żagielki-01"/>
      </v:shape>
    </w:pict>
  </w:numPicBullet>
  <w:numPicBullet w:numPicBulletId="4">
    <w:pict>
      <v:shape id="_x0000_i1030" type="#_x0000_t75" style="width:20.25pt;height:20.25pt" o:bullet="t">
        <v:imagedata r:id="rId5" o:title="punkt"/>
      </v:shape>
    </w:pict>
  </w:numPicBullet>
  <w:abstractNum w:abstractNumId="0" w15:restartNumberingAfterBreak="0">
    <w:nsid w:val="04846CC8"/>
    <w:multiLevelType w:val="hybridMultilevel"/>
    <w:tmpl w:val="EFAE9004"/>
    <w:lvl w:ilvl="0" w:tplc="09403EBC">
      <w:start w:val="1"/>
      <w:numFmt w:val="bullet"/>
      <w:lvlText w:val=""/>
      <w:lvlPicBulletId w:val="4"/>
      <w:lvlJc w:val="left"/>
      <w:pPr>
        <w:ind w:left="1429"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1F63F52"/>
    <w:multiLevelType w:val="hybridMultilevel"/>
    <w:tmpl w:val="D83E77A0"/>
    <w:lvl w:ilvl="0" w:tplc="1E841C06">
      <w:start w:val="1"/>
      <w:numFmt w:val="bullet"/>
      <w:lvlText w:val=""/>
      <w:lvlPicBulletId w:val="2"/>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8E5459E"/>
    <w:multiLevelType w:val="hybridMultilevel"/>
    <w:tmpl w:val="EAB47AA2"/>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 w15:restartNumberingAfterBreak="0">
    <w:nsid w:val="1A241415"/>
    <w:multiLevelType w:val="multilevel"/>
    <w:tmpl w:val="11682D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41342570"/>
    <w:multiLevelType w:val="hybridMultilevel"/>
    <w:tmpl w:val="BCCECCB0"/>
    <w:lvl w:ilvl="0" w:tplc="A6582F94">
      <w:start w:val="1"/>
      <w:numFmt w:val="lowerRoman"/>
      <w:lvlText w:val="(%1)"/>
      <w:lvlJc w:val="left"/>
      <w:pPr>
        <w:ind w:left="1004"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 w15:restartNumberingAfterBreak="0">
    <w:nsid w:val="41CA272B"/>
    <w:multiLevelType w:val="hybridMultilevel"/>
    <w:tmpl w:val="96B67286"/>
    <w:lvl w:ilvl="0" w:tplc="743CB0CE">
      <w:start w:val="1"/>
      <w:numFmt w:val="bullet"/>
      <w:lvlText w:val=""/>
      <w:lvlPicBulletId w:val="3"/>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A335C16"/>
    <w:multiLevelType w:val="hybridMultilevel"/>
    <w:tmpl w:val="4656BACE"/>
    <w:lvl w:ilvl="0" w:tplc="26AAD1BC">
      <w:start w:val="1"/>
      <w:numFmt w:val="bullet"/>
      <w:lvlText w:val=""/>
      <w:lvlJc w:val="left"/>
      <w:pPr>
        <w:ind w:left="1440" w:hanging="360"/>
      </w:pPr>
      <w:rPr>
        <w:rFonts w:ascii="Wingdings" w:hAnsi="Wingdings" w:hint="default"/>
        <w:color w:val="595959"/>
        <w:u w:color="595959"/>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D1F5A21"/>
    <w:multiLevelType w:val="hybridMultilevel"/>
    <w:tmpl w:val="E8FCD13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6373733E"/>
    <w:multiLevelType w:val="hybridMultilevel"/>
    <w:tmpl w:val="A85094D0"/>
    <w:lvl w:ilvl="0" w:tplc="89F276E8">
      <w:start w:val="1"/>
      <w:numFmt w:val="bullet"/>
      <w:lvlText w:val=""/>
      <w:lvlPicBulletId w:val="1"/>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F026454"/>
    <w:multiLevelType w:val="hybridMultilevel"/>
    <w:tmpl w:val="718C82C6"/>
    <w:lvl w:ilvl="0" w:tplc="DB0C1730">
      <w:start w:val="1"/>
      <w:numFmt w:val="bullet"/>
      <w:lvlText w:val=""/>
      <w:lvlPicBulletId w:val="0"/>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6F223533"/>
    <w:multiLevelType w:val="hybridMultilevel"/>
    <w:tmpl w:val="9128382C"/>
    <w:lvl w:ilvl="0" w:tplc="D5829D4A">
      <w:start w:val="1"/>
      <w:numFmt w:val="lowerRoman"/>
      <w:lvlText w:val="(%1)"/>
      <w:lvlJc w:val="left"/>
      <w:pPr>
        <w:ind w:left="720"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num w:numId="1" w16cid:durableId="1515224104">
    <w:abstractNumId w:val="9"/>
  </w:num>
  <w:num w:numId="2" w16cid:durableId="301859128">
    <w:abstractNumId w:val="8"/>
  </w:num>
  <w:num w:numId="3" w16cid:durableId="910848634">
    <w:abstractNumId w:val="1"/>
  </w:num>
  <w:num w:numId="4" w16cid:durableId="1118446402">
    <w:abstractNumId w:val="5"/>
  </w:num>
  <w:num w:numId="5" w16cid:durableId="764111330">
    <w:abstractNumId w:val="7"/>
  </w:num>
  <w:num w:numId="6" w16cid:durableId="379400870">
    <w:abstractNumId w:val="6"/>
  </w:num>
  <w:num w:numId="7" w16cid:durableId="573052581">
    <w:abstractNumId w:val="3"/>
  </w:num>
  <w:num w:numId="8" w16cid:durableId="2047483749">
    <w:abstractNumId w:val="0"/>
  </w:num>
  <w:num w:numId="9" w16cid:durableId="2026397402">
    <w:abstractNumId w:val="10"/>
  </w:num>
  <w:num w:numId="10" w16cid:durableId="736712257">
    <w:abstractNumId w:val="4"/>
  </w:num>
  <w:num w:numId="11" w16cid:durableId="14172449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08"/>
  <w:hyphenationZone w:val="425"/>
  <w:characterSpacingControl w:val="doNotCompress"/>
  <w:hdrShapeDefaults>
    <o:shapedefaults v:ext="edit" spidmax="112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708F"/>
    <w:rsid w:val="000844C4"/>
    <w:rsid w:val="000F05C4"/>
    <w:rsid w:val="00161462"/>
    <w:rsid w:val="00172B49"/>
    <w:rsid w:val="001A2367"/>
    <w:rsid w:val="002A609B"/>
    <w:rsid w:val="00431BC9"/>
    <w:rsid w:val="00684D90"/>
    <w:rsid w:val="00733AA0"/>
    <w:rsid w:val="007B517C"/>
    <w:rsid w:val="00836DF1"/>
    <w:rsid w:val="008A0FC3"/>
    <w:rsid w:val="0096544C"/>
    <w:rsid w:val="00BE3BA6"/>
    <w:rsid w:val="00C605F9"/>
    <w:rsid w:val="00C924BC"/>
    <w:rsid w:val="00C9708F"/>
    <w:rsid w:val="00CD4CD9"/>
    <w:rsid w:val="00D20DE3"/>
    <w:rsid w:val="00E14FD6"/>
    <w:rsid w:val="00E30F0E"/>
    <w:rsid w:val="00E41B7C"/>
    <w:rsid w:val="00F55301"/>
    <w:rsid w:val="00F66B00"/>
    <w:rsid w:val="00FA3319"/>
    <w:rsid w:val="00FE1FF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2"/>
    </o:shapelayout>
  </w:shapeDefaults>
  <w:decimalSymbol w:val="."/>
  <w:listSeparator w:val=","/>
  <w14:docId w14:val="39909328"/>
  <w15:chartTrackingRefBased/>
  <w15:docId w15:val="{98E9C573-25C7-4B48-B1CD-F8999E5952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4F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E14FD6"/>
  </w:style>
  <w:style w:type="paragraph" w:styleId="Footer">
    <w:name w:val="footer"/>
    <w:basedOn w:val="Normal"/>
    <w:link w:val="FooterChar"/>
    <w:uiPriority w:val="99"/>
    <w:unhideWhenUsed/>
    <w:rsid w:val="00E14F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E14FD6"/>
  </w:style>
  <w:style w:type="paragraph" w:styleId="ListParagraph">
    <w:name w:val="List Paragraph"/>
    <w:basedOn w:val="Normal"/>
    <w:link w:val="ListParagraphChar"/>
    <w:uiPriority w:val="34"/>
    <w:qFormat/>
    <w:rsid w:val="00733AA0"/>
    <w:pPr>
      <w:ind w:left="720"/>
      <w:contextualSpacing/>
    </w:pPr>
  </w:style>
  <w:style w:type="character" w:styleId="Hyperlink">
    <w:name w:val="Hyperlink"/>
    <w:uiPriority w:val="99"/>
    <w:semiHidden/>
    <w:unhideWhenUsed/>
    <w:rsid w:val="000844C4"/>
    <w:rPr>
      <w:color w:val="0000FF"/>
      <w:u w:val="single"/>
    </w:rPr>
  </w:style>
  <w:style w:type="character" w:customStyle="1" w:styleId="ListParagraphChar">
    <w:name w:val="List Paragraph Char"/>
    <w:basedOn w:val="DefaultParagraphFont"/>
    <w:link w:val="ListParagraph"/>
    <w:uiPriority w:val="34"/>
    <w:rsid w:val="00C605F9"/>
  </w:style>
  <w:style w:type="paragraph" w:customStyle="1" w:styleId="Progozatekst">
    <w:name w:val="!Progoza_tekst"/>
    <w:basedOn w:val="Normal"/>
    <w:qFormat/>
    <w:rsid w:val="00E41B7C"/>
    <w:pPr>
      <w:spacing w:after="120" w:line="276" w:lineRule="auto"/>
      <w:ind w:firstLine="284"/>
      <w:jc w:val="both"/>
    </w:pPr>
    <w:rPr>
      <w:rFonts w:ascii="Calibri Light" w:eastAsia="Calibri" w:hAnsi="Calibri Light" w:cs="Calibri Light"/>
      <w:bCs/>
      <w:lang w:eastAsia="pl-PL"/>
    </w:rPr>
  </w:style>
  <w:style w:type="paragraph" w:styleId="FootnoteText">
    <w:name w:val="footnote text"/>
    <w:aliases w:val="Podrozdział,Tekst przypisu,Fußnote,Footnote,Podrozdzia3,-E Fuﬂnotentext,Fuﬂnotentext Ursprung,Fußnotentext Ursprung,-E Fußnotentext,Footnote text,Tekst przypisu Znak Znak Znak Znak,Tekst przypisu Znak Znak Znak Znak Znak,FOOTNOTES"/>
    <w:basedOn w:val="Normal"/>
    <w:link w:val="FootnoteTextChar"/>
    <w:uiPriority w:val="99"/>
    <w:unhideWhenUsed/>
    <w:qFormat/>
    <w:rsid w:val="00E41B7C"/>
    <w:pPr>
      <w:spacing w:after="0" w:line="240" w:lineRule="auto"/>
    </w:pPr>
    <w:rPr>
      <w:rFonts w:ascii="Times New Roman" w:eastAsia="Times New Roman" w:hAnsi="Times New Roman" w:cs="Times New Roman"/>
      <w:sz w:val="20"/>
      <w:szCs w:val="20"/>
      <w:lang w:eastAsia="pl-PL"/>
    </w:rPr>
  </w:style>
  <w:style w:type="character" w:customStyle="1" w:styleId="FootnoteTextChar">
    <w:name w:val="Footnote Text Char"/>
    <w:aliases w:val="Podrozdział Char,Tekst przypisu Char,Fußnote Char,Footnote Char,Podrozdzia3 Char,-E Fuﬂnotentext Char,Fuﬂnotentext Ursprung Char,Fußnotentext Ursprung Char,-E Fußnotentext Char,Footnote text Char,FOOTNOTES Char"/>
    <w:basedOn w:val="DefaultParagraphFont"/>
    <w:link w:val="FootnoteText"/>
    <w:uiPriority w:val="99"/>
    <w:qFormat/>
    <w:rsid w:val="00E41B7C"/>
    <w:rPr>
      <w:rFonts w:ascii="Times New Roman" w:eastAsia="Times New Roman" w:hAnsi="Times New Roman" w:cs="Times New Roman"/>
      <w:sz w:val="20"/>
      <w:szCs w:val="20"/>
      <w:lang w:eastAsia="pl-PL"/>
    </w:rPr>
  </w:style>
  <w:style w:type="character" w:styleId="FootnoteReference">
    <w:name w:val="footnote reference"/>
    <w:aliases w:val="Footnote Reference Number,Odwołanie przypisu,EN Footnote Reference,Times 10 Point,Exposant 3 Point,Footnote symbol,Footnote reference number,note TESI,stylish,Odwołanie przypisu Ola,Numbering - Footnote,ftref,SUPERS,Ref,number"/>
    <w:basedOn w:val="DefaultParagraphFont"/>
    <w:uiPriority w:val="99"/>
    <w:unhideWhenUsed/>
    <w:qFormat/>
    <w:rsid w:val="00E41B7C"/>
    <w:rPr>
      <w:vertAlign w:val="superscript"/>
    </w:rPr>
  </w:style>
  <w:style w:type="table" w:styleId="TableGrid">
    <w:name w:val="Table Grid"/>
    <w:basedOn w:val="TableNormal"/>
    <w:uiPriority w:val="59"/>
    <w:rsid w:val="0096544C"/>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5">
    <w:name w:val="Grid Table 1 Light Accent 5"/>
    <w:basedOn w:val="TableNormal"/>
    <w:uiPriority w:val="46"/>
    <w:rsid w:val="00D20DE3"/>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9308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78C380-A0FA-4251-BEDF-BC66FAA24F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3</Pages>
  <Words>625</Words>
  <Characters>3565</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dc:creator>
  <cp:keywords/>
  <dc:description/>
  <cp:lastModifiedBy>Malgorzata Skolmowska</cp:lastModifiedBy>
  <cp:revision>15</cp:revision>
  <dcterms:created xsi:type="dcterms:W3CDTF">2022-09-16T11:33:00Z</dcterms:created>
  <dcterms:modified xsi:type="dcterms:W3CDTF">2023-01-02T11:13:00Z</dcterms:modified>
</cp:coreProperties>
</file>