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B7076" w14:textId="6D4E0BFF" w:rsidR="00DB7E29" w:rsidRPr="006E591A" w:rsidRDefault="00DB7E29" w:rsidP="00DB7E29">
      <w:pPr>
        <w:pStyle w:val="Nagwek2"/>
        <w:jc w:val="right"/>
        <w:rPr>
          <w:rFonts w:ascii="Arial" w:hAnsi="Arial" w:cs="Arial"/>
          <w:sz w:val="20"/>
          <w:szCs w:val="20"/>
        </w:rPr>
      </w:pPr>
      <w:bookmarkStart w:id="0" w:name="_Toc122434713"/>
      <w:r w:rsidRPr="006E591A">
        <w:rPr>
          <w:rFonts w:ascii="Arial" w:hAnsi="Arial" w:cs="Arial"/>
          <w:sz w:val="20"/>
          <w:szCs w:val="20"/>
        </w:rPr>
        <w:t>Appendi</w:t>
      </w:r>
      <w:r w:rsidR="006E591A" w:rsidRPr="006E591A">
        <w:rPr>
          <w:rFonts w:ascii="Arial" w:hAnsi="Arial" w:cs="Arial"/>
          <w:sz w:val="20"/>
          <w:szCs w:val="20"/>
        </w:rPr>
        <w:t>x</w:t>
      </w:r>
      <w:r w:rsidRPr="006E591A">
        <w:rPr>
          <w:rFonts w:ascii="Arial" w:hAnsi="Arial" w:cs="Arial"/>
          <w:sz w:val="20"/>
          <w:szCs w:val="20"/>
        </w:rPr>
        <w:t xml:space="preserve"> No. ………… to the partnership agreement</w:t>
      </w:r>
    </w:p>
    <w:p w14:paraId="4E4CC17A" w14:textId="77777777" w:rsidR="00DB7E29" w:rsidRPr="006E591A" w:rsidRDefault="00DB7E29" w:rsidP="00DB7E29">
      <w:pPr>
        <w:rPr>
          <w:rFonts w:ascii="Arial" w:hAnsi="Arial" w:cs="Arial"/>
          <w:lang w:val="en-GB"/>
        </w:rPr>
      </w:pPr>
    </w:p>
    <w:p w14:paraId="619D5AF5" w14:textId="77777777" w:rsidR="00DB7E29" w:rsidRPr="006E591A" w:rsidRDefault="00DB7E29" w:rsidP="0006575F">
      <w:pPr>
        <w:pStyle w:val="Nagwek2"/>
        <w:rPr>
          <w:rFonts w:ascii="Arial" w:hAnsi="Arial" w:cs="Arial"/>
          <w:sz w:val="20"/>
          <w:szCs w:val="20"/>
        </w:rPr>
      </w:pPr>
    </w:p>
    <w:p w14:paraId="5027C139" w14:textId="29F61C03" w:rsidR="0006575F" w:rsidRPr="006E591A" w:rsidRDefault="0006575F" w:rsidP="00DB7E29">
      <w:pPr>
        <w:pStyle w:val="Nagwek2"/>
        <w:jc w:val="center"/>
        <w:rPr>
          <w:rFonts w:ascii="Arial" w:hAnsi="Arial" w:cs="Arial"/>
          <w:sz w:val="22"/>
          <w:szCs w:val="22"/>
        </w:rPr>
      </w:pPr>
      <w:r w:rsidRPr="006E591A">
        <w:rPr>
          <w:rFonts w:ascii="Arial" w:hAnsi="Arial" w:cs="Arial"/>
          <w:sz w:val="22"/>
          <w:szCs w:val="22"/>
        </w:rPr>
        <w:t>Information clause on data protection</w:t>
      </w:r>
      <w:bookmarkEnd w:id="0"/>
    </w:p>
    <w:p w14:paraId="202C8572" w14:textId="77777777" w:rsidR="0006575F" w:rsidRPr="006E591A" w:rsidRDefault="0006575F" w:rsidP="0006575F">
      <w:pPr>
        <w:spacing w:beforeLines="60" w:before="144" w:afterLines="60" w:after="144" w:line="276" w:lineRule="auto"/>
        <w:jc w:val="both"/>
        <w:rPr>
          <w:rFonts w:ascii="Arial" w:hAnsi="Arial" w:cs="Arial"/>
          <w:sz w:val="20"/>
          <w:szCs w:val="20"/>
          <w:lang w:val="en-GB"/>
        </w:rPr>
      </w:pPr>
      <w:r w:rsidRPr="006E591A">
        <w:rPr>
          <w:rFonts w:ascii="Arial" w:hAnsi="Arial" w:cs="Arial"/>
          <w:sz w:val="20"/>
          <w:szCs w:val="20"/>
          <w:lang w:val="en-GB"/>
        </w:rPr>
        <w:t>To comply with the obligation imposed by Articles 13 and 14 of the GDPR,</w:t>
      </w:r>
      <w:r w:rsidRPr="006E591A">
        <w:rPr>
          <w:rStyle w:val="Odwoanieprzypisudolnego"/>
          <w:rFonts w:ascii="Arial" w:hAnsi="Arial" w:cs="Arial"/>
          <w:sz w:val="20"/>
          <w:szCs w:val="20"/>
          <w:lang w:val="en-GB"/>
        </w:rPr>
        <w:footnoteReference w:id="1"/>
      </w:r>
      <w:r w:rsidRPr="006E591A">
        <w:rPr>
          <w:rFonts w:ascii="Arial" w:hAnsi="Arial" w:cs="Arial"/>
          <w:sz w:val="20"/>
          <w:szCs w:val="20"/>
          <w:lang w:val="en-GB"/>
        </w:rPr>
        <w:t xml:space="preserve"> please see the principles below governing the processing of personal data: </w:t>
      </w:r>
    </w:p>
    <w:p w14:paraId="670822CE" w14:textId="77777777" w:rsidR="0006575F" w:rsidRPr="006E591A" w:rsidRDefault="0006575F" w:rsidP="0006575F">
      <w:pPr>
        <w:pStyle w:val="Nagwek3"/>
        <w:numPr>
          <w:ilvl w:val="0"/>
          <w:numId w:val="10"/>
        </w:numPr>
        <w:tabs>
          <w:tab w:val="num" w:pos="360"/>
        </w:tabs>
        <w:rPr>
          <w:rFonts w:ascii="Arial" w:hAnsi="Arial" w:cs="Arial"/>
          <w:sz w:val="20"/>
          <w:szCs w:val="20"/>
          <w:lang w:eastAsia="en-US"/>
        </w:rPr>
      </w:pPr>
      <w:bookmarkStart w:id="1" w:name="_Toc122434714"/>
      <w:r w:rsidRPr="006E591A">
        <w:rPr>
          <w:rFonts w:ascii="Arial" w:hAnsi="Arial" w:cs="Arial"/>
          <w:sz w:val="20"/>
          <w:szCs w:val="20"/>
          <w:lang w:eastAsia="en-US"/>
        </w:rPr>
        <w:t>Data Controller</w:t>
      </w:r>
      <w:bookmarkEnd w:id="1"/>
    </w:p>
    <w:p w14:paraId="3E2C221C" w14:textId="77777777" w:rsidR="0006575F" w:rsidRPr="006E591A" w:rsidRDefault="0006575F" w:rsidP="0006575F">
      <w:pPr>
        <w:spacing w:beforeLines="60" w:before="144" w:afterLines="60" w:after="144" w:line="276" w:lineRule="auto"/>
        <w:jc w:val="both"/>
        <w:rPr>
          <w:rFonts w:ascii="Arial" w:hAnsi="Arial" w:cs="Arial"/>
          <w:sz w:val="20"/>
          <w:szCs w:val="20"/>
          <w:lang w:val="en-GB"/>
        </w:rPr>
      </w:pPr>
      <w:r w:rsidRPr="006E591A">
        <w:rPr>
          <w:rFonts w:ascii="Arial" w:hAnsi="Arial" w:cs="Arial"/>
          <w:sz w:val="20"/>
          <w:szCs w:val="20"/>
          <w:lang w:val="en-GB"/>
        </w:rPr>
        <w:t>The separate controllers of the provided data are:</w:t>
      </w:r>
    </w:p>
    <w:p w14:paraId="3E256DE1" w14:textId="77777777" w:rsidR="0006575F" w:rsidRPr="006E591A" w:rsidRDefault="0006575F" w:rsidP="0006575F">
      <w:pPr>
        <w:pStyle w:val="Akapitzlist"/>
        <w:numPr>
          <w:ilvl w:val="0"/>
          <w:numId w:val="6"/>
        </w:numPr>
        <w:spacing w:line="276" w:lineRule="auto"/>
        <w:ind w:right="-1"/>
        <w:jc w:val="both"/>
        <w:rPr>
          <w:rFonts w:ascii="Arial" w:hAnsi="Arial" w:cs="Arial"/>
          <w:sz w:val="20"/>
          <w:szCs w:val="20"/>
          <w:lang w:val="en-GB"/>
        </w:rPr>
      </w:pPr>
      <w:r w:rsidRPr="006E591A">
        <w:rPr>
          <w:rFonts w:ascii="Arial" w:hAnsi="Arial" w:cs="Arial"/>
          <w:sz w:val="20"/>
          <w:szCs w:val="20"/>
          <w:lang w:val="en-GB"/>
        </w:rPr>
        <w:t xml:space="preserve">The Minister of Funds and Regional Policy of the Republic of Poland, insofar as it performs the tasks of the Member State and performs the functions of the Managing Authority (MA) of the Interreg South Baltic Programme 2021-2027, with its registered office at ul. </w:t>
      </w:r>
      <w:proofErr w:type="spellStart"/>
      <w:r w:rsidRPr="006E591A">
        <w:rPr>
          <w:rFonts w:ascii="Arial" w:hAnsi="Arial" w:cs="Arial"/>
          <w:sz w:val="20"/>
          <w:szCs w:val="20"/>
          <w:lang w:val="en-GB"/>
        </w:rPr>
        <w:t>Wspólna</w:t>
      </w:r>
      <w:proofErr w:type="spellEnd"/>
      <w:r w:rsidRPr="006E591A">
        <w:rPr>
          <w:rFonts w:ascii="Arial" w:hAnsi="Arial" w:cs="Arial"/>
          <w:sz w:val="20"/>
          <w:szCs w:val="20"/>
          <w:lang w:val="en-GB"/>
        </w:rPr>
        <w:t xml:space="preserve"> 2/4, 00-926 Warsaw, Poland;</w:t>
      </w:r>
    </w:p>
    <w:p w14:paraId="3CF5252F" w14:textId="77777777" w:rsidR="0006575F" w:rsidRPr="006E591A" w:rsidRDefault="0006575F" w:rsidP="0006575F">
      <w:pPr>
        <w:pStyle w:val="Akapitzlist"/>
        <w:numPr>
          <w:ilvl w:val="0"/>
          <w:numId w:val="6"/>
        </w:numPr>
        <w:spacing w:line="276" w:lineRule="auto"/>
        <w:ind w:right="-1"/>
        <w:jc w:val="both"/>
        <w:rPr>
          <w:rFonts w:ascii="Arial" w:hAnsi="Arial" w:cs="Arial"/>
          <w:sz w:val="20"/>
          <w:szCs w:val="20"/>
          <w:lang w:val="en-GB"/>
        </w:rPr>
      </w:pPr>
      <w:r w:rsidRPr="006E591A">
        <w:rPr>
          <w:rFonts w:ascii="Arial" w:hAnsi="Arial" w:cs="Arial"/>
          <w:sz w:val="20"/>
          <w:szCs w:val="20"/>
          <w:lang w:val="en-GB"/>
        </w:rPr>
        <w:t xml:space="preserve">The Director of the </w:t>
      </w:r>
      <w:proofErr w:type="spellStart"/>
      <w:r w:rsidRPr="006E591A">
        <w:rPr>
          <w:rFonts w:ascii="Arial" w:hAnsi="Arial" w:cs="Arial"/>
          <w:sz w:val="20"/>
          <w:szCs w:val="20"/>
          <w:lang w:val="en-GB"/>
        </w:rPr>
        <w:t>Center</w:t>
      </w:r>
      <w:proofErr w:type="spellEnd"/>
      <w:r w:rsidRPr="006E591A">
        <w:rPr>
          <w:rFonts w:ascii="Arial" w:hAnsi="Arial" w:cs="Arial"/>
          <w:sz w:val="20"/>
          <w:szCs w:val="20"/>
          <w:lang w:val="en-GB"/>
        </w:rPr>
        <w:t xml:space="preserve"> for European Projects (CPE), insofar as it fulfils the functions of the Joint Secretariat for the Interreg South Baltic Programme 2021-2027</w:t>
      </w:r>
      <w:r w:rsidRPr="006E591A">
        <w:rPr>
          <w:rStyle w:val="Odwoanieprzypisudolnego"/>
          <w:rFonts w:ascii="Arial" w:hAnsi="Arial" w:cs="Arial"/>
          <w:sz w:val="20"/>
          <w:szCs w:val="20"/>
          <w:lang w:val="en-GB"/>
        </w:rPr>
        <w:footnoteReference w:id="2"/>
      </w:r>
      <w:r w:rsidRPr="006E591A">
        <w:rPr>
          <w:rFonts w:ascii="Arial" w:hAnsi="Arial" w:cs="Arial"/>
          <w:sz w:val="20"/>
          <w:szCs w:val="20"/>
          <w:lang w:val="en-GB"/>
        </w:rPr>
        <w:t xml:space="preserve">, with its registered office at ul. </w:t>
      </w:r>
      <w:proofErr w:type="spellStart"/>
      <w:r w:rsidRPr="006E591A">
        <w:rPr>
          <w:rFonts w:ascii="Arial" w:hAnsi="Arial" w:cs="Arial"/>
          <w:sz w:val="20"/>
          <w:szCs w:val="20"/>
          <w:lang w:val="en-GB"/>
        </w:rPr>
        <w:t>Domaniewska</w:t>
      </w:r>
      <w:proofErr w:type="spellEnd"/>
      <w:r w:rsidRPr="006E591A">
        <w:rPr>
          <w:rFonts w:ascii="Arial" w:hAnsi="Arial" w:cs="Arial"/>
          <w:sz w:val="20"/>
          <w:szCs w:val="20"/>
          <w:lang w:val="en-GB"/>
        </w:rPr>
        <w:t xml:space="preserve"> 39A, 02-672 Warsaw, Poland;</w:t>
      </w:r>
    </w:p>
    <w:p w14:paraId="23A04AC0" w14:textId="626CB4E6" w:rsidR="0006575F" w:rsidRPr="006E591A" w:rsidRDefault="0006575F" w:rsidP="0006575F">
      <w:pPr>
        <w:pStyle w:val="Akapitzlist"/>
        <w:numPr>
          <w:ilvl w:val="0"/>
          <w:numId w:val="6"/>
        </w:numPr>
        <w:spacing w:beforeLines="60" w:before="144" w:afterLines="60" w:after="144" w:line="276" w:lineRule="auto"/>
        <w:jc w:val="both"/>
        <w:rPr>
          <w:rFonts w:ascii="Arial" w:hAnsi="Arial" w:cs="Arial"/>
          <w:sz w:val="20"/>
          <w:szCs w:val="20"/>
          <w:lang w:val="en-GB"/>
        </w:rPr>
      </w:pPr>
      <w:r w:rsidRPr="006E591A">
        <w:rPr>
          <w:rFonts w:ascii="Arial" w:hAnsi="Arial" w:cs="Arial"/>
          <w:sz w:val="20"/>
          <w:szCs w:val="20"/>
          <w:lang w:val="en-GB"/>
        </w:rPr>
        <w:t>The competent authority which has been designated to carry out the tasks of the first level controller, designated in accordance with Article 46 item 4 of the Interreg Regulation.</w:t>
      </w:r>
      <w:r w:rsidRPr="006E591A">
        <w:rPr>
          <w:rStyle w:val="Odwoanieprzypisudolnego"/>
          <w:rFonts w:ascii="Arial" w:hAnsi="Arial" w:cs="Arial"/>
          <w:sz w:val="20"/>
          <w:szCs w:val="20"/>
          <w:lang w:val="en-GB"/>
        </w:rPr>
        <w:footnoteReference w:id="3"/>
      </w:r>
    </w:p>
    <w:p w14:paraId="7F64B910" w14:textId="38099F5D" w:rsidR="0006575F" w:rsidRPr="006E591A" w:rsidRDefault="0006575F" w:rsidP="0006575F">
      <w:pPr>
        <w:pStyle w:val="Akapitzlist"/>
        <w:numPr>
          <w:ilvl w:val="0"/>
          <w:numId w:val="6"/>
        </w:numPr>
        <w:spacing w:beforeLines="60" w:before="144" w:afterLines="60" w:after="144" w:line="276" w:lineRule="auto"/>
        <w:jc w:val="both"/>
        <w:rPr>
          <w:rFonts w:ascii="Arial" w:hAnsi="Arial" w:cs="Arial"/>
          <w:sz w:val="20"/>
          <w:szCs w:val="20"/>
          <w:lang w:val="en-GB"/>
        </w:rPr>
      </w:pPr>
      <w:r w:rsidRPr="006E591A">
        <w:rPr>
          <w:rFonts w:ascii="Arial" w:hAnsi="Arial" w:cs="Arial"/>
          <w:sz w:val="20"/>
          <w:szCs w:val="20"/>
          <w:lang w:val="en-GB"/>
        </w:rPr>
        <w:t>Lead Partner in the project …..</w:t>
      </w:r>
      <w:r w:rsidRPr="006E591A">
        <w:rPr>
          <w:rStyle w:val="Odwoanieprzypisudolnego"/>
          <w:rFonts w:ascii="Arial" w:hAnsi="Arial" w:cs="Arial"/>
          <w:sz w:val="20"/>
          <w:szCs w:val="20"/>
          <w:lang w:val="en-GB"/>
        </w:rPr>
        <w:footnoteReference w:id="4"/>
      </w:r>
    </w:p>
    <w:p w14:paraId="5FC84F9D" w14:textId="0CD4D88B" w:rsidR="0006575F" w:rsidRPr="006E591A" w:rsidRDefault="0006575F" w:rsidP="0006575F">
      <w:pPr>
        <w:pStyle w:val="Akapitzlist"/>
        <w:numPr>
          <w:ilvl w:val="0"/>
          <w:numId w:val="6"/>
        </w:numPr>
        <w:spacing w:beforeLines="60" w:before="144" w:afterLines="60" w:after="144" w:line="276" w:lineRule="auto"/>
        <w:jc w:val="both"/>
        <w:rPr>
          <w:rFonts w:ascii="Arial" w:hAnsi="Arial" w:cs="Arial"/>
          <w:sz w:val="20"/>
          <w:szCs w:val="20"/>
          <w:lang w:val="en-GB"/>
        </w:rPr>
      </w:pPr>
      <w:r w:rsidRPr="006E591A">
        <w:rPr>
          <w:rFonts w:ascii="Arial" w:hAnsi="Arial" w:cs="Arial"/>
          <w:sz w:val="20"/>
          <w:szCs w:val="20"/>
          <w:lang w:val="en-GB"/>
        </w:rPr>
        <w:t xml:space="preserve">…… </w:t>
      </w:r>
      <w:r w:rsidRPr="006E591A">
        <w:rPr>
          <w:rStyle w:val="Odwoanieprzypisudolnego"/>
          <w:rFonts w:ascii="Arial" w:hAnsi="Arial" w:cs="Arial"/>
          <w:sz w:val="20"/>
          <w:szCs w:val="20"/>
          <w:lang w:val="en-GB"/>
        </w:rPr>
        <w:footnoteReference w:id="5"/>
      </w:r>
    </w:p>
    <w:p w14:paraId="576076F3" w14:textId="77777777" w:rsidR="0006575F" w:rsidRPr="006E591A" w:rsidRDefault="0006575F" w:rsidP="0006575F">
      <w:pPr>
        <w:pStyle w:val="Nagwek3"/>
        <w:rPr>
          <w:rFonts w:ascii="Arial" w:hAnsi="Arial" w:cs="Arial"/>
          <w:sz w:val="20"/>
          <w:szCs w:val="20"/>
          <w:lang w:eastAsia="en-US"/>
        </w:rPr>
      </w:pPr>
      <w:bookmarkStart w:id="2" w:name="_Toc122434715"/>
      <w:r w:rsidRPr="006E591A">
        <w:rPr>
          <w:rFonts w:ascii="Arial" w:hAnsi="Arial" w:cs="Arial"/>
          <w:sz w:val="20"/>
          <w:szCs w:val="20"/>
          <w:lang w:eastAsia="en-US"/>
        </w:rPr>
        <w:t>Purpose of data processing</w:t>
      </w:r>
      <w:bookmarkEnd w:id="2"/>
    </w:p>
    <w:p w14:paraId="2AC021E5" w14:textId="04D399FD" w:rsidR="0006575F" w:rsidRPr="006E591A" w:rsidRDefault="0006575F" w:rsidP="0006575F">
      <w:pPr>
        <w:spacing w:before="60" w:after="60" w:line="276" w:lineRule="auto"/>
        <w:jc w:val="both"/>
        <w:rPr>
          <w:rFonts w:ascii="Arial" w:hAnsi="Arial" w:cs="Arial"/>
          <w:sz w:val="20"/>
          <w:szCs w:val="20"/>
          <w:lang w:val="en-GB"/>
        </w:rPr>
      </w:pPr>
      <w:r w:rsidRPr="006E591A">
        <w:rPr>
          <w:rFonts w:ascii="Arial" w:hAnsi="Arial" w:cs="Arial"/>
          <w:sz w:val="20"/>
          <w:szCs w:val="20"/>
          <w:lang w:val="en-GB"/>
        </w:rPr>
        <w:t>The provided personal data will be processed in connection with the implementation of the …...</w:t>
      </w:r>
      <w:r w:rsidRPr="006E591A">
        <w:rPr>
          <w:rFonts w:ascii="Arial" w:hAnsi="Arial" w:cs="Arial"/>
          <w:sz w:val="20"/>
          <w:szCs w:val="20"/>
          <w:vertAlign w:val="superscript"/>
          <w:lang w:val="en-GB"/>
        </w:rPr>
        <w:t>4</w:t>
      </w:r>
      <w:r w:rsidRPr="006E591A">
        <w:rPr>
          <w:rFonts w:ascii="Arial" w:hAnsi="Arial" w:cs="Arial"/>
          <w:sz w:val="20"/>
          <w:szCs w:val="20"/>
          <w:lang w:val="en-GB"/>
        </w:rPr>
        <w:t xml:space="preserve"> project, in particular to enable the verification of the application form, the conclusion of the contract and the confirmation of the eligibility of expenditure settled under the project.</w:t>
      </w:r>
    </w:p>
    <w:p w14:paraId="27E10AF6" w14:textId="77777777" w:rsidR="0006575F" w:rsidRPr="006E591A" w:rsidRDefault="0006575F" w:rsidP="0006575F">
      <w:pPr>
        <w:spacing w:before="60" w:after="60" w:line="276" w:lineRule="auto"/>
        <w:jc w:val="both"/>
        <w:rPr>
          <w:rFonts w:ascii="Arial" w:hAnsi="Arial" w:cs="Arial"/>
          <w:sz w:val="20"/>
          <w:szCs w:val="20"/>
          <w:lang w:val="en-GB"/>
        </w:rPr>
      </w:pPr>
      <w:r w:rsidRPr="006E591A">
        <w:rPr>
          <w:rFonts w:ascii="Arial" w:hAnsi="Arial" w:cs="Arial"/>
          <w:sz w:val="20"/>
          <w:szCs w:val="20"/>
          <w:lang w:val="en-GB"/>
        </w:rPr>
        <w:t>The provision of data is voluntary, but necessary to fulfil the above-mentioned purpose. Refusal to provide these data means that no action can be undertaken.</w:t>
      </w:r>
    </w:p>
    <w:p w14:paraId="7F6E3EC1" w14:textId="77777777" w:rsidR="0006575F" w:rsidRPr="006E591A" w:rsidRDefault="0006575F" w:rsidP="0006575F">
      <w:pPr>
        <w:pStyle w:val="Nagwek3"/>
        <w:rPr>
          <w:rFonts w:ascii="Arial" w:hAnsi="Arial" w:cs="Arial"/>
          <w:sz w:val="20"/>
          <w:szCs w:val="20"/>
          <w:lang w:eastAsia="en-US"/>
        </w:rPr>
      </w:pPr>
      <w:bookmarkStart w:id="3" w:name="_Toc122434716"/>
      <w:r w:rsidRPr="006E591A">
        <w:rPr>
          <w:rFonts w:ascii="Arial" w:hAnsi="Arial" w:cs="Arial"/>
          <w:sz w:val="20"/>
          <w:szCs w:val="20"/>
          <w:lang w:eastAsia="en-US"/>
        </w:rPr>
        <w:lastRenderedPageBreak/>
        <w:t>Basis for processing</w:t>
      </w:r>
      <w:bookmarkEnd w:id="3"/>
      <w:r w:rsidRPr="006E591A">
        <w:rPr>
          <w:rFonts w:ascii="Arial" w:hAnsi="Arial" w:cs="Arial"/>
          <w:sz w:val="20"/>
          <w:szCs w:val="20"/>
          <w:lang w:eastAsia="en-US"/>
        </w:rPr>
        <w:t xml:space="preserve"> </w:t>
      </w:r>
    </w:p>
    <w:p w14:paraId="436A6594" w14:textId="4831D0FF" w:rsidR="0006575F" w:rsidRPr="006E591A" w:rsidRDefault="0006575F" w:rsidP="0006575F">
      <w:pPr>
        <w:spacing w:before="60" w:after="60" w:line="276" w:lineRule="auto"/>
        <w:jc w:val="both"/>
        <w:rPr>
          <w:rFonts w:ascii="Arial" w:hAnsi="Arial" w:cs="Arial"/>
          <w:sz w:val="20"/>
          <w:szCs w:val="20"/>
          <w:lang w:val="en-GB"/>
        </w:rPr>
      </w:pPr>
      <w:r w:rsidRPr="006E591A">
        <w:rPr>
          <w:rFonts w:ascii="Arial" w:hAnsi="Arial" w:cs="Arial"/>
          <w:sz w:val="20"/>
          <w:szCs w:val="20"/>
          <w:lang w:val="en-GB"/>
        </w:rPr>
        <w:t xml:space="preserve">The Data Controllers identified in item </w:t>
      </w:r>
      <w:r w:rsidR="00DB7E29" w:rsidRPr="006E591A">
        <w:rPr>
          <w:rFonts w:ascii="Arial" w:hAnsi="Arial" w:cs="Arial"/>
          <w:sz w:val="20"/>
          <w:szCs w:val="20"/>
          <w:lang w:val="en-GB"/>
        </w:rPr>
        <w:t>1</w:t>
      </w:r>
      <w:r w:rsidRPr="006E591A">
        <w:rPr>
          <w:rFonts w:ascii="Arial" w:hAnsi="Arial" w:cs="Arial"/>
          <w:sz w:val="20"/>
          <w:szCs w:val="20"/>
          <w:lang w:val="en-GB"/>
        </w:rPr>
        <w:t xml:space="preserve"> shall process </w:t>
      </w:r>
      <w:r w:rsidR="00DB7E29" w:rsidRPr="006E591A">
        <w:rPr>
          <w:rFonts w:ascii="Arial" w:hAnsi="Arial" w:cs="Arial"/>
          <w:sz w:val="20"/>
          <w:szCs w:val="20"/>
          <w:lang w:val="en-GB"/>
        </w:rPr>
        <w:t xml:space="preserve">your </w:t>
      </w:r>
      <w:r w:rsidRPr="006E591A">
        <w:rPr>
          <w:rFonts w:ascii="Arial" w:hAnsi="Arial" w:cs="Arial"/>
          <w:sz w:val="20"/>
          <w:szCs w:val="20"/>
          <w:lang w:val="en-GB"/>
        </w:rPr>
        <w:t xml:space="preserve">personal data on the following bases: </w:t>
      </w:r>
    </w:p>
    <w:p w14:paraId="63C7B528" w14:textId="0771F60C" w:rsidR="0006575F" w:rsidRPr="006E591A" w:rsidRDefault="0006575F" w:rsidP="0006575F">
      <w:pPr>
        <w:pStyle w:val="Akapitzlist"/>
        <w:numPr>
          <w:ilvl w:val="0"/>
          <w:numId w:val="2"/>
        </w:numPr>
        <w:suppressAutoHyphens w:val="0"/>
        <w:spacing w:before="60" w:after="60" w:line="276" w:lineRule="auto"/>
        <w:jc w:val="both"/>
        <w:rPr>
          <w:rFonts w:ascii="Arial" w:hAnsi="Arial" w:cs="Arial"/>
          <w:sz w:val="20"/>
          <w:szCs w:val="20"/>
          <w:lang w:val="en-GB"/>
        </w:rPr>
      </w:pPr>
      <w:r w:rsidRPr="006E591A">
        <w:rPr>
          <w:rFonts w:ascii="Arial" w:hAnsi="Arial" w:cs="Arial"/>
          <w:sz w:val="20"/>
          <w:szCs w:val="20"/>
          <w:lang w:val="en-GB"/>
        </w:rPr>
        <w:t xml:space="preserve">Compliance with a </w:t>
      </w:r>
      <w:r w:rsidRPr="006E591A">
        <w:rPr>
          <w:rFonts w:ascii="Arial" w:hAnsi="Arial" w:cs="Arial"/>
          <w:b/>
          <w:bCs/>
          <w:sz w:val="20"/>
          <w:szCs w:val="20"/>
          <w:lang w:val="en-GB"/>
        </w:rPr>
        <w:t>legal obligation</w:t>
      </w:r>
      <w:r w:rsidRPr="006E591A">
        <w:rPr>
          <w:rFonts w:ascii="Arial" w:hAnsi="Arial" w:cs="Arial"/>
          <w:sz w:val="20"/>
          <w:szCs w:val="20"/>
          <w:lang w:val="en-GB"/>
        </w:rPr>
        <w:t xml:space="preserve"> to which the controller is subject (Article 6, item 1, letter c of the GDPR):</w:t>
      </w:r>
    </w:p>
    <w:p w14:paraId="7F7DA9ED" w14:textId="77777777" w:rsidR="0006575F" w:rsidRPr="006E591A" w:rsidRDefault="0006575F" w:rsidP="0006575F">
      <w:pPr>
        <w:pStyle w:val="Akapitzlist"/>
        <w:numPr>
          <w:ilvl w:val="0"/>
          <w:numId w:val="3"/>
        </w:numPr>
        <w:suppressAutoHyphens w:val="0"/>
        <w:spacing w:before="60" w:after="60" w:line="276" w:lineRule="auto"/>
        <w:jc w:val="both"/>
        <w:rPr>
          <w:rFonts w:ascii="Arial" w:hAnsi="Arial" w:cs="Arial"/>
          <w:sz w:val="20"/>
          <w:szCs w:val="20"/>
          <w:lang w:val="en-GB"/>
        </w:rPr>
      </w:pPr>
      <w:r w:rsidRPr="006E591A">
        <w:rPr>
          <w:rFonts w:ascii="Arial" w:hAnsi="Arial" w:cs="Arial"/>
          <w:sz w:val="20"/>
          <w:szCs w:val="20"/>
          <w:lang w:val="en-GB"/>
        </w:rPr>
        <w:t>regulation (EU) 2021/1060 of the European Parliament and of the Council of 24 June 2021 defining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p>
    <w:p w14:paraId="12ECE69B" w14:textId="77777777" w:rsidR="0006575F" w:rsidRPr="006E591A" w:rsidRDefault="0006575F" w:rsidP="0006575F">
      <w:pPr>
        <w:pStyle w:val="Akapitzlist"/>
        <w:numPr>
          <w:ilvl w:val="0"/>
          <w:numId w:val="3"/>
        </w:numPr>
        <w:suppressAutoHyphens w:val="0"/>
        <w:spacing w:before="60" w:after="60" w:line="276" w:lineRule="auto"/>
        <w:jc w:val="both"/>
        <w:rPr>
          <w:rFonts w:ascii="Arial" w:hAnsi="Arial" w:cs="Arial"/>
          <w:sz w:val="20"/>
          <w:szCs w:val="20"/>
          <w:lang w:val="en-GB"/>
        </w:rPr>
      </w:pPr>
      <w:r w:rsidRPr="006E591A">
        <w:rPr>
          <w:rFonts w:ascii="Arial" w:hAnsi="Arial" w:cs="Arial"/>
          <w:sz w:val="20"/>
          <w:szCs w:val="20"/>
          <w:lang w:val="en-GB"/>
        </w:rPr>
        <w:t>regulation (EU) 2021/1059 of the European Parliament and of the Council of 24 June 2021 on specific provisions for the European territorial cooperation goal (Interreg) supported by the European Regional Development Fund and external financing instruments,</w:t>
      </w:r>
    </w:p>
    <w:p w14:paraId="25578561" w14:textId="77777777" w:rsidR="0006575F" w:rsidRPr="006E591A" w:rsidRDefault="0006575F" w:rsidP="0006575F">
      <w:pPr>
        <w:pStyle w:val="Akapitzlist"/>
        <w:numPr>
          <w:ilvl w:val="0"/>
          <w:numId w:val="3"/>
        </w:numPr>
        <w:suppressAutoHyphens w:val="0"/>
        <w:spacing w:before="60" w:after="60" w:line="276" w:lineRule="auto"/>
        <w:jc w:val="both"/>
        <w:rPr>
          <w:rFonts w:ascii="Arial" w:hAnsi="Arial" w:cs="Arial"/>
          <w:sz w:val="20"/>
          <w:szCs w:val="20"/>
          <w:lang w:val="en-GB"/>
        </w:rPr>
      </w:pPr>
      <w:r w:rsidRPr="006E591A">
        <w:rPr>
          <w:rFonts w:ascii="Arial" w:hAnsi="Arial" w:cs="Arial"/>
          <w:sz w:val="20"/>
          <w:szCs w:val="20"/>
          <w:lang w:val="en-GB"/>
        </w:rPr>
        <w:t xml:space="preserve">regulation (EU) 2021/1058 of the European Parliament and of the Council of 24 June 2021 on the European Regional Development Fund and on the Cohesion Fund, </w:t>
      </w:r>
    </w:p>
    <w:p w14:paraId="29A48F24" w14:textId="77777777" w:rsidR="0006575F" w:rsidRPr="006E591A" w:rsidRDefault="0006575F" w:rsidP="0006575F">
      <w:pPr>
        <w:pStyle w:val="Akapitzlist"/>
        <w:numPr>
          <w:ilvl w:val="0"/>
          <w:numId w:val="3"/>
        </w:numPr>
        <w:suppressAutoHyphens w:val="0"/>
        <w:spacing w:before="60" w:after="60" w:line="276" w:lineRule="auto"/>
        <w:jc w:val="both"/>
        <w:rPr>
          <w:rFonts w:ascii="Arial" w:hAnsi="Arial" w:cs="Arial"/>
          <w:sz w:val="20"/>
          <w:szCs w:val="20"/>
          <w:lang w:val="en-GB"/>
        </w:rPr>
      </w:pPr>
      <w:r w:rsidRPr="006E591A">
        <w:rPr>
          <w:rFonts w:ascii="Arial" w:hAnsi="Arial" w:cs="Arial"/>
          <w:sz w:val="20"/>
          <w:szCs w:val="20"/>
          <w:lang w:val="en-GB"/>
        </w:rPr>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w:t>
      </w:r>
    </w:p>
    <w:p w14:paraId="291414B2" w14:textId="77777777" w:rsidR="0006575F" w:rsidRPr="006E591A" w:rsidRDefault="0006575F" w:rsidP="0006575F">
      <w:pPr>
        <w:pStyle w:val="Akapitzlist"/>
        <w:numPr>
          <w:ilvl w:val="0"/>
          <w:numId w:val="2"/>
        </w:numPr>
        <w:suppressAutoHyphens w:val="0"/>
        <w:spacing w:before="60" w:after="60" w:line="276" w:lineRule="auto"/>
        <w:jc w:val="both"/>
        <w:rPr>
          <w:rFonts w:ascii="Arial" w:hAnsi="Arial" w:cs="Arial"/>
          <w:sz w:val="20"/>
          <w:szCs w:val="20"/>
          <w:lang w:val="en-GB"/>
        </w:rPr>
      </w:pPr>
      <w:r w:rsidRPr="006E591A">
        <w:rPr>
          <w:rFonts w:ascii="Arial" w:hAnsi="Arial" w:cs="Arial"/>
          <w:sz w:val="20"/>
          <w:szCs w:val="20"/>
          <w:lang w:val="en-GB"/>
        </w:rPr>
        <w:t xml:space="preserve">Performance of a </w:t>
      </w:r>
      <w:r w:rsidRPr="006E591A">
        <w:rPr>
          <w:rFonts w:ascii="Arial" w:hAnsi="Arial" w:cs="Arial"/>
          <w:b/>
          <w:bCs/>
          <w:sz w:val="20"/>
          <w:szCs w:val="20"/>
          <w:lang w:val="en-GB"/>
        </w:rPr>
        <w:t>task carried out in the public interest</w:t>
      </w:r>
      <w:r w:rsidRPr="006E591A">
        <w:rPr>
          <w:rFonts w:ascii="Arial" w:hAnsi="Arial" w:cs="Arial"/>
          <w:sz w:val="20"/>
          <w:szCs w:val="20"/>
          <w:lang w:val="en-GB"/>
        </w:rPr>
        <w:t xml:space="preserve"> or in the exercise of official authority vested in the controller (Article 6, item 1, letter e of the GDPR),</w:t>
      </w:r>
    </w:p>
    <w:p w14:paraId="026AC87C" w14:textId="64EC1F61" w:rsidR="0006575F" w:rsidRPr="006E591A" w:rsidRDefault="0006575F" w:rsidP="0006575F">
      <w:pPr>
        <w:pStyle w:val="Akapitzlist"/>
        <w:numPr>
          <w:ilvl w:val="0"/>
          <w:numId w:val="2"/>
        </w:numPr>
        <w:suppressAutoHyphens w:val="0"/>
        <w:spacing w:before="60" w:after="60" w:line="276" w:lineRule="auto"/>
        <w:jc w:val="both"/>
        <w:rPr>
          <w:rFonts w:ascii="Arial" w:hAnsi="Arial" w:cs="Arial"/>
          <w:sz w:val="20"/>
          <w:szCs w:val="20"/>
          <w:lang w:val="en-GB"/>
        </w:rPr>
      </w:pPr>
      <w:r w:rsidRPr="006E591A">
        <w:rPr>
          <w:rFonts w:ascii="Arial" w:hAnsi="Arial" w:cs="Arial"/>
          <w:sz w:val="20"/>
          <w:szCs w:val="20"/>
          <w:lang w:val="en-GB"/>
        </w:rPr>
        <w:t xml:space="preserve">Performance and implementation </w:t>
      </w:r>
      <w:r w:rsidRPr="006E591A">
        <w:rPr>
          <w:rFonts w:ascii="Arial" w:hAnsi="Arial" w:cs="Arial"/>
          <w:b/>
          <w:bCs/>
          <w:sz w:val="20"/>
          <w:szCs w:val="20"/>
          <w:lang w:val="en-GB"/>
        </w:rPr>
        <w:t>contracts</w:t>
      </w:r>
      <w:r w:rsidRPr="006E591A">
        <w:rPr>
          <w:rFonts w:ascii="Arial" w:hAnsi="Arial" w:cs="Arial"/>
          <w:sz w:val="20"/>
          <w:szCs w:val="20"/>
          <w:lang w:val="en-GB"/>
        </w:rPr>
        <w:t xml:space="preserve"> where </w:t>
      </w:r>
      <w:r w:rsidR="00DB7E29" w:rsidRPr="006E591A">
        <w:rPr>
          <w:rFonts w:ascii="Arial" w:hAnsi="Arial" w:cs="Arial"/>
          <w:sz w:val="20"/>
          <w:szCs w:val="20"/>
          <w:lang w:val="en-GB"/>
        </w:rPr>
        <w:t xml:space="preserve">you are </w:t>
      </w:r>
      <w:r w:rsidRPr="006E591A">
        <w:rPr>
          <w:rFonts w:ascii="Arial" w:hAnsi="Arial" w:cs="Arial"/>
          <w:sz w:val="20"/>
          <w:szCs w:val="20"/>
          <w:lang w:val="en-GB"/>
        </w:rPr>
        <w:t>a party</w:t>
      </w:r>
      <w:r w:rsidR="00DB7E29" w:rsidRPr="006E591A">
        <w:rPr>
          <w:rFonts w:ascii="Arial" w:hAnsi="Arial" w:cs="Arial"/>
          <w:sz w:val="20"/>
          <w:szCs w:val="20"/>
          <w:lang w:val="en-GB"/>
        </w:rPr>
        <w:t xml:space="preserve"> to</w:t>
      </w:r>
      <w:r w:rsidRPr="006E591A">
        <w:rPr>
          <w:rFonts w:ascii="Arial" w:hAnsi="Arial" w:cs="Arial"/>
          <w:sz w:val="20"/>
          <w:szCs w:val="20"/>
          <w:lang w:val="en-GB"/>
        </w:rPr>
        <w:t xml:space="preserve">, and the processing of the provided personal data is necessary for their conclusion and performance (Article 6, item 1, letter b of the GDPR). </w:t>
      </w:r>
    </w:p>
    <w:p w14:paraId="5599EC07" w14:textId="77777777" w:rsidR="0006575F" w:rsidRPr="006E591A" w:rsidRDefault="0006575F" w:rsidP="0006575F">
      <w:pPr>
        <w:pStyle w:val="Nagwek3"/>
        <w:rPr>
          <w:rFonts w:ascii="Arial" w:hAnsi="Arial" w:cs="Arial"/>
          <w:sz w:val="20"/>
          <w:szCs w:val="20"/>
          <w:lang w:eastAsia="en-US"/>
        </w:rPr>
      </w:pPr>
      <w:bookmarkStart w:id="4" w:name="_Toc122434717"/>
      <w:r w:rsidRPr="006E591A">
        <w:rPr>
          <w:rFonts w:ascii="Arial" w:hAnsi="Arial" w:cs="Arial"/>
          <w:sz w:val="20"/>
          <w:szCs w:val="20"/>
          <w:lang w:eastAsia="en-US"/>
        </w:rPr>
        <w:t>Types of processed data</w:t>
      </w:r>
      <w:bookmarkEnd w:id="4"/>
    </w:p>
    <w:p w14:paraId="0D009E1E" w14:textId="77777777" w:rsidR="0006575F" w:rsidRPr="006E591A" w:rsidRDefault="0006575F" w:rsidP="0006575F">
      <w:pPr>
        <w:spacing w:before="60" w:after="60" w:line="276" w:lineRule="auto"/>
        <w:jc w:val="both"/>
        <w:rPr>
          <w:rFonts w:ascii="Arial" w:hAnsi="Arial" w:cs="Arial"/>
          <w:sz w:val="20"/>
          <w:szCs w:val="20"/>
          <w:lang w:val="en-GB"/>
        </w:rPr>
      </w:pPr>
      <w:r w:rsidRPr="006E591A">
        <w:rPr>
          <w:rFonts w:ascii="Arial" w:hAnsi="Arial" w:cs="Arial"/>
          <w:sz w:val="20"/>
          <w:szCs w:val="20"/>
          <w:lang w:val="en-GB"/>
        </w:rPr>
        <w:t>The following types of the provided data may be made available:</w:t>
      </w:r>
    </w:p>
    <w:p w14:paraId="6BBE99A5" w14:textId="54B87453" w:rsidR="0006575F" w:rsidRPr="006E591A" w:rsidRDefault="0006575F" w:rsidP="0006575F">
      <w:pPr>
        <w:pStyle w:val="Akapitzlist"/>
        <w:numPr>
          <w:ilvl w:val="0"/>
          <w:numId w:val="1"/>
        </w:numPr>
        <w:suppressAutoHyphens w:val="0"/>
        <w:spacing w:before="60" w:after="60" w:line="276" w:lineRule="auto"/>
        <w:ind w:left="567" w:hanging="283"/>
        <w:contextualSpacing w:val="0"/>
        <w:jc w:val="both"/>
        <w:rPr>
          <w:rFonts w:ascii="Arial" w:hAnsi="Arial" w:cs="Arial"/>
          <w:sz w:val="20"/>
          <w:szCs w:val="20"/>
          <w:lang w:val="en-GB"/>
        </w:rPr>
      </w:pPr>
      <w:r w:rsidRPr="006E591A">
        <w:rPr>
          <w:rFonts w:ascii="Arial" w:hAnsi="Arial" w:cs="Arial"/>
          <w:sz w:val="20"/>
          <w:szCs w:val="20"/>
          <w:lang w:val="en-GB"/>
        </w:rPr>
        <w:t xml:space="preserve">Data identifying individuals, such as name and surname, position, address, email address, website address, place of work/entity represented/name of the tenderer </w:t>
      </w:r>
      <w:r w:rsidRPr="006E591A">
        <w:rPr>
          <w:rFonts w:ascii="Arial" w:hAnsi="Arial" w:cs="Arial"/>
          <w:sz w:val="20"/>
          <w:szCs w:val="20"/>
          <w:lang w:val="en-GB"/>
        </w:rPr>
        <w:lastRenderedPageBreak/>
        <w:t xml:space="preserve">or contractor, registered office address/correspondence address/address of residence, user ID/login, IP address, type of user, telephone number, fax number, PESEL, NIP, REGON or other identifiers used in a particular country, legal form of business conducted, </w:t>
      </w:r>
      <w:r w:rsidR="00DB7E29" w:rsidRPr="006E591A">
        <w:rPr>
          <w:rFonts w:ascii="Arial" w:hAnsi="Arial" w:cs="Arial"/>
          <w:sz w:val="20"/>
          <w:szCs w:val="20"/>
          <w:lang w:val="en-GB"/>
        </w:rPr>
        <w:t xml:space="preserve">Subsidy Contract number, </w:t>
      </w:r>
      <w:r w:rsidRPr="006E591A">
        <w:rPr>
          <w:rFonts w:ascii="Arial" w:hAnsi="Arial" w:cs="Arial"/>
          <w:sz w:val="20"/>
          <w:szCs w:val="20"/>
          <w:lang w:val="en-GB"/>
        </w:rPr>
        <w:t>form of ownership of that person’s property, education.</w:t>
      </w:r>
    </w:p>
    <w:p w14:paraId="0A194A5A" w14:textId="43537884" w:rsidR="0006575F" w:rsidRPr="006E591A" w:rsidRDefault="0006575F" w:rsidP="0006575F">
      <w:pPr>
        <w:pStyle w:val="Akapitzlist"/>
        <w:numPr>
          <w:ilvl w:val="0"/>
          <w:numId w:val="1"/>
        </w:numPr>
        <w:suppressAutoHyphens w:val="0"/>
        <w:spacing w:before="60" w:after="60" w:line="276" w:lineRule="auto"/>
        <w:ind w:left="567" w:hanging="283"/>
        <w:contextualSpacing w:val="0"/>
        <w:jc w:val="both"/>
        <w:rPr>
          <w:rFonts w:ascii="Arial" w:hAnsi="Arial" w:cs="Arial"/>
          <w:sz w:val="20"/>
          <w:szCs w:val="20"/>
          <w:lang w:val="en-GB"/>
        </w:rPr>
      </w:pPr>
      <w:r w:rsidRPr="006E591A">
        <w:rPr>
          <w:rFonts w:ascii="Arial" w:hAnsi="Arial" w:cs="Arial"/>
          <w:sz w:val="20"/>
          <w:szCs w:val="20"/>
          <w:lang w:val="en-GB"/>
        </w:rPr>
        <w:t>Data related to the scope of natural persons’ participation in the project, not indicated in point 1, such as the form of involvement in the project, duration of involvement of a person in the project (date of commencement of participation in the project, date of completion of participation in the project), working time, working hours, citizenship, remuneration, bank account number, image.</w:t>
      </w:r>
    </w:p>
    <w:p w14:paraId="07461878" w14:textId="77777777" w:rsidR="0006575F" w:rsidRPr="006E591A" w:rsidRDefault="0006575F" w:rsidP="0006575F">
      <w:pPr>
        <w:pStyle w:val="Akapitzlist"/>
        <w:numPr>
          <w:ilvl w:val="0"/>
          <w:numId w:val="1"/>
        </w:numPr>
        <w:suppressAutoHyphens w:val="0"/>
        <w:spacing w:before="60" w:after="60" w:line="276" w:lineRule="auto"/>
        <w:ind w:left="567" w:hanging="283"/>
        <w:contextualSpacing w:val="0"/>
        <w:jc w:val="both"/>
        <w:rPr>
          <w:rFonts w:ascii="Arial" w:hAnsi="Arial" w:cs="Arial"/>
          <w:sz w:val="20"/>
          <w:szCs w:val="20"/>
          <w:lang w:val="en-GB"/>
        </w:rPr>
      </w:pPr>
      <w:r w:rsidRPr="006E591A">
        <w:rPr>
          <w:rFonts w:ascii="Arial" w:hAnsi="Arial" w:cs="Arial"/>
          <w:sz w:val="20"/>
          <w:szCs w:val="20"/>
          <w:lang w:val="en-GB"/>
        </w:rPr>
        <w:t xml:space="preserve">Data of natural persons appearing in documents confirming eligibility of expenditure, including parents’ names, date of birth/age, place of birth, series and number of ID card, special needs, salary amount, bank account number, work experience, construction license number, seniority, plot number, area, land and mortgage register number, commune, name and number of the legal title to the real estate, gas connection number, information on an identified or potential conflict of interest related to the performance of official duties, disrupting or threatening to interfere with the independent performance of tasks by an employee/expert. </w:t>
      </w:r>
    </w:p>
    <w:p w14:paraId="272568CB" w14:textId="77777777" w:rsidR="0006575F" w:rsidRPr="006E591A" w:rsidRDefault="0006575F" w:rsidP="0006575F">
      <w:pPr>
        <w:pStyle w:val="Nagwek3"/>
        <w:rPr>
          <w:rFonts w:ascii="Arial" w:hAnsi="Arial" w:cs="Arial"/>
          <w:sz w:val="20"/>
          <w:szCs w:val="20"/>
          <w:lang w:eastAsia="en-US"/>
        </w:rPr>
      </w:pPr>
      <w:bookmarkStart w:id="5" w:name="_Toc122434718"/>
      <w:r w:rsidRPr="006E591A">
        <w:rPr>
          <w:rFonts w:ascii="Arial" w:hAnsi="Arial" w:cs="Arial"/>
          <w:sz w:val="20"/>
          <w:szCs w:val="20"/>
          <w:lang w:eastAsia="en-US"/>
        </w:rPr>
        <w:t>Access to personal data</w:t>
      </w:r>
      <w:bookmarkEnd w:id="5"/>
    </w:p>
    <w:p w14:paraId="61320C3C" w14:textId="6560AA3E" w:rsidR="0006575F" w:rsidRPr="006E591A" w:rsidRDefault="0006575F" w:rsidP="0006575F">
      <w:pPr>
        <w:spacing w:before="60" w:after="60" w:line="276" w:lineRule="auto"/>
        <w:jc w:val="both"/>
        <w:rPr>
          <w:rFonts w:ascii="Arial" w:hAnsi="Arial" w:cs="Arial"/>
          <w:sz w:val="20"/>
          <w:szCs w:val="20"/>
          <w:lang w:val="en-GB"/>
        </w:rPr>
      </w:pPr>
      <w:r w:rsidRPr="006E591A">
        <w:rPr>
          <w:rFonts w:ascii="Arial" w:hAnsi="Arial" w:cs="Arial"/>
          <w:sz w:val="20"/>
          <w:szCs w:val="20"/>
          <w:lang w:val="en-GB"/>
        </w:rPr>
        <w:t xml:space="preserve">Access to the provided personal data is available to employees and collaborators of the Ministry of Development Funds and Regional Policy, the </w:t>
      </w:r>
      <w:proofErr w:type="spellStart"/>
      <w:r w:rsidRPr="006E591A">
        <w:rPr>
          <w:rFonts w:ascii="Arial" w:hAnsi="Arial" w:cs="Arial"/>
          <w:sz w:val="20"/>
          <w:szCs w:val="20"/>
          <w:lang w:val="en-GB"/>
        </w:rPr>
        <w:t>Center</w:t>
      </w:r>
      <w:proofErr w:type="spellEnd"/>
      <w:r w:rsidRPr="006E591A">
        <w:rPr>
          <w:rFonts w:ascii="Arial" w:hAnsi="Arial" w:cs="Arial"/>
          <w:sz w:val="20"/>
          <w:szCs w:val="20"/>
          <w:lang w:val="en-GB"/>
        </w:rPr>
        <w:t xml:space="preserve"> of European Projects, and the </w:t>
      </w:r>
      <w:r w:rsidR="00DB7E29" w:rsidRPr="006E591A">
        <w:rPr>
          <w:rFonts w:ascii="Arial" w:hAnsi="Arial" w:cs="Arial"/>
          <w:sz w:val="20"/>
          <w:szCs w:val="20"/>
          <w:lang w:val="en-GB"/>
        </w:rPr>
        <w:t>competent</w:t>
      </w:r>
      <w:r w:rsidRPr="006E591A">
        <w:rPr>
          <w:rFonts w:ascii="Arial" w:hAnsi="Arial" w:cs="Arial"/>
          <w:sz w:val="20"/>
          <w:szCs w:val="20"/>
          <w:lang w:val="en-GB"/>
        </w:rPr>
        <w:t xml:space="preserve"> first level </w:t>
      </w:r>
      <w:r w:rsidR="00DB7E29" w:rsidRPr="006E591A">
        <w:rPr>
          <w:rFonts w:ascii="Arial" w:hAnsi="Arial" w:cs="Arial"/>
          <w:sz w:val="20"/>
          <w:szCs w:val="20"/>
          <w:lang w:val="en-GB"/>
        </w:rPr>
        <w:t>C</w:t>
      </w:r>
      <w:r w:rsidRPr="006E591A">
        <w:rPr>
          <w:rFonts w:ascii="Arial" w:hAnsi="Arial" w:cs="Arial"/>
          <w:sz w:val="20"/>
          <w:szCs w:val="20"/>
          <w:lang w:val="en-GB"/>
        </w:rPr>
        <w:t>ontrollers.</w:t>
      </w:r>
    </w:p>
    <w:p w14:paraId="580C477E" w14:textId="77777777" w:rsidR="0006575F" w:rsidRPr="006E591A" w:rsidRDefault="0006575F" w:rsidP="0006575F">
      <w:pPr>
        <w:spacing w:before="60" w:after="60" w:line="276" w:lineRule="auto"/>
        <w:jc w:val="both"/>
        <w:rPr>
          <w:rFonts w:ascii="Arial" w:hAnsi="Arial" w:cs="Arial"/>
          <w:sz w:val="20"/>
          <w:szCs w:val="20"/>
          <w:lang w:val="en-GB"/>
        </w:rPr>
      </w:pPr>
      <w:r w:rsidRPr="006E591A">
        <w:rPr>
          <w:rFonts w:ascii="Arial" w:hAnsi="Arial" w:cs="Arial"/>
          <w:sz w:val="20"/>
          <w:szCs w:val="20"/>
          <w:lang w:val="en-GB"/>
        </w:rPr>
        <w:t xml:space="preserve">Furthermore, the provided personal data can be entrusted or made available to: </w:t>
      </w:r>
    </w:p>
    <w:p w14:paraId="6A1F839D" w14:textId="016D2B16" w:rsidR="0006575F" w:rsidRPr="006E591A" w:rsidRDefault="0006575F" w:rsidP="0006575F">
      <w:pPr>
        <w:pStyle w:val="Akapitzlist"/>
        <w:numPr>
          <w:ilvl w:val="0"/>
          <w:numId w:val="7"/>
        </w:numPr>
        <w:suppressAutoHyphens w:val="0"/>
        <w:spacing w:before="60" w:after="60" w:line="276" w:lineRule="auto"/>
        <w:jc w:val="both"/>
        <w:rPr>
          <w:rFonts w:ascii="Arial" w:hAnsi="Arial" w:cs="Arial"/>
          <w:sz w:val="20"/>
          <w:szCs w:val="20"/>
          <w:lang w:val="en-GB"/>
        </w:rPr>
      </w:pPr>
      <w:r w:rsidRPr="006E591A">
        <w:rPr>
          <w:rFonts w:ascii="Arial" w:hAnsi="Arial" w:cs="Arial"/>
          <w:sz w:val="20"/>
          <w:szCs w:val="20"/>
          <w:lang w:val="en-GB"/>
        </w:rPr>
        <w:t xml:space="preserve">entities commissioned to perform </w:t>
      </w:r>
      <w:r w:rsidR="00DB7E29" w:rsidRPr="006E591A">
        <w:rPr>
          <w:rFonts w:ascii="Arial" w:hAnsi="Arial" w:cs="Arial"/>
          <w:sz w:val="20"/>
          <w:szCs w:val="20"/>
          <w:lang w:val="en-GB"/>
        </w:rPr>
        <w:t xml:space="preserve">the </w:t>
      </w:r>
      <w:r w:rsidRPr="006E591A">
        <w:rPr>
          <w:rFonts w:ascii="Arial" w:hAnsi="Arial" w:cs="Arial"/>
          <w:sz w:val="20"/>
          <w:szCs w:val="20"/>
          <w:lang w:val="en-GB"/>
        </w:rPr>
        <w:t xml:space="preserve">tasks under Interreg </w:t>
      </w:r>
      <w:r w:rsidR="00DB7E29" w:rsidRPr="006E591A">
        <w:rPr>
          <w:rFonts w:ascii="Arial" w:hAnsi="Arial" w:cs="Arial"/>
          <w:sz w:val="20"/>
          <w:szCs w:val="20"/>
          <w:lang w:val="en-GB"/>
        </w:rPr>
        <w:t xml:space="preserve">South Baltic Programme </w:t>
      </w:r>
      <w:r w:rsidRPr="006E591A">
        <w:rPr>
          <w:rFonts w:ascii="Arial" w:hAnsi="Arial" w:cs="Arial"/>
          <w:sz w:val="20"/>
          <w:szCs w:val="20"/>
          <w:lang w:val="en-GB"/>
        </w:rPr>
        <w:t>2021–2027;</w:t>
      </w:r>
    </w:p>
    <w:p w14:paraId="56090BE1" w14:textId="77777777" w:rsidR="0006575F" w:rsidRPr="006E591A" w:rsidRDefault="0006575F" w:rsidP="0006575F">
      <w:pPr>
        <w:pStyle w:val="Akapitzlist"/>
        <w:numPr>
          <w:ilvl w:val="0"/>
          <w:numId w:val="7"/>
        </w:numPr>
        <w:suppressAutoHyphens w:val="0"/>
        <w:spacing w:before="60" w:after="60" w:line="276" w:lineRule="auto"/>
        <w:jc w:val="both"/>
        <w:rPr>
          <w:rFonts w:ascii="Arial" w:hAnsi="Arial" w:cs="Arial"/>
          <w:sz w:val="20"/>
          <w:szCs w:val="20"/>
          <w:lang w:val="en-GB"/>
        </w:rPr>
      </w:pPr>
      <w:r w:rsidRPr="006E591A">
        <w:rPr>
          <w:rFonts w:ascii="Arial" w:hAnsi="Arial" w:cs="Arial"/>
          <w:sz w:val="20"/>
          <w:szCs w:val="20"/>
          <w:lang w:val="en-GB"/>
        </w:rPr>
        <w:t>European Union (EU) institutions or entities to which the EU has delegated tasks concerning the implementation of Interreg 2021–2027;</w:t>
      </w:r>
    </w:p>
    <w:p w14:paraId="34199B85" w14:textId="77777777" w:rsidR="0006575F" w:rsidRPr="006E591A" w:rsidRDefault="0006575F" w:rsidP="0006575F">
      <w:pPr>
        <w:pStyle w:val="Akapitzlist"/>
        <w:numPr>
          <w:ilvl w:val="0"/>
          <w:numId w:val="7"/>
        </w:numPr>
        <w:suppressAutoHyphens w:val="0"/>
        <w:spacing w:before="60" w:after="60" w:line="276" w:lineRule="auto"/>
        <w:jc w:val="both"/>
        <w:rPr>
          <w:rFonts w:ascii="Arial" w:hAnsi="Arial" w:cs="Arial"/>
          <w:sz w:val="20"/>
          <w:szCs w:val="20"/>
          <w:lang w:val="en-GB"/>
        </w:rPr>
      </w:pPr>
      <w:r w:rsidRPr="006E591A">
        <w:rPr>
          <w:rFonts w:ascii="Arial" w:hAnsi="Arial" w:cs="Arial"/>
          <w:sz w:val="20"/>
          <w:szCs w:val="20"/>
          <w:lang w:val="en-GB"/>
        </w:rPr>
        <w:t>the audit authority referred to in Articles 45 and 46 of the Interreg Regulation;</w:t>
      </w:r>
    </w:p>
    <w:p w14:paraId="556FFC8E" w14:textId="77777777" w:rsidR="0006575F" w:rsidRPr="006E591A" w:rsidRDefault="0006575F" w:rsidP="0006575F">
      <w:pPr>
        <w:pStyle w:val="Akapitzlist"/>
        <w:numPr>
          <w:ilvl w:val="0"/>
          <w:numId w:val="7"/>
        </w:numPr>
        <w:suppressAutoHyphens w:val="0"/>
        <w:spacing w:before="60" w:after="60" w:line="276" w:lineRule="auto"/>
        <w:jc w:val="both"/>
        <w:rPr>
          <w:rFonts w:ascii="Arial" w:hAnsi="Arial" w:cs="Arial"/>
          <w:sz w:val="20"/>
          <w:szCs w:val="20"/>
          <w:lang w:val="en-GB"/>
        </w:rPr>
      </w:pPr>
      <w:r w:rsidRPr="006E591A">
        <w:rPr>
          <w:rFonts w:ascii="Arial" w:hAnsi="Arial" w:cs="Arial"/>
          <w:sz w:val="20"/>
          <w:szCs w:val="20"/>
          <w:lang w:val="en-GB"/>
        </w:rPr>
        <w:t>bodies providing services relating to the operation and development of ICT systems and the provision of communications, such as IT solutions providers and telecommunications operators.</w:t>
      </w:r>
    </w:p>
    <w:p w14:paraId="4438B91D" w14:textId="77777777" w:rsidR="0006575F" w:rsidRPr="006E591A" w:rsidRDefault="0006575F" w:rsidP="0006575F">
      <w:pPr>
        <w:pStyle w:val="Nagwek3"/>
        <w:rPr>
          <w:rFonts w:ascii="Arial" w:hAnsi="Arial" w:cs="Arial"/>
          <w:sz w:val="20"/>
          <w:szCs w:val="20"/>
          <w:lang w:eastAsia="en-US"/>
        </w:rPr>
      </w:pPr>
      <w:bookmarkStart w:id="6" w:name="_Toc122434719"/>
      <w:r w:rsidRPr="006E591A">
        <w:rPr>
          <w:rFonts w:ascii="Arial" w:hAnsi="Arial" w:cs="Arial"/>
          <w:sz w:val="20"/>
          <w:szCs w:val="20"/>
          <w:lang w:eastAsia="en-US"/>
        </w:rPr>
        <w:lastRenderedPageBreak/>
        <w:t>Data storage period</w:t>
      </w:r>
      <w:bookmarkEnd w:id="6"/>
      <w:r w:rsidRPr="006E591A">
        <w:rPr>
          <w:rFonts w:ascii="Arial" w:hAnsi="Arial" w:cs="Arial"/>
          <w:sz w:val="20"/>
          <w:szCs w:val="20"/>
          <w:lang w:eastAsia="en-US"/>
        </w:rPr>
        <w:t xml:space="preserve"> </w:t>
      </w:r>
    </w:p>
    <w:p w14:paraId="4F226C18" w14:textId="70372A3A" w:rsidR="0006575F" w:rsidRPr="006E591A" w:rsidRDefault="0006575F" w:rsidP="0006575F">
      <w:pPr>
        <w:spacing w:before="60" w:after="60" w:line="276" w:lineRule="auto"/>
        <w:jc w:val="both"/>
        <w:rPr>
          <w:rFonts w:ascii="Arial" w:hAnsi="Arial" w:cs="Arial"/>
          <w:sz w:val="20"/>
          <w:szCs w:val="20"/>
          <w:lang w:val="en-GB"/>
        </w:rPr>
      </w:pPr>
      <w:r w:rsidRPr="006E591A">
        <w:rPr>
          <w:rFonts w:ascii="Arial" w:hAnsi="Arial" w:cs="Arial"/>
          <w:sz w:val="20"/>
          <w:szCs w:val="20"/>
          <w:lang w:val="en-GB"/>
        </w:rPr>
        <w:t xml:space="preserve">The provided personal data will be stored in accordance with Polish regulations on the national archival resource and archives, including for a period of at least 5 years from 31 December of the year in which the last payment was made to the </w:t>
      </w:r>
      <w:r w:rsidR="00DB7E29" w:rsidRPr="006E591A">
        <w:rPr>
          <w:rFonts w:ascii="Arial" w:hAnsi="Arial" w:cs="Arial"/>
          <w:sz w:val="20"/>
          <w:szCs w:val="20"/>
          <w:lang w:val="en-GB"/>
        </w:rPr>
        <w:t>Lead Partner</w:t>
      </w:r>
      <w:r w:rsidRPr="006E591A">
        <w:rPr>
          <w:rFonts w:ascii="Arial" w:hAnsi="Arial" w:cs="Arial"/>
          <w:sz w:val="20"/>
          <w:szCs w:val="20"/>
          <w:lang w:val="en-GB"/>
        </w:rPr>
        <w:t xml:space="preserve">, subject to provisions that may provide for a longer period for carrying out </w:t>
      </w:r>
      <w:r w:rsidR="00DB7E29" w:rsidRPr="006E591A">
        <w:rPr>
          <w:rFonts w:ascii="Arial" w:hAnsi="Arial" w:cs="Arial"/>
          <w:sz w:val="20"/>
          <w:szCs w:val="20"/>
          <w:lang w:val="en-GB"/>
        </w:rPr>
        <w:t>controls and audits</w:t>
      </w:r>
      <w:r w:rsidRPr="006E591A">
        <w:rPr>
          <w:rFonts w:ascii="Arial" w:hAnsi="Arial" w:cs="Arial"/>
          <w:sz w:val="20"/>
          <w:szCs w:val="20"/>
          <w:lang w:val="en-GB"/>
        </w:rPr>
        <w:t xml:space="preserve">, as well as in accordance with regulations on </w:t>
      </w:r>
      <w:r w:rsidR="00DB7E29" w:rsidRPr="006E591A">
        <w:rPr>
          <w:rFonts w:ascii="Arial" w:hAnsi="Arial" w:cs="Arial"/>
          <w:sz w:val="20"/>
          <w:szCs w:val="20"/>
          <w:lang w:val="en-GB"/>
        </w:rPr>
        <w:t xml:space="preserve">State </w:t>
      </w:r>
      <w:r w:rsidRPr="006E591A">
        <w:rPr>
          <w:rFonts w:ascii="Arial" w:hAnsi="Arial" w:cs="Arial"/>
          <w:sz w:val="20"/>
          <w:szCs w:val="20"/>
          <w:lang w:val="en-GB"/>
        </w:rPr>
        <w:t xml:space="preserve">aid and </w:t>
      </w:r>
      <w:r w:rsidRPr="006E591A">
        <w:rPr>
          <w:rFonts w:ascii="Arial" w:hAnsi="Arial" w:cs="Arial"/>
          <w:i/>
          <w:iCs/>
          <w:sz w:val="20"/>
          <w:szCs w:val="20"/>
          <w:lang w:val="en-GB"/>
        </w:rPr>
        <w:t>de minimis</w:t>
      </w:r>
      <w:r w:rsidRPr="006E591A">
        <w:rPr>
          <w:rFonts w:ascii="Arial" w:hAnsi="Arial" w:cs="Arial"/>
          <w:sz w:val="20"/>
          <w:szCs w:val="20"/>
          <w:lang w:val="en-GB"/>
        </w:rPr>
        <w:t xml:space="preserve"> aid and regulations on tax on goods and services. </w:t>
      </w:r>
    </w:p>
    <w:p w14:paraId="7699B765" w14:textId="77777777" w:rsidR="0006575F" w:rsidRPr="006E591A" w:rsidRDefault="0006575F" w:rsidP="0006575F">
      <w:pPr>
        <w:pStyle w:val="Nagwek3"/>
        <w:rPr>
          <w:rFonts w:ascii="Arial" w:hAnsi="Arial" w:cs="Arial"/>
          <w:sz w:val="20"/>
          <w:szCs w:val="20"/>
          <w:lang w:eastAsia="en-US"/>
        </w:rPr>
      </w:pPr>
      <w:bookmarkStart w:id="7" w:name="_Toc122434720"/>
      <w:r w:rsidRPr="006E591A">
        <w:rPr>
          <w:rFonts w:ascii="Arial" w:hAnsi="Arial" w:cs="Arial"/>
          <w:sz w:val="20"/>
          <w:szCs w:val="20"/>
          <w:lang w:eastAsia="en-US"/>
        </w:rPr>
        <w:t>Data subjects’ rights</w:t>
      </w:r>
      <w:bookmarkEnd w:id="7"/>
    </w:p>
    <w:p w14:paraId="021DA65D" w14:textId="77777777" w:rsidR="0006575F" w:rsidRPr="006E591A" w:rsidRDefault="0006575F" w:rsidP="0006575F">
      <w:pPr>
        <w:spacing w:before="60" w:after="60" w:line="276" w:lineRule="auto"/>
        <w:jc w:val="both"/>
        <w:rPr>
          <w:rFonts w:ascii="Arial" w:hAnsi="Arial" w:cs="Arial"/>
          <w:sz w:val="20"/>
          <w:szCs w:val="20"/>
          <w:lang w:val="en-GB"/>
        </w:rPr>
      </w:pPr>
      <w:r w:rsidRPr="006E591A">
        <w:rPr>
          <w:rFonts w:ascii="Arial" w:hAnsi="Arial" w:cs="Arial"/>
          <w:sz w:val="20"/>
          <w:szCs w:val="20"/>
          <w:lang w:val="en-GB"/>
        </w:rPr>
        <w:t xml:space="preserve">Data subjects’ rights: </w:t>
      </w:r>
    </w:p>
    <w:p w14:paraId="4683FD40" w14:textId="77777777" w:rsidR="0006575F" w:rsidRPr="006E591A" w:rsidRDefault="0006575F" w:rsidP="0006575F">
      <w:pPr>
        <w:pStyle w:val="Akapitzlist"/>
        <w:numPr>
          <w:ilvl w:val="0"/>
          <w:numId w:val="8"/>
        </w:numPr>
        <w:suppressAutoHyphens w:val="0"/>
        <w:spacing w:before="60" w:after="60" w:line="276" w:lineRule="auto"/>
        <w:jc w:val="both"/>
        <w:rPr>
          <w:rFonts w:ascii="Arial" w:hAnsi="Arial" w:cs="Arial"/>
          <w:sz w:val="20"/>
          <w:szCs w:val="20"/>
          <w:lang w:val="en-GB"/>
        </w:rPr>
      </w:pPr>
      <w:r w:rsidRPr="006E591A">
        <w:rPr>
          <w:rFonts w:ascii="Arial" w:hAnsi="Arial" w:cs="Arial"/>
          <w:sz w:val="20"/>
          <w:szCs w:val="20"/>
          <w:lang w:val="en-GB"/>
        </w:rPr>
        <w:t xml:space="preserve">The right of access to personal data and to obtain their copies (Article 15 of the GDPR). </w:t>
      </w:r>
    </w:p>
    <w:p w14:paraId="50975452" w14:textId="77777777" w:rsidR="0006575F" w:rsidRPr="006E591A" w:rsidRDefault="0006575F" w:rsidP="0006575F">
      <w:pPr>
        <w:pStyle w:val="Akapitzlist"/>
        <w:numPr>
          <w:ilvl w:val="0"/>
          <w:numId w:val="8"/>
        </w:numPr>
        <w:suppressAutoHyphens w:val="0"/>
        <w:spacing w:before="60" w:after="60" w:line="276" w:lineRule="auto"/>
        <w:jc w:val="both"/>
        <w:rPr>
          <w:rFonts w:ascii="Arial" w:hAnsi="Arial" w:cs="Arial"/>
          <w:sz w:val="20"/>
          <w:szCs w:val="20"/>
          <w:lang w:val="en-GB"/>
        </w:rPr>
      </w:pPr>
      <w:r w:rsidRPr="006E591A">
        <w:rPr>
          <w:rFonts w:ascii="Arial" w:hAnsi="Arial" w:cs="Arial"/>
          <w:sz w:val="20"/>
          <w:szCs w:val="20"/>
          <w:lang w:val="en-GB"/>
        </w:rPr>
        <w:t>The right to rectification (Article 16 of the GDPR).</w:t>
      </w:r>
    </w:p>
    <w:p w14:paraId="588AB6FD" w14:textId="77777777" w:rsidR="0006575F" w:rsidRPr="006E591A" w:rsidRDefault="0006575F" w:rsidP="0006575F">
      <w:pPr>
        <w:pStyle w:val="Akapitzlist"/>
        <w:numPr>
          <w:ilvl w:val="0"/>
          <w:numId w:val="8"/>
        </w:numPr>
        <w:suppressAutoHyphens w:val="0"/>
        <w:spacing w:before="60" w:after="60" w:line="276" w:lineRule="auto"/>
        <w:jc w:val="both"/>
        <w:rPr>
          <w:rFonts w:ascii="Arial" w:hAnsi="Arial" w:cs="Arial"/>
          <w:sz w:val="20"/>
          <w:szCs w:val="20"/>
          <w:lang w:val="en-GB"/>
        </w:rPr>
      </w:pPr>
      <w:r w:rsidRPr="006E591A">
        <w:rPr>
          <w:rFonts w:ascii="Arial" w:hAnsi="Arial" w:cs="Arial"/>
          <w:sz w:val="20"/>
          <w:szCs w:val="20"/>
          <w:lang w:val="en-GB"/>
        </w:rPr>
        <w:t>The right to erasure (‘right to be forgotten’) (Article 17 of the GDPR) – if the circumstances referred to in Article 17 item 3 of the GDPR have not occurred.</w:t>
      </w:r>
    </w:p>
    <w:p w14:paraId="5C9AE2A6" w14:textId="77777777" w:rsidR="0006575F" w:rsidRPr="006E591A" w:rsidRDefault="0006575F" w:rsidP="0006575F">
      <w:pPr>
        <w:pStyle w:val="Akapitzlist"/>
        <w:numPr>
          <w:ilvl w:val="0"/>
          <w:numId w:val="8"/>
        </w:numPr>
        <w:suppressAutoHyphens w:val="0"/>
        <w:spacing w:before="60" w:after="60" w:line="276" w:lineRule="auto"/>
        <w:jc w:val="both"/>
        <w:rPr>
          <w:rFonts w:ascii="Arial" w:hAnsi="Arial" w:cs="Arial"/>
          <w:sz w:val="20"/>
          <w:szCs w:val="20"/>
          <w:lang w:val="en-GB"/>
        </w:rPr>
      </w:pPr>
      <w:r w:rsidRPr="006E591A">
        <w:rPr>
          <w:rFonts w:ascii="Arial" w:hAnsi="Arial" w:cs="Arial"/>
          <w:sz w:val="20"/>
          <w:szCs w:val="20"/>
          <w:lang w:val="en-GB"/>
        </w:rPr>
        <w:t>The right to obtain restriction of processing from the controller (Article 18 of the GDPR).</w:t>
      </w:r>
    </w:p>
    <w:p w14:paraId="3CF5D2DF" w14:textId="77777777" w:rsidR="0006575F" w:rsidRPr="006E591A" w:rsidRDefault="0006575F" w:rsidP="0006575F">
      <w:pPr>
        <w:pStyle w:val="Akapitzlist"/>
        <w:numPr>
          <w:ilvl w:val="0"/>
          <w:numId w:val="8"/>
        </w:numPr>
        <w:suppressAutoHyphens w:val="0"/>
        <w:spacing w:before="60" w:after="60" w:line="276" w:lineRule="auto"/>
        <w:jc w:val="both"/>
        <w:rPr>
          <w:rFonts w:ascii="Arial" w:hAnsi="Arial" w:cs="Arial"/>
          <w:sz w:val="20"/>
          <w:szCs w:val="20"/>
          <w:lang w:val="en-GB"/>
        </w:rPr>
      </w:pPr>
      <w:r w:rsidRPr="006E591A">
        <w:rPr>
          <w:rFonts w:ascii="Arial" w:hAnsi="Arial" w:cs="Arial"/>
          <w:sz w:val="20"/>
          <w:szCs w:val="20"/>
          <w:lang w:val="en-GB"/>
        </w:rPr>
        <w:t>The right to data portability (Article 20 of the GDPR) – if the processing is based on an agreement: for the purpose of its conclusion or implementation (in accordance with Article 6, item 1 letter b of the GDPR) and if the processing is carried out by automated means.</w:t>
      </w:r>
      <w:r w:rsidRPr="006E591A">
        <w:rPr>
          <w:rStyle w:val="Odwoanieprzypisudolnego"/>
          <w:rFonts w:ascii="Arial" w:hAnsi="Arial" w:cs="Arial"/>
          <w:sz w:val="20"/>
          <w:szCs w:val="20"/>
          <w:lang w:val="en-GB"/>
        </w:rPr>
        <w:footnoteReference w:id="6"/>
      </w:r>
    </w:p>
    <w:p w14:paraId="3DA78350" w14:textId="77777777" w:rsidR="0006575F" w:rsidRPr="006E591A" w:rsidRDefault="0006575F" w:rsidP="0006575F">
      <w:pPr>
        <w:pStyle w:val="Akapitzlist"/>
        <w:numPr>
          <w:ilvl w:val="0"/>
          <w:numId w:val="8"/>
        </w:numPr>
        <w:suppressAutoHyphens w:val="0"/>
        <w:spacing w:before="60" w:after="60" w:line="276" w:lineRule="auto"/>
        <w:jc w:val="both"/>
        <w:rPr>
          <w:rFonts w:ascii="Arial" w:hAnsi="Arial" w:cs="Arial"/>
          <w:sz w:val="20"/>
          <w:szCs w:val="20"/>
          <w:lang w:val="en-GB"/>
        </w:rPr>
      </w:pPr>
      <w:r w:rsidRPr="006E591A">
        <w:rPr>
          <w:rFonts w:ascii="Arial" w:hAnsi="Arial" w:cs="Arial"/>
          <w:sz w:val="20"/>
          <w:szCs w:val="20"/>
          <w:lang w:val="en-GB"/>
        </w:rPr>
        <w:t>The right to object to the processing of personal data concerning you (Article 21 of the GDPR) – if the processing is necessary for the performance of a task carried out in the public interest or in the exercise of official authority vested in the controller (that is, for the purpose referred to in Article 6, item 1, letter e).</w:t>
      </w:r>
    </w:p>
    <w:p w14:paraId="5E6566C8" w14:textId="65676094" w:rsidR="0006575F" w:rsidRPr="006E591A" w:rsidRDefault="0006575F" w:rsidP="0006575F">
      <w:pPr>
        <w:pStyle w:val="Akapitzlist"/>
        <w:numPr>
          <w:ilvl w:val="0"/>
          <w:numId w:val="8"/>
        </w:numPr>
        <w:suppressAutoHyphens w:val="0"/>
        <w:spacing w:before="60" w:after="60" w:line="276" w:lineRule="auto"/>
        <w:jc w:val="both"/>
        <w:rPr>
          <w:rFonts w:ascii="Arial" w:hAnsi="Arial" w:cs="Arial"/>
          <w:sz w:val="20"/>
          <w:szCs w:val="20"/>
          <w:lang w:val="en-GB"/>
        </w:rPr>
      </w:pPr>
      <w:r w:rsidRPr="006E591A">
        <w:rPr>
          <w:rFonts w:ascii="Arial" w:hAnsi="Arial" w:cs="Arial"/>
          <w:sz w:val="20"/>
          <w:szCs w:val="20"/>
          <w:lang w:val="en-GB"/>
        </w:rPr>
        <w:t xml:space="preserve">The right to lodge a complaint </w:t>
      </w:r>
      <w:r w:rsidR="00DB7E29" w:rsidRPr="006E591A">
        <w:rPr>
          <w:rFonts w:ascii="Arial" w:hAnsi="Arial" w:cs="Arial"/>
          <w:sz w:val="20"/>
          <w:szCs w:val="20"/>
          <w:lang w:val="en-GB"/>
        </w:rPr>
        <w:t xml:space="preserve">to </w:t>
      </w:r>
      <w:r w:rsidRPr="006E591A">
        <w:rPr>
          <w:rFonts w:ascii="Arial" w:hAnsi="Arial" w:cs="Arial"/>
          <w:sz w:val="20"/>
          <w:szCs w:val="20"/>
          <w:lang w:val="en-GB"/>
        </w:rPr>
        <w:t>a supervisory authority</w:t>
      </w:r>
      <w:r w:rsidR="00DB7E29" w:rsidRPr="006E591A">
        <w:rPr>
          <w:rFonts w:ascii="Arial" w:hAnsi="Arial" w:cs="Arial"/>
          <w:sz w:val="20"/>
          <w:szCs w:val="20"/>
          <w:lang w:val="en-GB"/>
        </w:rPr>
        <w:t>:</w:t>
      </w:r>
      <w:r w:rsidRPr="006E591A">
        <w:rPr>
          <w:rFonts w:ascii="Arial" w:hAnsi="Arial" w:cs="Arial"/>
          <w:sz w:val="20"/>
          <w:szCs w:val="20"/>
          <w:lang w:val="en-GB"/>
        </w:rPr>
        <w:t xml:space="preserve"> the President of the Personal Data Protection Office (Article 77 of the GDPR) – </w:t>
      </w:r>
      <w:r w:rsidR="00DB7E29" w:rsidRPr="006E591A">
        <w:rPr>
          <w:rFonts w:ascii="Arial" w:hAnsi="Arial" w:cs="Arial"/>
          <w:sz w:val="20"/>
          <w:szCs w:val="20"/>
          <w:lang w:val="en-GB"/>
        </w:rPr>
        <w:t xml:space="preserve">when </w:t>
      </w:r>
      <w:r w:rsidRPr="006E591A">
        <w:rPr>
          <w:rFonts w:ascii="Arial" w:hAnsi="Arial" w:cs="Arial"/>
          <w:sz w:val="20"/>
          <w:szCs w:val="20"/>
          <w:lang w:val="en-GB"/>
        </w:rPr>
        <w:t>a person is of the opinion that the processing of their personal data violates the provisions of the GDPR or other national provisions governing the protection of personal data applicable in Poland.</w:t>
      </w:r>
    </w:p>
    <w:p w14:paraId="7324F4DF" w14:textId="77777777" w:rsidR="0006575F" w:rsidRPr="006E591A" w:rsidRDefault="0006575F" w:rsidP="0006575F">
      <w:pPr>
        <w:pStyle w:val="Nagwek3"/>
        <w:rPr>
          <w:rFonts w:ascii="Arial" w:hAnsi="Arial" w:cs="Arial"/>
          <w:sz w:val="20"/>
          <w:szCs w:val="20"/>
          <w:lang w:eastAsia="en-US"/>
        </w:rPr>
      </w:pPr>
      <w:bookmarkStart w:id="8" w:name="_Toc122434721"/>
      <w:r w:rsidRPr="006E591A">
        <w:rPr>
          <w:rFonts w:ascii="Arial" w:hAnsi="Arial" w:cs="Arial"/>
          <w:sz w:val="20"/>
          <w:szCs w:val="20"/>
          <w:lang w:eastAsia="en-US"/>
        </w:rPr>
        <w:t>Automated decision-making</w:t>
      </w:r>
      <w:bookmarkEnd w:id="8"/>
    </w:p>
    <w:p w14:paraId="6BD316A1" w14:textId="77777777" w:rsidR="0006575F" w:rsidRPr="006E591A" w:rsidRDefault="0006575F" w:rsidP="0006575F">
      <w:pPr>
        <w:spacing w:before="60" w:after="60" w:line="276" w:lineRule="auto"/>
        <w:jc w:val="both"/>
        <w:rPr>
          <w:rFonts w:ascii="Arial" w:hAnsi="Arial" w:cs="Arial"/>
          <w:sz w:val="20"/>
          <w:szCs w:val="20"/>
          <w:lang w:val="en-GB"/>
        </w:rPr>
      </w:pPr>
      <w:r w:rsidRPr="006E591A">
        <w:rPr>
          <w:rFonts w:ascii="Arial" w:hAnsi="Arial" w:cs="Arial"/>
          <w:sz w:val="20"/>
          <w:szCs w:val="20"/>
          <w:lang w:val="en-GB"/>
        </w:rPr>
        <w:t>Personal data will not be subject to automated decision-making, including profiling.</w:t>
      </w:r>
    </w:p>
    <w:p w14:paraId="1C181600" w14:textId="77777777" w:rsidR="0006575F" w:rsidRPr="006E591A" w:rsidRDefault="0006575F" w:rsidP="0006575F">
      <w:pPr>
        <w:pStyle w:val="Nagwek3"/>
        <w:rPr>
          <w:rFonts w:ascii="Arial" w:hAnsi="Arial" w:cs="Arial"/>
          <w:sz w:val="20"/>
          <w:szCs w:val="20"/>
          <w:lang w:eastAsia="en-US"/>
        </w:rPr>
      </w:pPr>
      <w:bookmarkStart w:id="9" w:name="_Toc122434722"/>
      <w:r w:rsidRPr="006E591A">
        <w:rPr>
          <w:rFonts w:ascii="Arial" w:hAnsi="Arial" w:cs="Arial"/>
          <w:sz w:val="20"/>
          <w:szCs w:val="20"/>
          <w:lang w:eastAsia="en-US"/>
        </w:rPr>
        <w:lastRenderedPageBreak/>
        <w:t>Transfers to third countries</w:t>
      </w:r>
      <w:bookmarkEnd w:id="9"/>
    </w:p>
    <w:p w14:paraId="6310CD0C" w14:textId="77777777" w:rsidR="0006575F" w:rsidRPr="006E591A" w:rsidRDefault="0006575F" w:rsidP="0006575F">
      <w:pPr>
        <w:widowControl w:val="0"/>
        <w:spacing w:before="60" w:after="60" w:line="276" w:lineRule="auto"/>
        <w:jc w:val="both"/>
        <w:rPr>
          <w:rFonts w:ascii="Arial" w:hAnsi="Arial" w:cs="Arial"/>
          <w:sz w:val="20"/>
          <w:szCs w:val="20"/>
          <w:lang w:val="en-GB"/>
        </w:rPr>
      </w:pPr>
      <w:r w:rsidRPr="006E591A">
        <w:rPr>
          <w:rFonts w:ascii="Arial" w:hAnsi="Arial" w:cs="Arial"/>
          <w:sz w:val="20"/>
          <w:szCs w:val="20"/>
          <w:lang w:val="en-GB"/>
        </w:rPr>
        <w:t>The provided personal data will not be transferred to a third country, except for the Interreg Poland-Ukraine 2021–2027 Programme. In the case of this Programme, data may be transferred to a competent institution in the territory of Ukraine. Such a transfer will take place through a separate agreement in accordance with Commission Implementing Decision (EU) 2021/914 of 4 June 2021 on standard contractual clauses for the transfer of personal data to third countries pursuant to Regulation (EU) 2016/679 of the European Parliament and of the Council.</w:t>
      </w:r>
    </w:p>
    <w:p w14:paraId="16973767" w14:textId="77777777" w:rsidR="0006575F" w:rsidRPr="006E591A" w:rsidRDefault="0006575F" w:rsidP="0006575F">
      <w:pPr>
        <w:pStyle w:val="Nagwek3"/>
        <w:rPr>
          <w:rFonts w:ascii="Arial" w:hAnsi="Arial" w:cs="Arial"/>
          <w:sz w:val="20"/>
          <w:szCs w:val="20"/>
          <w:lang w:eastAsia="en-US"/>
        </w:rPr>
      </w:pPr>
      <w:bookmarkStart w:id="10" w:name="_Toc122434723"/>
      <w:r w:rsidRPr="006E591A">
        <w:rPr>
          <w:rFonts w:ascii="Arial" w:hAnsi="Arial" w:cs="Arial"/>
          <w:sz w:val="20"/>
          <w:szCs w:val="20"/>
          <w:lang w:eastAsia="en-US"/>
        </w:rPr>
        <w:t>Contact with the Data Controller and the Data Protection Officer</w:t>
      </w:r>
      <w:bookmarkEnd w:id="10"/>
    </w:p>
    <w:p w14:paraId="42352F6D" w14:textId="77777777" w:rsidR="0006575F" w:rsidRPr="006E591A" w:rsidRDefault="0006575F" w:rsidP="0006575F">
      <w:pPr>
        <w:spacing w:before="60" w:after="60" w:line="276" w:lineRule="auto"/>
        <w:jc w:val="both"/>
        <w:rPr>
          <w:rFonts w:ascii="Arial" w:hAnsi="Arial" w:cs="Arial"/>
          <w:sz w:val="20"/>
          <w:szCs w:val="20"/>
          <w:lang w:val="en-GB"/>
        </w:rPr>
      </w:pPr>
      <w:r w:rsidRPr="006E591A">
        <w:rPr>
          <w:rFonts w:ascii="Arial" w:hAnsi="Arial" w:cs="Arial"/>
          <w:sz w:val="20"/>
          <w:szCs w:val="20"/>
          <w:lang w:val="en-GB"/>
        </w:rPr>
        <w:t>For questions about the processing of the provided personal data, the following Data Protection Officers (DPO) can be contacted:</w:t>
      </w:r>
    </w:p>
    <w:p w14:paraId="0D694D9B" w14:textId="77777777" w:rsidR="0006575F" w:rsidRPr="006E591A" w:rsidRDefault="0006575F" w:rsidP="0006575F">
      <w:pPr>
        <w:pStyle w:val="Akapitzlist"/>
        <w:numPr>
          <w:ilvl w:val="0"/>
          <w:numId w:val="4"/>
        </w:numPr>
        <w:ind w:right="-1"/>
        <w:jc w:val="both"/>
        <w:rPr>
          <w:rFonts w:ascii="Arial" w:hAnsi="Arial" w:cs="Arial"/>
          <w:sz w:val="20"/>
          <w:szCs w:val="20"/>
          <w:lang w:val="en-GB"/>
        </w:rPr>
      </w:pPr>
      <w:r w:rsidRPr="006E591A">
        <w:rPr>
          <w:rFonts w:ascii="Arial" w:hAnsi="Arial" w:cs="Arial"/>
          <w:sz w:val="20"/>
          <w:szCs w:val="20"/>
          <w:lang w:val="en-GB"/>
        </w:rPr>
        <w:t>The Managing Authority (The Ministry of Funds and Regional Policy of the Republic of Poland):</w:t>
      </w:r>
    </w:p>
    <w:p w14:paraId="1BD2E118" w14:textId="77777777" w:rsidR="0006575F" w:rsidRPr="006E591A" w:rsidRDefault="0006575F" w:rsidP="0006575F">
      <w:pPr>
        <w:pStyle w:val="Akapitzlist"/>
        <w:ind w:right="-1"/>
        <w:jc w:val="both"/>
        <w:rPr>
          <w:rFonts w:ascii="Arial" w:hAnsi="Arial" w:cs="Arial"/>
          <w:sz w:val="20"/>
          <w:szCs w:val="20"/>
          <w:lang w:val="en-GB"/>
        </w:rPr>
      </w:pPr>
      <w:r w:rsidRPr="006E591A">
        <w:rPr>
          <w:rFonts w:ascii="Arial" w:hAnsi="Arial" w:cs="Arial"/>
          <w:sz w:val="20"/>
          <w:szCs w:val="20"/>
          <w:lang w:val="en-GB"/>
        </w:rPr>
        <w:t xml:space="preserve">by traditional mail (ul. </w:t>
      </w:r>
      <w:proofErr w:type="spellStart"/>
      <w:r w:rsidRPr="006E591A">
        <w:rPr>
          <w:rFonts w:ascii="Arial" w:hAnsi="Arial" w:cs="Arial"/>
          <w:sz w:val="20"/>
          <w:szCs w:val="20"/>
          <w:lang w:val="en-GB"/>
        </w:rPr>
        <w:t>Wspólna</w:t>
      </w:r>
      <w:proofErr w:type="spellEnd"/>
      <w:r w:rsidRPr="006E591A">
        <w:rPr>
          <w:rFonts w:ascii="Arial" w:hAnsi="Arial" w:cs="Arial"/>
          <w:sz w:val="20"/>
          <w:szCs w:val="20"/>
          <w:lang w:val="en-GB"/>
        </w:rPr>
        <w:t xml:space="preserve"> 2/4, 00-926 Warsaw, Poland), or</w:t>
      </w:r>
    </w:p>
    <w:p w14:paraId="04120886" w14:textId="77777777" w:rsidR="0006575F" w:rsidRPr="006E591A" w:rsidRDefault="0006575F" w:rsidP="0006575F">
      <w:pPr>
        <w:pStyle w:val="Akapitzlist"/>
        <w:ind w:right="-1"/>
        <w:jc w:val="both"/>
        <w:rPr>
          <w:rFonts w:ascii="Arial" w:hAnsi="Arial" w:cs="Arial"/>
          <w:sz w:val="20"/>
          <w:szCs w:val="20"/>
          <w:lang w:val="en-GB"/>
        </w:rPr>
      </w:pPr>
      <w:r w:rsidRPr="006E591A">
        <w:rPr>
          <w:rFonts w:ascii="Arial" w:hAnsi="Arial" w:cs="Arial"/>
          <w:sz w:val="20"/>
          <w:szCs w:val="20"/>
          <w:lang w:val="en-GB"/>
        </w:rPr>
        <w:t xml:space="preserve">electronically (e-mail address: </w:t>
      </w:r>
      <w:hyperlink r:id="rId8" w:history="1">
        <w:r w:rsidRPr="006E591A">
          <w:rPr>
            <w:rStyle w:val="Hipercze"/>
            <w:rFonts w:ascii="Arial" w:hAnsi="Arial" w:cs="Arial"/>
            <w:sz w:val="20"/>
            <w:szCs w:val="20"/>
            <w:lang w:val="en-GB"/>
          </w:rPr>
          <w:t>IOD@mfipr.gov.pl</w:t>
        </w:r>
      </w:hyperlink>
      <w:r w:rsidRPr="006E591A">
        <w:rPr>
          <w:rFonts w:ascii="Arial" w:hAnsi="Arial" w:cs="Arial"/>
          <w:sz w:val="20"/>
          <w:szCs w:val="20"/>
          <w:lang w:val="en-GB"/>
        </w:rPr>
        <w:t>),</w:t>
      </w:r>
    </w:p>
    <w:p w14:paraId="42DDB600" w14:textId="77777777" w:rsidR="0006575F" w:rsidRPr="006E591A" w:rsidRDefault="0006575F" w:rsidP="0006575F">
      <w:pPr>
        <w:pStyle w:val="Akapitzlist"/>
        <w:numPr>
          <w:ilvl w:val="0"/>
          <w:numId w:val="4"/>
        </w:numPr>
        <w:ind w:right="-1"/>
        <w:jc w:val="both"/>
        <w:rPr>
          <w:rFonts w:ascii="Arial" w:hAnsi="Arial" w:cs="Arial"/>
          <w:sz w:val="20"/>
          <w:szCs w:val="20"/>
          <w:lang w:val="en-GB"/>
        </w:rPr>
      </w:pPr>
      <w:proofErr w:type="spellStart"/>
      <w:r w:rsidRPr="006E591A">
        <w:rPr>
          <w:rFonts w:ascii="Arial" w:hAnsi="Arial" w:cs="Arial"/>
          <w:sz w:val="20"/>
          <w:szCs w:val="20"/>
          <w:lang w:val="en-GB"/>
        </w:rPr>
        <w:t>Center</w:t>
      </w:r>
      <w:proofErr w:type="spellEnd"/>
      <w:r w:rsidRPr="006E591A">
        <w:rPr>
          <w:rFonts w:ascii="Arial" w:hAnsi="Arial" w:cs="Arial"/>
          <w:sz w:val="20"/>
          <w:szCs w:val="20"/>
          <w:lang w:val="en-GB"/>
        </w:rPr>
        <w:t xml:space="preserve"> for European Projects:</w:t>
      </w:r>
    </w:p>
    <w:p w14:paraId="4E9BF61D" w14:textId="77777777" w:rsidR="0006575F" w:rsidRPr="006E591A" w:rsidRDefault="0006575F" w:rsidP="0006575F">
      <w:pPr>
        <w:pStyle w:val="Akapitzlist"/>
        <w:ind w:right="-1"/>
        <w:jc w:val="both"/>
        <w:rPr>
          <w:rFonts w:ascii="Arial" w:hAnsi="Arial" w:cs="Arial"/>
          <w:sz w:val="20"/>
          <w:szCs w:val="20"/>
          <w:lang w:val="en-GB"/>
        </w:rPr>
      </w:pPr>
      <w:r w:rsidRPr="006E591A">
        <w:rPr>
          <w:rFonts w:ascii="Arial" w:hAnsi="Arial" w:cs="Arial"/>
          <w:sz w:val="20"/>
          <w:szCs w:val="20"/>
          <w:lang w:val="en-GB"/>
        </w:rPr>
        <w:t xml:space="preserve">by traditional mail (ul. </w:t>
      </w:r>
      <w:proofErr w:type="spellStart"/>
      <w:r w:rsidRPr="006E591A">
        <w:rPr>
          <w:rFonts w:ascii="Arial" w:hAnsi="Arial" w:cs="Arial"/>
          <w:sz w:val="20"/>
          <w:szCs w:val="20"/>
          <w:lang w:val="en-GB"/>
        </w:rPr>
        <w:t>Domaniewska</w:t>
      </w:r>
      <w:proofErr w:type="spellEnd"/>
      <w:r w:rsidRPr="006E591A">
        <w:rPr>
          <w:rFonts w:ascii="Arial" w:hAnsi="Arial" w:cs="Arial"/>
          <w:sz w:val="20"/>
          <w:szCs w:val="20"/>
          <w:lang w:val="en-GB"/>
        </w:rPr>
        <w:t xml:space="preserve"> 39A, 02-672 Warsaw, Poland),</w:t>
      </w:r>
    </w:p>
    <w:p w14:paraId="503DA7C0" w14:textId="77777777" w:rsidR="0006575F" w:rsidRPr="006E591A" w:rsidRDefault="0006575F" w:rsidP="0006575F">
      <w:pPr>
        <w:pStyle w:val="Akapitzlist"/>
        <w:ind w:right="-1"/>
        <w:jc w:val="both"/>
        <w:rPr>
          <w:rFonts w:ascii="Arial" w:hAnsi="Arial" w:cs="Arial"/>
          <w:sz w:val="20"/>
          <w:szCs w:val="20"/>
          <w:lang w:val="en-GB"/>
        </w:rPr>
      </w:pPr>
      <w:r w:rsidRPr="006E591A">
        <w:rPr>
          <w:rFonts w:ascii="Arial" w:hAnsi="Arial" w:cs="Arial"/>
          <w:sz w:val="20"/>
          <w:szCs w:val="20"/>
          <w:lang w:val="en-GB"/>
        </w:rPr>
        <w:t>electronically (e-mail address: iod@cpe.gov.pl).</w:t>
      </w:r>
    </w:p>
    <w:p w14:paraId="57ADE426" w14:textId="632787E2" w:rsidR="0006575F" w:rsidRPr="006E591A" w:rsidRDefault="0006575F" w:rsidP="0006575F">
      <w:pPr>
        <w:pStyle w:val="Akapitzlist"/>
        <w:numPr>
          <w:ilvl w:val="0"/>
          <w:numId w:val="4"/>
        </w:numPr>
        <w:tabs>
          <w:tab w:val="left" w:pos="360"/>
        </w:tabs>
        <w:suppressAutoHyphens w:val="0"/>
        <w:spacing w:before="60" w:after="60" w:line="276" w:lineRule="auto"/>
        <w:jc w:val="both"/>
        <w:rPr>
          <w:rFonts w:ascii="Arial" w:hAnsi="Arial" w:cs="Arial"/>
          <w:sz w:val="20"/>
          <w:szCs w:val="20"/>
          <w:lang w:val="en-GB"/>
        </w:rPr>
      </w:pPr>
      <w:r w:rsidRPr="006E591A">
        <w:rPr>
          <w:rFonts w:ascii="Arial" w:hAnsi="Arial" w:cs="Arial"/>
          <w:sz w:val="20"/>
          <w:szCs w:val="20"/>
          <w:lang w:val="en-GB"/>
        </w:rPr>
        <w:t xml:space="preserve">DPO of the competent </w:t>
      </w:r>
      <w:r w:rsidR="00DB7E29" w:rsidRPr="006E591A">
        <w:rPr>
          <w:rFonts w:ascii="Arial" w:hAnsi="Arial" w:cs="Arial"/>
          <w:sz w:val="20"/>
          <w:szCs w:val="20"/>
          <w:lang w:val="en-GB"/>
        </w:rPr>
        <w:t>C</w:t>
      </w:r>
      <w:r w:rsidRPr="006E591A">
        <w:rPr>
          <w:rFonts w:ascii="Arial" w:hAnsi="Arial" w:cs="Arial"/>
          <w:sz w:val="20"/>
          <w:szCs w:val="20"/>
          <w:lang w:val="en-GB"/>
        </w:rPr>
        <w:t>ontroller:</w:t>
      </w:r>
    </w:p>
    <w:p w14:paraId="7573A319" w14:textId="77777777" w:rsidR="0006575F" w:rsidRPr="006E591A" w:rsidRDefault="0006575F" w:rsidP="0006575F">
      <w:pPr>
        <w:pStyle w:val="Akapitzlist"/>
        <w:numPr>
          <w:ilvl w:val="0"/>
          <w:numId w:val="5"/>
        </w:numPr>
        <w:tabs>
          <w:tab w:val="left" w:pos="360"/>
        </w:tabs>
        <w:suppressAutoHyphens w:val="0"/>
        <w:spacing w:before="60" w:after="60" w:line="276" w:lineRule="auto"/>
        <w:jc w:val="both"/>
        <w:rPr>
          <w:rFonts w:ascii="Arial" w:hAnsi="Arial" w:cs="Arial"/>
          <w:sz w:val="20"/>
          <w:szCs w:val="20"/>
          <w:lang w:val="en-GB"/>
        </w:rPr>
      </w:pPr>
      <w:r w:rsidRPr="006E591A">
        <w:rPr>
          <w:rFonts w:ascii="Arial" w:hAnsi="Arial" w:cs="Arial"/>
          <w:sz w:val="20"/>
          <w:szCs w:val="20"/>
          <w:lang w:val="en-GB"/>
        </w:rPr>
        <w:t>by post ……………</w:t>
      </w:r>
    </w:p>
    <w:p w14:paraId="7044DF0E" w14:textId="77777777" w:rsidR="0006575F" w:rsidRPr="006E591A" w:rsidRDefault="0006575F" w:rsidP="0006575F">
      <w:pPr>
        <w:pStyle w:val="Akapitzlist"/>
        <w:numPr>
          <w:ilvl w:val="0"/>
          <w:numId w:val="5"/>
        </w:numPr>
        <w:tabs>
          <w:tab w:val="left" w:pos="360"/>
        </w:tabs>
        <w:suppressAutoHyphens w:val="0"/>
        <w:spacing w:before="60" w:after="60" w:line="276" w:lineRule="auto"/>
        <w:jc w:val="both"/>
        <w:rPr>
          <w:rFonts w:ascii="Arial" w:hAnsi="Arial" w:cs="Arial"/>
          <w:sz w:val="20"/>
          <w:szCs w:val="20"/>
          <w:lang w:val="en-GB"/>
        </w:rPr>
      </w:pPr>
      <w:r w:rsidRPr="006E591A">
        <w:rPr>
          <w:rFonts w:ascii="Arial" w:hAnsi="Arial" w:cs="Arial"/>
          <w:sz w:val="20"/>
          <w:szCs w:val="20"/>
          <w:lang w:val="en-GB"/>
        </w:rPr>
        <w:t>by email ……………….</w:t>
      </w:r>
    </w:p>
    <w:p w14:paraId="6FE78761" w14:textId="2E4C52D4" w:rsidR="0006575F" w:rsidRPr="006E591A" w:rsidRDefault="0006575F" w:rsidP="0006575F">
      <w:pPr>
        <w:pStyle w:val="Akapitzlist"/>
        <w:numPr>
          <w:ilvl w:val="0"/>
          <w:numId w:val="4"/>
        </w:numPr>
        <w:tabs>
          <w:tab w:val="left" w:pos="360"/>
        </w:tabs>
        <w:suppressAutoHyphens w:val="0"/>
        <w:spacing w:before="60" w:after="60" w:line="276" w:lineRule="auto"/>
        <w:jc w:val="both"/>
        <w:rPr>
          <w:rFonts w:ascii="Arial" w:hAnsi="Arial" w:cs="Arial"/>
          <w:sz w:val="20"/>
          <w:szCs w:val="20"/>
          <w:lang w:val="en-GB"/>
        </w:rPr>
      </w:pPr>
      <w:r w:rsidRPr="006E591A">
        <w:rPr>
          <w:rFonts w:ascii="Arial" w:hAnsi="Arial" w:cs="Arial"/>
          <w:sz w:val="20"/>
          <w:szCs w:val="20"/>
          <w:lang w:val="en-GB"/>
        </w:rPr>
        <w:t>DPO of the Lead Partner:</w:t>
      </w:r>
    </w:p>
    <w:p w14:paraId="204178F2" w14:textId="77777777" w:rsidR="0006575F" w:rsidRPr="006E591A" w:rsidRDefault="0006575F" w:rsidP="0006575F">
      <w:pPr>
        <w:pStyle w:val="Akapitzlist"/>
        <w:numPr>
          <w:ilvl w:val="0"/>
          <w:numId w:val="5"/>
        </w:numPr>
        <w:tabs>
          <w:tab w:val="left" w:pos="360"/>
        </w:tabs>
        <w:suppressAutoHyphens w:val="0"/>
        <w:spacing w:before="60" w:after="60" w:line="276" w:lineRule="auto"/>
        <w:jc w:val="both"/>
        <w:rPr>
          <w:rFonts w:ascii="Arial" w:hAnsi="Arial" w:cs="Arial"/>
          <w:sz w:val="20"/>
          <w:szCs w:val="20"/>
          <w:lang w:val="en-GB"/>
        </w:rPr>
      </w:pPr>
      <w:r w:rsidRPr="006E591A">
        <w:rPr>
          <w:rFonts w:ascii="Arial" w:hAnsi="Arial" w:cs="Arial"/>
          <w:sz w:val="20"/>
          <w:szCs w:val="20"/>
          <w:lang w:val="en-GB"/>
        </w:rPr>
        <w:t>by post ……………</w:t>
      </w:r>
    </w:p>
    <w:p w14:paraId="0AC99430" w14:textId="77777777" w:rsidR="0006575F" w:rsidRPr="006E591A" w:rsidRDefault="0006575F" w:rsidP="0006575F">
      <w:pPr>
        <w:pStyle w:val="Akapitzlist"/>
        <w:numPr>
          <w:ilvl w:val="0"/>
          <w:numId w:val="5"/>
        </w:numPr>
        <w:tabs>
          <w:tab w:val="left" w:pos="360"/>
        </w:tabs>
        <w:suppressAutoHyphens w:val="0"/>
        <w:spacing w:before="60" w:after="60" w:line="276" w:lineRule="auto"/>
        <w:jc w:val="both"/>
        <w:rPr>
          <w:rFonts w:ascii="Arial" w:hAnsi="Arial" w:cs="Arial"/>
          <w:sz w:val="20"/>
          <w:szCs w:val="20"/>
          <w:lang w:val="en-GB"/>
        </w:rPr>
      </w:pPr>
      <w:r w:rsidRPr="006E591A">
        <w:rPr>
          <w:rFonts w:ascii="Arial" w:hAnsi="Arial" w:cs="Arial"/>
          <w:sz w:val="20"/>
          <w:szCs w:val="20"/>
          <w:lang w:val="en-GB"/>
        </w:rPr>
        <w:t>by email ……………….</w:t>
      </w:r>
    </w:p>
    <w:p w14:paraId="5CEF9AD0" w14:textId="7B812898" w:rsidR="0006575F" w:rsidRPr="006E591A" w:rsidRDefault="0006575F" w:rsidP="0006575F">
      <w:pPr>
        <w:pStyle w:val="Akapitzlist"/>
        <w:numPr>
          <w:ilvl w:val="0"/>
          <w:numId w:val="4"/>
        </w:numPr>
        <w:tabs>
          <w:tab w:val="left" w:pos="360"/>
        </w:tabs>
        <w:suppressAutoHyphens w:val="0"/>
        <w:spacing w:before="60" w:after="60" w:line="276" w:lineRule="auto"/>
        <w:jc w:val="both"/>
        <w:rPr>
          <w:rFonts w:ascii="Arial" w:hAnsi="Arial" w:cs="Arial"/>
          <w:sz w:val="20"/>
          <w:szCs w:val="20"/>
          <w:lang w:val="en-GB"/>
        </w:rPr>
      </w:pPr>
      <w:r w:rsidRPr="006E591A">
        <w:rPr>
          <w:rFonts w:ascii="Arial" w:hAnsi="Arial" w:cs="Arial"/>
          <w:sz w:val="20"/>
          <w:szCs w:val="20"/>
          <w:lang w:val="en-GB"/>
        </w:rPr>
        <w:t>DPO of the Project Partner:</w:t>
      </w:r>
    </w:p>
    <w:p w14:paraId="14B4FEEF" w14:textId="77777777" w:rsidR="0006575F" w:rsidRPr="006E591A" w:rsidRDefault="0006575F" w:rsidP="0006575F">
      <w:pPr>
        <w:pStyle w:val="Akapitzlist"/>
        <w:numPr>
          <w:ilvl w:val="0"/>
          <w:numId w:val="5"/>
        </w:numPr>
        <w:tabs>
          <w:tab w:val="left" w:pos="360"/>
        </w:tabs>
        <w:suppressAutoHyphens w:val="0"/>
        <w:spacing w:before="60" w:after="60" w:line="276" w:lineRule="auto"/>
        <w:jc w:val="both"/>
        <w:rPr>
          <w:rFonts w:ascii="Arial" w:hAnsi="Arial" w:cs="Arial"/>
          <w:sz w:val="20"/>
          <w:szCs w:val="20"/>
          <w:lang w:val="en-GB"/>
        </w:rPr>
      </w:pPr>
      <w:r w:rsidRPr="006E591A">
        <w:rPr>
          <w:rFonts w:ascii="Arial" w:hAnsi="Arial" w:cs="Arial"/>
          <w:sz w:val="20"/>
          <w:szCs w:val="20"/>
          <w:lang w:val="en-GB"/>
        </w:rPr>
        <w:t>by post ……………</w:t>
      </w:r>
    </w:p>
    <w:p w14:paraId="7EA4C19B" w14:textId="77777777" w:rsidR="0006575F" w:rsidRPr="006E591A" w:rsidRDefault="0006575F" w:rsidP="0006575F">
      <w:pPr>
        <w:pStyle w:val="Akapitzlist"/>
        <w:numPr>
          <w:ilvl w:val="0"/>
          <w:numId w:val="5"/>
        </w:numPr>
        <w:tabs>
          <w:tab w:val="left" w:pos="360"/>
        </w:tabs>
        <w:suppressAutoHyphens w:val="0"/>
        <w:spacing w:before="60" w:after="60" w:line="276" w:lineRule="auto"/>
        <w:jc w:val="both"/>
        <w:rPr>
          <w:rFonts w:ascii="Arial" w:hAnsi="Arial" w:cs="Arial"/>
          <w:sz w:val="20"/>
          <w:szCs w:val="20"/>
          <w:lang w:val="en-GB"/>
        </w:rPr>
      </w:pPr>
      <w:r w:rsidRPr="006E591A">
        <w:rPr>
          <w:rFonts w:ascii="Arial" w:hAnsi="Arial" w:cs="Arial"/>
          <w:sz w:val="20"/>
          <w:szCs w:val="20"/>
          <w:lang w:val="en-GB"/>
        </w:rPr>
        <w:t>by email ……………….</w:t>
      </w:r>
    </w:p>
    <w:p w14:paraId="39CE34A2" w14:textId="77777777" w:rsidR="00987A33" w:rsidRPr="006E591A" w:rsidRDefault="00987A33">
      <w:pPr>
        <w:rPr>
          <w:rFonts w:ascii="Arial" w:hAnsi="Arial" w:cs="Arial"/>
          <w:sz w:val="20"/>
          <w:szCs w:val="20"/>
          <w:lang w:val="en-GB"/>
        </w:rPr>
      </w:pPr>
    </w:p>
    <w:sectPr w:rsidR="00987A33" w:rsidRPr="006E591A" w:rsidSect="00B75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661E3" w14:textId="77777777" w:rsidR="0006575F" w:rsidRDefault="0006575F" w:rsidP="0006575F">
      <w:pPr>
        <w:spacing w:after="0" w:line="240" w:lineRule="auto"/>
      </w:pPr>
      <w:r>
        <w:separator/>
      </w:r>
    </w:p>
  </w:endnote>
  <w:endnote w:type="continuationSeparator" w:id="0">
    <w:p w14:paraId="4D019115" w14:textId="77777777" w:rsidR="0006575F" w:rsidRDefault="0006575F" w:rsidP="00065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A0E42" w14:textId="77777777" w:rsidR="0006575F" w:rsidRDefault="0006575F" w:rsidP="0006575F">
      <w:pPr>
        <w:spacing w:after="0" w:line="240" w:lineRule="auto"/>
      </w:pPr>
      <w:r>
        <w:separator/>
      </w:r>
    </w:p>
  </w:footnote>
  <w:footnote w:type="continuationSeparator" w:id="0">
    <w:p w14:paraId="44E19E9C" w14:textId="77777777" w:rsidR="0006575F" w:rsidRDefault="0006575F" w:rsidP="0006575F">
      <w:pPr>
        <w:spacing w:after="0" w:line="240" w:lineRule="auto"/>
      </w:pPr>
      <w:r>
        <w:continuationSeparator/>
      </w:r>
    </w:p>
  </w:footnote>
  <w:footnote w:id="1">
    <w:p w14:paraId="37B44833" w14:textId="77777777" w:rsidR="0006575F" w:rsidRPr="004F5712" w:rsidRDefault="0006575F" w:rsidP="0006575F">
      <w:pPr>
        <w:pStyle w:val="Tekstprzypisudolnego"/>
        <w:spacing w:line="240" w:lineRule="auto"/>
        <w:rPr>
          <w:rFonts w:ascii="Segoe UI" w:hAnsi="Segoe UI" w:cs="Segoe UI"/>
          <w:sz w:val="16"/>
          <w:szCs w:val="16"/>
        </w:rPr>
      </w:pPr>
      <w:r w:rsidRPr="004F5712">
        <w:rPr>
          <w:rStyle w:val="Odwoanieprzypisudolnego"/>
          <w:rFonts w:ascii="Segoe UI" w:hAnsi="Segoe UI" w:cs="Segoe UI"/>
          <w:sz w:val="16"/>
          <w:szCs w:val="16"/>
        </w:rPr>
        <w:footnoteRef/>
      </w:r>
      <w:r w:rsidRPr="004F5712">
        <w:rPr>
          <w:rFonts w:ascii="Segoe UI" w:hAnsi="Segoe UI" w:cs="Segoe UI"/>
          <w:sz w:val="16"/>
          <w:szCs w:val="16"/>
        </w:rPr>
        <w:t xml:space="preserve"> Regulation (EU) 2016/679 of the European Parliament and of the Council of 27 April 2016 on the protection of natural persons with regard to the processing of personal data and on the free movement of such data (Official Journal of the European Union L 119 of 4/5/2016 page 1</w:t>
      </w:r>
      <w:r w:rsidRPr="00551FB9">
        <w:rPr>
          <w:rFonts w:ascii="Segoe UI" w:hAnsi="Segoe UI" w:cs="Segoe UI"/>
          <w:sz w:val="16"/>
          <w:szCs w:val="16"/>
        </w:rPr>
        <w:t>–</w:t>
      </w:r>
      <w:r w:rsidRPr="004F5712">
        <w:rPr>
          <w:rFonts w:ascii="Segoe UI" w:hAnsi="Segoe UI" w:cs="Segoe UI"/>
          <w:sz w:val="16"/>
          <w:szCs w:val="16"/>
        </w:rPr>
        <w:t>88).</w:t>
      </w:r>
    </w:p>
  </w:footnote>
  <w:footnote w:id="2">
    <w:p w14:paraId="1A42A8B1" w14:textId="77777777" w:rsidR="0006575F" w:rsidRPr="004F5712" w:rsidRDefault="0006575F" w:rsidP="0006575F">
      <w:pPr>
        <w:pStyle w:val="Tekstprzypisudolnego"/>
        <w:spacing w:line="240" w:lineRule="auto"/>
        <w:rPr>
          <w:rFonts w:ascii="Segoe UI" w:hAnsi="Segoe UI" w:cs="Segoe UI"/>
          <w:sz w:val="16"/>
          <w:szCs w:val="16"/>
        </w:rPr>
      </w:pPr>
      <w:r w:rsidRPr="004F5712">
        <w:rPr>
          <w:rStyle w:val="Odwoanieprzypisudolnego"/>
          <w:rFonts w:ascii="Segoe UI" w:hAnsi="Segoe UI" w:cs="Segoe UI"/>
          <w:sz w:val="16"/>
          <w:szCs w:val="16"/>
        </w:rPr>
        <w:footnoteRef/>
      </w:r>
      <w:r w:rsidRPr="004F5712">
        <w:rPr>
          <w:rFonts w:ascii="Segoe UI" w:hAnsi="Segoe UI" w:cs="Segoe UI"/>
          <w:sz w:val="16"/>
          <w:szCs w:val="16"/>
        </w:rPr>
        <w:t xml:space="preserve"> Based on the Agreement concluded with the Managing Authority.</w:t>
      </w:r>
    </w:p>
  </w:footnote>
  <w:footnote w:id="3">
    <w:p w14:paraId="0A4E51D1" w14:textId="77777777" w:rsidR="0006575F" w:rsidRPr="004F5712" w:rsidRDefault="0006575F" w:rsidP="0006575F">
      <w:pPr>
        <w:pStyle w:val="Tekstprzypisudolnego"/>
        <w:spacing w:line="240" w:lineRule="auto"/>
        <w:rPr>
          <w:rFonts w:ascii="Segoe UI" w:hAnsi="Segoe UI" w:cs="Segoe UI"/>
          <w:sz w:val="16"/>
          <w:szCs w:val="16"/>
        </w:rPr>
      </w:pPr>
      <w:r w:rsidRPr="004F5712">
        <w:rPr>
          <w:rStyle w:val="Odwoanieprzypisudolnego"/>
          <w:rFonts w:ascii="Segoe UI" w:hAnsi="Segoe UI" w:cs="Segoe UI"/>
          <w:sz w:val="16"/>
          <w:szCs w:val="16"/>
        </w:rPr>
        <w:footnoteRef/>
      </w:r>
      <w:r w:rsidRPr="004F5712">
        <w:rPr>
          <w:rFonts w:ascii="Segoe UI" w:hAnsi="Segoe UI" w:cs="Segoe UI"/>
          <w:sz w:val="16"/>
          <w:szCs w:val="16"/>
        </w:rPr>
        <w:t xml:space="preserve"> Regulation (EU) 2021/1059 of the European Parliament and of the Council of 24 June 2021 on specific provisions for the European territorial cooperation goal (Interreg) supported by the European Regional Development Fund and external financing instruments (Official Journal of the European Union L 231 of 30/6/2021 page 94).</w:t>
      </w:r>
    </w:p>
  </w:footnote>
  <w:footnote w:id="4">
    <w:p w14:paraId="64338E58" w14:textId="77777777" w:rsidR="0006575F" w:rsidRDefault="0006575F" w:rsidP="0006575F">
      <w:pPr>
        <w:pStyle w:val="Tekstprzypisudolnego"/>
        <w:spacing w:line="240" w:lineRule="auto"/>
      </w:pPr>
      <w:r w:rsidRPr="004F5712">
        <w:rPr>
          <w:rStyle w:val="Odwoanieprzypisudolnego"/>
          <w:rFonts w:ascii="Segoe UI" w:hAnsi="Segoe UI" w:cs="Segoe UI"/>
          <w:sz w:val="16"/>
          <w:szCs w:val="16"/>
        </w:rPr>
        <w:footnoteRef/>
      </w:r>
      <w:r w:rsidRPr="004F5712">
        <w:rPr>
          <w:rFonts w:ascii="Segoe UI" w:hAnsi="Segoe UI" w:cs="Segoe UI"/>
          <w:sz w:val="16"/>
          <w:szCs w:val="16"/>
        </w:rPr>
        <w:t xml:space="preserve"> To enter the project title.</w:t>
      </w:r>
    </w:p>
  </w:footnote>
  <w:footnote w:id="5">
    <w:p w14:paraId="5C83FB06" w14:textId="57C8D94D" w:rsidR="0006575F" w:rsidRPr="0006575F" w:rsidRDefault="0006575F">
      <w:pPr>
        <w:pStyle w:val="Tekstprzypisudolnego"/>
      </w:pPr>
      <w:r>
        <w:rPr>
          <w:rStyle w:val="Odwoanieprzypisudolnego"/>
        </w:rPr>
        <w:footnoteRef/>
      </w:r>
      <w:r>
        <w:t xml:space="preserve"> </w:t>
      </w:r>
      <w:r w:rsidRPr="0006575F">
        <w:rPr>
          <w:rFonts w:ascii="Segoe UI" w:hAnsi="Segoe UI" w:cs="Segoe UI"/>
          <w:sz w:val="16"/>
          <w:szCs w:val="16"/>
        </w:rPr>
        <w:t xml:space="preserve">Project </w:t>
      </w:r>
      <w:r w:rsidR="00DB7E29">
        <w:rPr>
          <w:rFonts w:ascii="Segoe UI" w:hAnsi="Segoe UI" w:cs="Segoe UI"/>
          <w:sz w:val="16"/>
          <w:szCs w:val="16"/>
        </w:rPr>
        <w:t>P</w:t>
      </w:r>
      <w:r w:rsidRPr="0006575F">
        <w:rPr>
          <w:rFonts w:ascii="Segoe UI" w:hAnsi="Segoe UI" w:cs="Segoe UI"/>
          <w:sz w:val="16"/>
          <w:szCs w:val="16"/>
        </w:rPr>
        <w:t>artner</w:t>
      </w:r>
      <w:r w:rsidR="00DB7E29">
        <w:rPr>
          <w:rFonts w:ascii="Segoe UI" w:hAnsi="Segoe UI" w:cs="Segoe UI"/>
          <w:sz w:val="16"/>
          <w:szCs w:val="16"/>
        </w:rPr>
        <w:t>(s)</w:t>
      </w:r>
      <w:r w:rsidRPr="0006575F">
        <w:rPr>
          <w:rFonts w:ascii="Segoe UI" w:hAnsi="Segoe UI" w:cs="Segoe UI"/>
          <w:sz w:val="16"/>
          <w:szCs w:val="16"/>
        </w:rPr>
        <w:t xml:space="preserve"> enter the data</w:t>
      </w:r>
    </w:p>
  </w:footnote>
  <w:footnote w:id="6">
    <w:p w14:paraId="592BA1B8" w14:textId="77777777" w:rsidR="0006575F" w:rsidRPr="004F5712" w:rsidRDefault="0006575F" w:rsidP="0006575F">
      <w:pPr>
        <w:pStyle w:val="Tekstprzypisudolnego"/>
        <w:rPr>
          <w:rFonts w:ascii="Segoe UI" w:hAnsi="Segoe UI" w:cs="Segoe UI"/>
        </w:rPr>
      </w:pPr>
      <w:r w:rsidRPr="004F5712">
        <w:rPr>
          <w:rStyle w:val="Odwoanieprzypisudolnego"/>
          <w:rFonts w:ascii="Segoe UI" w:hAnsi="Segoe UI" w:cs="Segoe UI"/>
          <w:sz w:val="16"/>
          <w:szCs w:val="16"/>
        </w:rPr>
        <w:footnoteRef/>
      </w:r>
      <w:r w:rsidRPr="004F5712">
        <w:rPr>
          <w:rFonts w:ascii="Segoe UI" w:hAnsi="Segoe UI" w:cs="Segoe UI"/>
          <w:sz w:val="16"/>
          <w:szCs w:val="16"/>
        </w:rPr>
        <w:t xml:space="preserve"> To automate the processing of personal data, it is sufficient that the data are stored on a computer disc.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3D7B"/>
    <w:multiLevelType w:val="hybridMultilevel"/>
    <w:tmpl w:val="CF2442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3B0E4E"/>
    <w:multiLevelType w:val="hybridMultilevel"/>
    <w:tmpl w:val="B6B6E940"/>
    <w:lvl w:ilvl="0" w:tplc="BC602A54">
      <w:start w:val="1"/>
      <w:numFmt w:val="decimal"/>
      <w:pStyle w:val="Nagwek3"/>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C30258B"/>
    <w:multiLevelType w:val="hybridMultilevel"/>
    <w:tmpl w:val="19763CB6"/>
    <w:lvl w:ilvl="0" w:tplc="C05C18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7371AA"/>
    <w:multiLevelType w:val="hybridMultilevel"/>
    <w:tmpl w:val="A8E85F3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765F2"/>
    <w:multiLevelType w:val="hybridMultilevel"/>
    <w:tmpl w:val="6DB8B08A"/>
    <w:lvl w:ilvl="0" w:tplc="C05C18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270079"/>
    <w:multiLevelType w:val="hybridMultilevel"/>
    <w:tmpl w:val="980C8D9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F7D13"/>
    <w:multiLevelType w:val="hybridMultilevel"/>
    <w:tmpl w:val="4A32B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1F3E28"/>
    <w:multiLevelType w:val="hybridMultilevel"/>
    <w:tmpl w:val="FB56C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6B00A1"/>
    <w:multiLevelType w:val="hybridMultilevel"/>
    <w:tmpl w:val="44446F22"/>
    <w:lvl w:ilvl="0" w:tplc="D9CC162E">
      <w:start w:val="1"/>
      <w:numFmt w:val="decimal"/>
      <w:lvlText w:val="%1."/>
      <w:lvlJc w:val="left"/>
      <w:pPr>
        <w:ind w:left="862" w:hanging="360"/>
      </w:pPr>
      <w:rPr>
        <w:rFonts w:ascii="Open Sans" w:eastAsia="Times New Roman" w:hAnsi="Open Sans" w:cs="Open Sans"/>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num w:numId="1">
    <w:abstractNumId w:val="0"/>
  </w:num>
  <w:num w:numId="2">
    <w:abstractNumId w:val="7"/>
  </w:num>
  <w:num w:numId="3">
    <w:abstractNumId w:val="2"/>
  </w:num>
  <w:num w:numId="4">
    <w:abstractNumId w:val="6"/>
  </w:num>
  <w:num w:numId="5">
    <w:abstractNumId w:val="4"/>
  </w:num>
  <w:num w:numId="6">
    <w:abstractNumId w:val="8"/>
  </w:num>
  <w:num w:numId="7">
    <w:abstractNumId w:val="5"/>
  </w:num>
  <w:num w:numId="8">
    <w:abstractNumId w:val="3"/>
  </w:num>
  <w:num w:numId="9">
    <w:abstractNumId w:val="1"/>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75F"/>
    <w:rsid w:val="0006575F"/>
    <w:rsid w:val="00075918"/>
    <w:rsid w:val="00113DE9"/>
    <w:rsid w:val="002845D3"/>
    <w:rsid w:val="00431B6E"/>
    <w:rsid w:val="004E236C"/>
    <w:rsid w:val="00561E7A"/>
    <w:rsid w:val="006E591A"/>
    <w:rsid w:val="009433D1"/>
    <w:rsid w:val="00987A33"/>
    <w:rsid w:val="00A16CE1"/>
    <w:rsid w:val="00B75D22"/>
    <w:rsid w:val="00DB7E2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68DC8"/>
  <w15:chartTrackingRefBased/>
  <w15:docId w15:val="{CB448E9E-CAAE-473D-BE96-A6D5E01B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75F"/>
    <w:pPr>
      <w:suppressAutoHyphens/>
      <w:spacing w:after="120" w:line="360" w:lineRule="auto"/>
    </w:pPr>
    <w:rPr>
      <w:rFonts w:ascii="Calibri" w:eastAsia="Times New Roman" w:hAnsi="Calibri" w:cs="Times New Roman"/>
      <w:color w:val="000000" w:themeColor="text1"/>
      <w:sz w:val="24"/>
      <w:szCs w:val="24"/>
      <w:lang w:eastAsia="ar-SA"/>
    </w:rPr>
  </w:style>
  <w:style w:type="paragraph" w:styleId="Nagwek2">
    <w:name w:val="heading 2"/>
    <w:basedOn w:val="Normalny"/>
    <w:next w:val="Normalny"/>
    <w:link w:val="Nagwek2Znak"/>
    <w:uiPriority w:val="9"/>
    <w:unhideWhenUsed/>
    <w:qFormat/>
    <w:rsid w:val="0006575F"/>
    <w:pPr>
      <w:keepNext/>
      <w:keepLines/>
      <w:spacing w:after="0" w:line="240" w:lineRule="auto"/>
      <w:jc w:val="both"/>
      <w:outlineLvl w:val="1"/>
    </w:pPr>
    <w:rPr>
      <w:rFonts w:ascii="Segoe UI" w:eastAsiaTheme="majorEastAsia" w:hAnsi="Segoe UI" w:cs="Segoe UI"/>
      <w:b/>
      <w:bCs/>
      <w:color w:val="1C4E6D"/>
      <w:lang w:val="en-GB"/>
    </w:rPr>
  </w:style>
  <w:style w:type="paragraph" w:styleId="Nagwek3">
    <w:name w:val="heading 3"/>
    <w:basedOn w:val="Normalny"/>
    <w:next w:val="Normalny"/>
    <w:link w:val="Nagwek3Znak"/>
    <w:autoRedefine/>
    <w:uiPriority w:val="9"/>
    <w:qFormat/>
    <w:rsid w:val="0006575F"/>
    <w:pPr>
      <w:keepNext/>
      <w:numPr>
        <w:numId w:val="9"/>
      </w:numPr>
      <w:spacing w:before="480"/>
      <w:outlineLvl w:val="2"/>
    </w:pPr>
    <w:rPr>
      <w:rFonts w:ascii="Segoe UI" w:eastAsiaTheme="majorEastAsia" w:hAnsi="Segoe UI" w:cs="Segoe UI"/>
      <w:color w:val="1C4E6D"/>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6575F"/>
    <w:rPr>
      <w:rFonts w:ascii="Segoe UI" w:eastAsiaTheme="majorEastAsia" w:hAnsi="Segoe UI" w:cs="Segoe UI"/>
      <w:b/>
      <w:bCs/>
      <w:color w:val="1C4E6D"/>
      <w:sz w:val="24"/>
      <w:szCs w:val="24"/>
      <w:lang w:val="en-GB" w:eastAsia="ar-SA"/>
    </w:rPr>
  </w:style>
  <w:style w:type="character" w:customStyle="1" w:styleId="Nagwek3Znak">
    <w:name w:val="Nagłówek 3 Znak"/>
    <w:basedOn w:val="Domylnaczcionkaakapitu"/>
    <w:link w:val="Nagwek3"/>
    <w:uiPriority w:val="9"/>
    <w:rsid w:val="0006575F"/>
    <w:rPr>
      <w:rFonts w:ascii="Segoe UI" w:eastAsiaTheme="majorEastAsia" w:hAnsi="Segoe UI" w:cs="Segoe UI"/>
      <w:color w:val="1C4E6D"/>
      <w:sz w:val="24"/>
      <w:szCs w:val="24"/>
      <w:lang w:val="en-GB" w:eastAsia="ar-SA"/>
    </w:rPr>
  </w:style>
  <w:style w:type="character" w:styleId="Hipercze">
    <w:name w:val="Hyperlink"/>
    <w:uiPriority w:val="99"/>
    <w:unhideWhenUsed/>
    <w:rsid w:val="0006575F"/>
    <w:rPr>
      <w:color w:val="0000FF"/>
      <w:u w:val="single"/>
    </w:rPr>
  </w:style>
  <w:style w:type="paragraph" w:styleId="Tekstprzypisudolnego">
    <w:name w:val="footnote text"/>
    <w:aliases w:val="Podrozdział,Footnote,Podrozdzia3,fn,single space,FOOTNOTES,Footnote Text Char1 Char,Footnote Text Char Char2 Char,Footnote Text Char1 Char Char Char Char,Footnote Text Char Char Char Char Char Char,Footnote Text Char Char1 Char Ch"/>
    <w:basedOn w:val="Normalny"/>
    <w:link w:val="TekstprzypisudolnegoZnak"/>
    <w:uiPriority w:val="99"/>
    <w:unhideWhenUsed/>
    <w:qFormat/>
    <w:rsid w:val="0006575F"/>
    <w:pPr>
      <w:spacing w:after="0"/>
    </w:pPr>
    <w:rPr>
      <w:sz w:val="20"/>
      <w:szCs w:val="20"/>
    </w:rPr>
  </w:style>
  <w:style w:type="character" w:customStyle="1" w:styleId="TekstprzypisudolnegoZnak">
    <w:name w:val="Tekst przypisu dolnego Znak"/>
    <w:aliases w:val="Podrozdział Znak,Footnote Znak,Podrozdzia3 Znak,fn Znak,single space Znak,FOOTNOTES Znak,Footnote Text Char1 Char Znak,Footnote Text Char Char2 Char Znak,Footnote Text Char1 Char Char Char Char Znak"/>
    <w:basedOn w:val="Domylnaczcionkaakapitu"/>
    <w:link w:val="Tekstprzypisudolnego"/>
    <w:uiPriority w:val="99"/>
    <w:rsid w:val="0006575F"/>
    <w:rPr>
      <w:rFonts w:ascii="Calibri" w:eastAsia="Times New Roman" w:hAnsi="Calibri" w:cs="Times New Roman"/>
      <w:color w:val="000000" w:themeColor="text1"/>
      <w:sz w:val="20"/>
      <w:szCs w:val="20"/>
      <w:lang w:eastAsia="ar-SA"/>
    </w:rPr>
  </w:style>
  <w:style w:type="character" w:styleId="Odwoanieprzypisudolnego">
    <w:name w:val="footnote reference"/>
    <w:aliases w:val="PGI Fußnote Ziffer,PGI Fußnote Ziffer + Times New Roman,12 b.,Zúžené o ...,Footnote Reference Number,Footnote symbol,Nota,Footnote number,de nota al pie,Ref,Char,SUPERS,Voetnootmarkering,Char1,fr,o,(NECG) Footnote Reference,Re"/>
    <w:uiPriority w:val="99"/>
    <w:unhideWhenUsed/>
    <w:rsid w:val="0006575F"/>
    <w:rPr>
      <w:vertAlign w:val="superscript"/>
    </w:rPr>
  </w:style>
  <w:style w:type="paragraph" w:styleId="Akapitzlist">
    <w:name w:val="List Paragraph"/>
    <w:aliases w:val="maz_wyliczenie,opis dzialania,K-P_odwolanie,A_wyliczenie,Akapit z listą5,Eko punkty,podpunkt,EPL lista punktowana z wyrózneniem,1st level - Bullet List Paragraph,Lettre d'introduction,Normal bullet 2,Bullet list,Listenabsatz,Wykres"/>
    <w:basedOn w:val="Normalny"/>
    <w:link w:val="AkapitzlistZnak"/>
    <w:uiPriority w:val="99"/>
    <w:qFormat/>
    <w:rsid w:val="0006575F"/>
    <w:pPr>
      <w:ind w:left="720"/>
      <w:contextualSpacing/>
    </w:pPr>
  </w:style>
  <w:style w:type="character" w:customStyle="1" w:styleId="AkapitzlistZnak">
    <w:name w:val="Akapit z listą Znak"/>
    <w:aliases w:val="maz_wyliczenie Znak,opis dzialania Znak,K-P_odwolanie Znak,A_wyliczenie Znak,Akapit z listą5 Znak,Eko punkty Znak,podpunkt Znak,EPL lista punktowana z wyrózneniem Znak,1st level - Bullet List Paragraph Znak,Lettre d'introduction Znak"/>
    <w:link w:val="Akapitzlist"/>
    <w:uiPriority w:val="99"/>
    <w:qFormat/>
    <w:rsid w:val="0006575F"/>
    <w:rPr>
      <w:rFonts w:ascii="Calibri" w:eastAsia="Times New Roman" w:hAnsi="Calibri" w:cs="Times New Roman"/>
      <w:color w:val="000000" w:themeColor="text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fipr.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48E43-B005-4C04-8316-B8D7033D0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1319</Words>
  <Characters>7917</Characters>
  <Application>Microsoft Office Word</Application>
  <DocSecurity>4</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Stępniewski Michał</dc:creator>
  <cp:keywords/>
  <dc:description/>
  <cp:lastModifiedBy>Korczak Michał</cp:lastModifiedBy>
  <cp:revision>2</cp:revision>
  <dcterms:created xsi:type="dcterms:W3CDTF">2023-01-16T11:44:00Z</dcterms:created>
  <dcterms:modified xsi:type="dcterms:W3CDTF">2023-01-16T11:44:00Z</dcterms:modified>
</cp:coreProperties>
</file>